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充分利用xgboost和LightGBM的速度：编译器、CPU固定</w:t>
      </w:r>
    </w:p>
    <w:p>
      <w:pPr>
        <w:pStyle w:val="FirstParagraph"/>
      </w:pPr>
      <w:r>
        <w:t>目前，xgboost和LightGBM是两种性能最好的大型数据集机器学习算法（在速度和度量性能方面）。它们可以很好地扩展到十亿个观测和/或元素（例如：声誉数据集）。</w:t>
      </w:r>
    </w:p>
    <w:p>
      <w:pPr>
        <w:pStyle w:val="BodyText"/>
      </w:pPr>
      <w:r>
        <w:t>xgboost和LightGBM主要是为了提高速度：与其等你的神经网络在数小时后完成工作，不如以高精度快速迭代，尝试更多不同的东西。</w:t>
      </w:r>
    </w:p>
    <w:p>
      <w:pPr>
        <w:pStyle w:val="BodyText"/>
      </w:pPr>
      <w:r>
        <w:t>然而，尽管它们可以用于大型数据集，可伸缩性的问题是：xgboost和LightGBM的伸缩性如何？他们喜欢高频磁芯还是更多磁芯？</w:t>
      </w:r>
    </w:p>
    <w:p>
      <w:pPr>
        <w:numPr>
          <w:numId w:val="1001"/>
          <w:ilvl w:val="0"/>
        </w:numPr>
      </w:pPr>
      <w:r>
        <w:t>xgboost exact喜欢多核和高频，两者都有偏好</w:t>
      </w:r>
    </w:p>
    <w:p>
      <w:pPr>
        <w:numPr>
          <w:numId w:val="1001"/>
          <w:ilvl w:val="0"/>
        </w:numPr>
      </w:pPr>
      <w:r>
        <w:t>xgboost快速直方图需要高频</w:t>
      </w:r>
    </w:p>
    <w:p>
      <w:pPr>
        <w:numPr>
          <w:numId w:val="1001"/>
          <w:ilvl w:val="0"/>
        </w:numPr>
      </w:pPr>
      <w:r>
        <w:t>LightGBM喜欢多核和高频，更喜欢高频</w:t>
      </w:r>
    </w:p>
    <w:p>
      <w:pPr>
        <w:pStyle w:val="FirstParagraph"/>
      </w:pPr>
      <w:r>
        <w:t>正如我们已经知道这个问题的答案，我们将寻找一个更奇特的情况：改变编译器和固定CPU。</w:t>
      </w:r>
    </w:p>
    <w:p>
      <w:pPr>
        <w:pStyle w:val="BodyText"/>
      </w:pPr>
      <w:r>
        <w:t>通过将编译器从MinGW交换到Visual Studio，xgboost和LightGBM是否更快？CPU固定是件好事吗？</w:t>
      </w:r>
    </w:p>
    <w:p>
      <w:pPr>
        <w:pStyle w:val="BodyText"/>
      </w:pPr>
      <w:r>
        <w:t>这一点在中也得到了部分回答。因此，我们回到Windows机器上做一些基准测试。</w:t>
      </w:r>
    </w:p>
    <w:p>
      <w:pPr>
        <w:pStyle w:val="BodyText"/>
      </w:pPr>
      <w:r>
        <w:t>交互式文档：</w:t>
      </w:r>
    </w:p>
    <w:p>
      <w:pPr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xgboost and LightGBM raw data</w:t>
        </w:r>
      </w:hyperlink>
    </w:p>
    <w:p>
      <w:pPr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Visual Studio 2017 vs MinGW 4.9</w:t>
        </w:r>
      </w:hyperlink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CPU Roaming vs CPU Pinning</w:t>
        </w:r>
      </w:hyperlink>
    </w:p>
    <w:p>
      <w:pPr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GPU xgboost raw data</w:t>
        </w:r>
      </w:hyperlink>
    </w:p>
    <w:p>
      <w:pPr>
        <w:pStyle w:val="FirstParagraph"/>
      </w:pPr>
      <w:r>
        <w:t>最后，对GPU-xgboost进行了开放。</w:t>
      </w:r>
    </w:p>
    <w:p>
      <w:pPr>
        <w:pStyle w:val="Heading3"/>
      </w:pPr>
      <w:r>
        <w:t>编译器定义和CPU固定的快速回顾</w:t>
      </w:r>
    </w:p>
    <w:p>
      <w:pPr>
        <w:pStyle w:val="Heading4"/>
      </w:pPr>
      <w:r>
        <w:t>定义编译器和CPU固定</w:t>
      </w:r>
    </w:p>
    <w:p>
      <w:pPr>
        <w:pStyle w:val="FirstParagraph"/>
      </w:pPr>
      <w:r>
        <w:drawing>
          <wp:inline>
            <wp:extent cx="508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200/0*X41dC85-9aXFv3j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8373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200/1*GadFVd3t3tIzCsZvtmQ3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>编译器：编译器将源语言的代码转换为目标语言的代码（通常用于生成可执行文件）。它们类似于翻译人员，我们都知道翻译人员的表现水平并不相同：有些人提供的是乱七八糟的单词，有些人提供的是出色的翻译，这反过来又会使你对单词的解释变慢或变快。</w:t>
      </w:r>
    </w:p>
    <w:p>
      <w:pPr>
        <w:numPr>
          <w:numId w:val="1003"/>
          <w:ilvl w:val="0"/>
        </w:numPr>
      </w:pPr>
      <w:r>
        <w:t>CPU固定：CPU固定是将进程（或线程）绑定到特定范围的CPU核心。这样，如果没有CPU固定，进程就不会像它那样容易地漫游到任何地方。当进程在CPU之间漫游时，它会导致明显更高的RAM和缓存延迟：对于多插槽CPU，这甚至更为严重。</w:t>
      </w:r>
    </w:p>
    <w:p>
      <w:pPr>
        <w:pStyle w:val="FirstParagraph"/>
      </w:pPr>
      <w:r>
        <w:t>CPU pinning也被称为CPU affinity，尽管措辞不准确（“affinity”可能是指“preference”，尽管在本例中并非如此：它是“此进程使用此范围，并且仅使用此范围的CPU核心”）。</w:t>
      </w:r>
    </w:p>
    <w:p>
      <w:pPr>
        <w:pStyle w:val="Heading4"/>
      </w:pPr>
      <w:r>
        <w:t>对差异进行基准测试</w:t>
      </w:r>
    </w:p>
    <w:p>
      <w:pPr>
        <w:pStyle w:val="FirstParagraph"/>
      </w:pPr>
      <w:r>
        <w:t>我们将对编译器和CPU固定之间的差异进行基准测试，对于服务器上的每个可用线程数（1到56）：</w:t>
      </w:r>
    </w:p>
    <w:p>
      <w:pPr>
        <w:numPr>
          <w:numId w:val="1004"/>
          <w:ilvl w:val="0"/>
        </w:numPr>
      </w:pPr>
      <w:r>
        <w:t>要测试的两个编译器：Visual Studio（Windows的本机）和MinGW（gcc）</w:t>
      </w:r>
    </w:p>
    <w:p>
      <w:pPr>
        <w:numPr>
          <w:numId w:val="1004"/>
          <w:ilvl w:val="0"/>
        </w:numPr>
      </w:pPr>
      <w:r>
        <w:t>两种CPU行为：CPU漫游（无固定）和CPU固定（通过套接字，然后通过物理核心，然后通过超线程核心）。</w:t>
      </w:r>
    </w:p>
    <w:p>
      <w:pPr>
        <w:pStyle w:val="FirstParagraph"/>
      </w:pPr>
      <w:r>
        <w:t>后者的意思是：如果我们有2个套接字，每个套接字上有4个物理内核，并且已被超线程激活，我们将尝试在一个套接字中包含所有CPU，首先添加物理（黄色）内核，然后添加逻辑（橙色）内核：</w:t>
      </w:r>
    </w:p>
    <w:p>
      <w:pPr>
        <w:pStyle w:val="BodyText"/>
      </w:pPr>
      <w:r>
        <w:drawing>
          <wp:inline>
            <wp:extent cx="5334000" cy="3051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_Z2mPQvpuna7yMa5tURfb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我们正在以下环境下对xgboost和LightGBM进行基准测试：</w:t>
      </w:r>
    </w:p>
    <w:p>
      <w:pPr>
        <w:numPr>
          <w:numId w:val="1005"/>
          <w:ilvl w:val="0"/>
        </w:numPr>
      </w:pPr>
      <w:r>
        <w:t>CPU：双Intel Xeon E5–2697v3（14核，28线程，3.6 GHz单线程，3.1 GHz多线程）</w:t>
      </w:r>
    </w:p>
    <w:p>
      <w:pPr>
        <w:numPr>
          <w:numId w:val="1005"/>
          <w:ilvl w:val="0"/>
        </w:numPr>
      </w:pPr>
      <w:r>
        <w:t>内存：128GB内存DDR4 2133 MHz</w:t>
      </w:r>
    </w:p>
    <w:p>
      <w:pPr>
        <w:numPr>
          <w:numId w:val="1005"/>
          <w:ilvl w:val="0"/>
        </w:numPr>
      </w:pPr>
      <w:r>
        <w:t>GPU:无</w:t>
      </w:r>
    </w:p>
    <w:p>
      <w:pPr>
        <w:numPr>
          <w:numId w:val="1005"/>
          <w:ilvl w:val="0"/>
        </w:numPr>
      </w:pPr>
      <w:r>
        <w:t>操作系统：Windows Server 2012 R2数据中心，无熔毁/幽灵补丁</w:t>
      </w:r>
    </w:p>
    <w:p>
      <w:pPr>
        <w:numPr>
          <w:numId w:val="1005"/>
          <w:ilvl w:val="0"/>
        </w:numPr>
      </w:pPr>
      <w:r>
        <w:t>R版本：默认3.4.3</w:t>
      </w:r>
    </w:p>
    <w:p>
      <w:pPr>
        <w:numPr>
          <w:numId w:val="1005"/>
          <w:ilvl w:val="0"/>
        </w:numPr>
      </w:pPr>
      <w:r>
        <w:t>编译器：Visual Studio 2017，MinGW 4.9（R）</w:t>
      </w:r>
    </w:p>
    <w:p>
      <w:pPr>
        <w:numPr>
          <w:numId w:val="1005"/>
          <w:ilvl w:val="0"/>
        </w:numPr>
      </w:pPr>
      <w:r>
        <w:t>xgboost:commit 3f3f54b（2018年1月16日下午5:16 GMT+1）</w:t>
      </w:r>
    </w:p>
    <w:p>
      <w:pPr>
        <w:numPr>
          <w:numId w:val="1005"/>
          <w:ilvl w:val="0"/>
        </w:numPr>
      </w:pPr>
      <w:r>
        <w:t>LightGBM:commit 3dc5716（2018年1月18日，格林尼治标准时间上午2:16+1）</w:t>
      </w:r>
    </w:p>
    <w:p>
      <w:pPr>
        <w:pStyle w:val="FirstParagraph"/>
      </w:pPr>
      <w:r>
        <w:t>数据集：</w:t>
      </w:r>
    </w:p>
    <w:p>
      <w:pPr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Kaggle Bosch training dataset</w:t>
        </w:r>
      </w:hyperlink>
    </w:p>
    <w:p>
      <w:pPr>
        <w:numPr>
          <w:numId w:val="1006"/>
          <w:ilvl w:val="0"/>
        </w:numPr>
      </w:pPr>
      <w:r>
        <w:t>观察次数：1183747</w:t>
      </w:r>
    </w:p>
    <w:p>
      <w:pPr>
        <w:numPr>
          <w:numId w:val="1006"/>
          <w:ilvl w:val="0"/>
        </w:numPr>
      </w:pPr>
      <w:r>
        <w:t>功能数：969</w:t>
      </w:r>
    </w:p>
    <w:p>
      <w:pPr>
        <w:numPr>
          <w:numId w:val="1006"/>
          <w:ilvl w:val="0"/>
        </w:numPr>
      </w:pPr>
      <w:r>
        <w:t>稀疏度：约81%</w:t>
      </w:r>
    </w:p>
    <w:p>
      <w:pPr>
        <w:pStyle w:val="FirstParagraph"/>
      </w:pPr>
      <w:r>
        <w:t>算法参数：</w:t>
      </w:r>
    </w:p>
    <w:p>
      <w:pPr>
        <w:numPr>
          <w:numId w:val="1007"/>
          <w:ilvl w:val="0"/>
        </w:numPr>
      </w:pPr>
      <w:r>
        <w:t>boosting迭代次数：200</w:t>
      </w:r>
    </w:p>
    <w:p>
      <w:pPr>
        <w:numPr>
          <w:numId w:val="1007"/>
          <w:ilvl w:val="0"/>
        </w:numPr>
      </w:pPr>
      <w:r>
        <w:t>学习率：0.05</w:t>
      </w:r>
    </w:p>
    <w:p>
      <w:pPr>
        <w:numPr>
          <w:numId w:val="1007"/>
          <w:ilvl w:val="0"/>
        </w:numPr>
      </w:pPr>
      <w:r>
        <w:t>最大深度：8</w:t>
      </w:r>
    </w:p>
    <w:p>
      <w:pPr>
        <w:numPr>
          <w:numId w:val="1007"/>
          <w:ilvl w:val="0"/>
        </w:numPr>
      </w:pPr>
      <w:r>
        <w:t>最大叶数：255</w:t>
      </w:r>
    </w:p>
    <w:p>
      <w:pPr>
        <w:numPr>
          <w:numId w:val="1007"/>
          <w:ilvl w:val="0"/>
        </w:numPr>
      </w:pPr>
      <w:r>
        <w:t>最大箱数：255</w:t>
      </w:r>
    </w:p>
    <w:p>
      <w:pPr>
        <w:numPr>
          <w:numId w:val="1007"/>
          <w:ilvl w:val="0"/>
        </w:numPr>
      </w:pPr>
      <w:r>
        <w:t>最小黑森：1</w:t>
      </w:r>
    </w:p>
    <w:p>
      <w:pPr>
        <w:numPr>
          <w:numId w:val="1007"/>
          <w:ilvl w:val="0"/>
        </w:numPr>
      </w:pPr>
      <w:r>
        <w:t>仅限xgboost：快速直方图，按深度</w:t>
      </w:r>
    </w:p>
    <w:p>
      <w:pPr>
        <w:numPr>
          <w:numId w:val="1007"/>
          <w:ilvl w:val="0"/>
        </w:numPr>
      </w:pPr>
      <w:r>
        <w:t>仅限LightGBM：最小分割损耗为1（由于损耗导向优化）</w:t>
      </w:r>
    </w:p>
    <w:p>
      <w:pPr>
        <w:pStyle w:val="FirstParagraph"/>
      </w:pPr>
      <w:r>
        <w:t>每次跑步至少重复两次，最多10次。运行了大约1个星期来运行基准测试，多亏了这么多线程！!!</w:t>
      </w:r>
    </w:p>
    <w:p>
      <w:pPr>
        <w:pStyle w:val="Heading3"/>
      </w:pPr>
      <w:r>
        <w:t>基准结果</w:t>
      </w:r>
    </w:p>
    <w:p>
      <w:pPr>
        <w:pStyle w:val="Heading4"/>
      </w:pPr>
      <w:r>
        <w:t>提醒：xgboost和LightGBM根本没有线性缩放。</w:t>
      </w:r>
    </w:p>
    <w:p>
      <w:pPr>
        <w:pStyle w:val="FirstParagraph"/>
      </w:pPr>
      <w:r>
        <w:t>xgboost比单个线程快154%，而LightGBM比单个线程快1116%。</w:t>
      </w:r>
    </w:p>
    <w:p>
      <w:pPr>
        <w:pStyle w:val="BodyText"/>
      </w:pPr>
      <w:r>
        <w:t>如果你有工作站</w:t>
      </w:r>
    </w:p>
    <w:p>
      <w:pPr>
        <w:numPr>
          <w:numId w:val="1008"/>
          <w:ilvl w:val="0"/>
        </w:numPr>
      </w:pPr>
      <w:r>
        <w:t>如果有56个线程，不要期望56个线程的效率比1个线程高5500%（训练速度不会快55倍）。</w:t>
      </w:r>
    </w:p>
    <w:p>
      <w:pPr>
        <w:numPr>
          <w:numId w:val="1008"/>
          <w:ilvl w:val="0"/>
        </w:numPr>
      </w:pPr>
      <w:r>
        <w:t>如果你有28个内核，不要期望28个线程比1个线程效率高2700%（它训练速度不会快27倍）。</w:t>
      </w:r>
    </w:p>
    <w:p>
      <w:pPr>
        <w:numPr>
          <w:numId w:val="1008"/>
          <w:ilvl w:val="0"/>
        </w:numPr>
      </w:pPr>
      <w:r>
        <w:t>如果您有一个小的数据集，不要期望很多线程能够很好地伸缩（它会负伸缩）。</w:t>
      </w:r>
    </w:p>
    <w:p>
      <w:pPr>
        <w:pStyle w:val="FirstParagraph"/>
      </w:pPr>
      <w:r>
        <w:t>显示以下采用最佳情况方案（Visual Studio，漫游CPU）的结果：</w:t>
      </w:r>
    </w:p>
    <w:p>
      <w:pPr>
        <w:pStyle w:val="Heading4"/>
      </w:pPr>
      <w:r>
        <w:t>编译器性能</w:t>
      </w:r>
    </w:p>
    <w:p>
      <w:pPr>
        <w:pStyle w:val="FirstParagraph"/>
      </w:pPr>
      <w:r>
        <w:t>到目前为止，Visual Studio是Windows上的编译器。值得安装以获得尽可能快的训练速度。</w:t>
      </w:r>
    </w:p>
    <w:p>
      <w:pPr>
        <w:pStyle w:val="BodyText"/>
      </w:pPr>
      <w:r>
        <w:t>使用漫游CPU：</w:t>
      </w:r>
    </w:p>
    <w:p>
      <w:pPr>
        <w:pStyle w:val="BodyText"/>
      </w:pPr>
      <w:r>
        <w:t>使用CPU固定：</w:t>
      </w:r>
    </w:p>
    <w:p>
      <w:pPr>
        <w:pStyle w:val="Heading4"/>
      </w:pPr>
      <w:r>
        <w:t>CPU固定性能</w:t>
      </w:r>
    </w:p>
    <w:p>
      <w:pPr>
        <w:pStyle w:val="FirstParagraph"/>
      </w:pPr>
      <w:r>
        <w:t>CPU钉扎显著提高了xgboost与MinGW的性能。否则，我们会看到性能下降。</w:t>
      </w:r>
    </w:p>
    <w:p>
      <w:pPr>
        <w:pStyle w:val="BodyText"/>
      </w:pPr>
      <w:r>
        <w:t>故事士气：</w:t>
      </w:r>
    </w:p>
    <w:p>
      <w:pPr>
        <w:numPr>
          <w:numId w:val="1009"/>
          <w:ilvl w:val="0"/>
        </w:numPr>
      </w:pPr>
      <w:r>
        <w:t>如果在MinGW中使用xgboost，请使用CPU pinning。</w:t>
      </w:r>
    </w:p>
    <w:p>
      <w:pPr>
        <w:numPr>
          <w:numId w:val="1009"/>
          <w:ilvl w:val="0"/>
        </w:numPr>
      </w:pPr>
      <w:r>
        <w:t>另一种情况是：如果您在同一台计算机上训练并行xgboost和LightGBM，请锁定CPU，以确保CPU缓存效果能够正确触发（例如：如果您在4核计算机上同时训练4个xgboost模型，请将每个模型进程固定到单独的核）。</w:t>
      </w:r>
    </w:p>
    <w:p>
      <w:pPr>
        <w:pStyle w:val="FirstParagraph"/>
      </w:pPr>
      <w:r>
        <w:t>使用Visual Studio：</w:t>
      </w:r>
    </w:p>
    <w:p>
      <w:pPr>
        <w:pStyle w:val="BodyText"/>
      </w:pPr>
      <w:r>
        <w:t>与明威：</w:t>
      </w:r>
    </w:p>
    <w:p>
      <w:pPr>
        <w:pStyle w:val="Heading3"/>
      </w:pPr>
      <w:r>
        <w:t>结论</w:t>
      </w:r>
    </w:p>
    <w:p>
      <w:pPr>
        <w:pStyle w:val="FirstParagraph"/>
      </w:pPr>
      <w:r>
        <w:t>使用Visual Studio而不使用CPU固定似乎是目前最好的选择。</w:t>
      </w:r>
    </w:p>
    <w:p>
      <w:pPr>
        <w:pStyle w:val="BodyText"/>
      </w:pPr>
      <w:r>
        <w:t>对于希望获得大部分xgboost/LightGBM的超级用户的建议：</w:t>
      </w:r>
    </w:p>
    <w:p>
      <w:pPr>
        <w:numPr>
          <w:numId w:val="1010"/>
          <w:ilvl w:val="0"/>
        </w:numPr>
      </w:pPr>
      <w:r>
        <w:t>尽可能使用Visual Studio</w:t>
      </w:r>
    </w:p>
    <w:p>
      <w:pPr>
        <w:numPr>
          <w:numId w:val="1010"/>
          <w:ilvl w:val="0"/>
        </w:numPr>
      </w:pPr>
      <w:r>
        <w:t>无CPU固定的列车模型</w:t>
      </w:r>
    </w:p>
    <w:p>
      <w:pPr>
        <w:numPr>
          <w:numId w:val="1010"/>
          <w:ilvl w:val="0"/>
        </w:numPr>
      </w:pPr>
      <w:r>
        <w:t>并试图获得更高的CPU频率…</w:t>
      </w:r>
    </w:p>
    <w:p>
      <w:pPr>
        <w:pStyle w:val="FirstParagraph"/>
      </w:pPr>
      <w:r>
        <w:t>如果在Windows中被迫使用xgboost，则强制CPU固定以提高性能。</w:t>
      </w:r>
    </w:p>
    <w:p>
      <w:pPr>
        <w:pStyle w:val="BodyText"/>
      </w:pPr>
      <w:r>
        <w:t>如果你有一个单一的模式来训练，GPU xgboost似乎是一条路要走，因为它今天变得多么稳定。你甚至不需要一个强大的服务器，甚至笔记本电脑的NVIDIA 1050 Ti比我们的怪物服务器性能更好。</w:t>
      </w:r>
    </w:p>
    <w:p>
      <w:pPr>
        <w:pStyle w:val="BlockText"/>
      </w:pPr>
      <w:r>
        <w:t>好奇的是，在带有GPU xgboost的笔记本电脑上使用NVIDIA 1050 Ti（1.75ghz），训练一个模型需要92秒。这比最快的xgboost（Visual Studio+CPU pinning+9个物理内核）快28秒。一个过度锁定的工作站将把这段时间缩短到大约60秒。</w:t>
      </w:r>
    </w:p>
    <w:p>
      <w:pPr>
        <w:pStyle w:val="FirstParagraph"/>
      </w:pPr>
      <w:r>
        <w:t xml:space="preserve">Find below the</w:t>
      </w:r>
      <w:r>
        <w:t xml:space="preserve"> </w:t>
      </w:r>
      <w:r>
        <w:rPr>
          <w:b/>
        </w:rPr>
        <w:t xml:space="preserve">most brutal comparison in efficiency</w:t>
      </w:r>
      <w:r>
        <w:t xml:space="preserve">, when using xgboost and CPU pinning:</w:t>
      </w:r>
    </w:p>
    <w:p>
      <w:pPr>
        <w:pStyle w:val="BodyText"/>
      </w:pPr>
      <w:r>
        <w:t xml:space="preserve">Next part:</w:t>
      </w:r>
      <w:r>
        <w:t xml:space="preserve"> </w:t>
      </w:r>
      <w:hyperlink r:id="rId41">
        <w:r>
          <w:rPr>
            <w:rStyle w:val="Hyperlink"/>
          </w:rPr>
          <w:t xml:space="preserve">Investigating xgboost Exact scalability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image" Target="media/rId30.png"/><Relationship Id="rId31" Type="http://schemas.openxmlformats.org/officeDocument/2006/relationships/image" Target="media/rId31.png"/><Relationship Id="rId33" Type="http://schemas.openxmlformats.org/officeDocument/2006/relationships/image" Target="media/rId33.png"/><Relationship Id="rId38" Type="http://schemas.openxmlformats.org/officeDocument/2006/relationships/hyperlink" Target="http://landinghub.visualstudio.com/visual-cpp-build-tools" TargetMode="External"/><Relationship Id="rId24" Type="http://schemas.openxmlformats.org/officeDocument/2006/relationships/hyperlink" Target="https://benchmark.laurae.design/speed_r_perf_analysis.html" TargetMode="External"/><Relationship Id="rId27" Type="http://schemas.openxmlformats.org/officeDocument/2006/relationships/hyperlink" Target="https://benchmark.laurae.design/speed_r_perf_gpu_analysis.html" TargetMode="External"/><Relationship Id="rId26" Type="http://schemas.openxmlformats.org/officeDocument/2006/relationships/hyperlink" Target="https://benchmark.laurae.design/speed_r_roaming_pinning_cpu.html" TargetMode="External"/><Relationship Id="rId25" Type="http://schemas.openxmlformats.org/officeDocument/2006/relationships/hyperlink" Target="https://benchmark.laurae.design/speed_r_vs_mingw.html" TargetMode="External"/><Relationship Id="rId23" Type="http://schemas.openxmlformats.org/officeDocument/2006/relationships/hyperlink" Target="https://github.com/Microsoft/LightGBM/issues/749" TargetMode="External"/><Relationship Id="rId41" Type="http://schemas.openxmlformats.org/officeDocument/2006/relationships/hyperlink" Target="https://medium.com/@Laurae2/investigating-xgboost-exact-scalability-d562b2b501c0" TargetMode="External"/><Relationship Id="rId22" Type="http://schemas.openxmlformats.org/officeDocument/2006/relationships/hyperlink" Target="https://medium.com/data-design/benchmarking-xgboost-5ghz-i7-7700k-vs-20-core-xeon-ivy-bridge-and-kvm-vmware-virtualization-293807a13f1c" TargetMode="External"/><Relationship Id="rId21" Type="http://schemas.openxmlformats.org/officeDocument/2006/relationships/hyperlink" Target="https://sites.google.com/view/lauraepp/new-benchmarks" TargetMode="External"/><Relationship Id="rId34" Type="http://schemas.openxmlformats.org/officeDocument/2006/relationships/hyperlink" Target="https://www.kaggle.com/c/bosch-production-line-performance" TargetMode="External"/></Relationships>
</file>

<file path=word/_rels/footnotes.xml.rels><?xml version='1.0' encoding='UTF-8' standalone='yes'?>
<Relationships xmlns="http://schemas.openxmlformats.org/package/2006/relationships"><Relationship Id="rId38" Type="http://schemas.openxmlformats.org/officeDocument/2006/relationships/hyperlink" Target="http://landinghub.visualstudio.com/visual-cpp-build-tools" TargetMode="External"/><Relationship Id="rId24" Type="http://schemas.openxmlformats.org/officeDocument/2006/relationships/hyperlink" Target="https://benchmark.laurae.design/speed_r_perf_analysis.html" TargetMode="External"/><Relationship Id="rId27" Type="http://schemas.openxmlformats.org/officeDocument/2006/relationships/hyperlink" Target="https://benchmark.laurae.design/speed_r_perf_gpu_analysis.html" TargetMode="External"/><Relationship Id="rId26" Type="http://schemas.openxmlformats.org/officeDocument/2006/relationships/hyperlink" Target="https://benchmark.laurae.design/speed_r_roaming_pinning_cpu.html" TargetMode="External"/><Relationship Id="rId25" Type="http://schemas.openxmlformats.org/officeDocument/2006/relationships/hyperlink" Target="https://benchmark.laurae.design/speed_r_vs_mingw.html" TargetMode="External"/><Relationship Id="rId23" Type="http://schemas.openxmlformats.org/officeDocument/2006/relationships/hyperlink" Target="https://github.com/Microsoft/LightGBM/issues/749" TargetMode="External"/><Relationship Id="rId41" Type="http://schemas.openxmlformats.org/officeDocument/2006/relationships/hyperlink" Target="https://medium.com/@Laurae2/investigating-xgboost-exact-scalability-d562b2b501c0" TargetMode="External"/><Relationship Id="rId22" Type="http://schemas.openxmlformats.org/officeDocument/2006/relationships/hyperlink" Target="https://medium.com/data-design/benchmarking-xgboost-5ghz-i7-7700k-vs-20-core-xeon-ivy-bridge-and-kvm-vmware-virtualization-293807a13f1c" TargetMode="External"/><Relationship Id="rId21" Type="http://schemas.openxmlformats.org/officeDocument/2006/relationships/hyperlink" Target="https://sites.google.com/view/lauraepp/new-benchmarks" TargetMode="External"/><Relationship Id="rId34" Type="http://schemas.openxmlformats.org/officeDocument/2006/relationships/hyperlink" Target="https://www.kaggle.com/c/bosch-production-line-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2019-11-21T07:41:44Z</dcterms:created>
  <dcterms:modified xsi:type="dcterms:W3CDTF">2019-11-21T07:41:44Z</dcterms:modified>
</cp:coreProperties>
</file>