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从Keras到浏览器的情感分类</w:t>
      </w:r>
    </w:p>
    <w:p>
      <w:pPr>
        <w:pStyle w:val="FirstParagraph"/>
      </w:pPr>
      <w:r>
        <w:t>我们将使用Keras创建一个分类器来区分电影中的积极情绪和消极情绪。然后我们将模型加载到浏览器中进行用户预测。</w:t>
      </w:r>
    </w:p>
    <w:p>
      <w:pPr>
        <w:pStyle w:val="Heading4"/>
      </w:pPr>
      <w:r>
        <w:t>守则</w:t>
      </w:r>
    </w:p>
    <w:p>
      <w:pPr>
        <w:pStyle w:val="FirstParagraph"/>
      </w:pPr>
      <w:r>
        <w:t>我在上创建了一个存储库，其中包含遵循本教程所需的代码。如果您发现任何错误或遇到任何问题，请在此提出问题。</w:t>
      </w:r>
    </w:p>
    <w:p>
      <w:pPr>
        <w:pStyle w:val="Heading4"/>
      </w:pPr>
      <w:r>
        <w:t>数据集</w:t>
      </w:r>
    </w:p>
    <w:p>
      <w:pPr>
        <w:pStyle w:val="FirstParagraph"/>
      </w:pPr>
      <w:r>
        <w:t>我们将使用进行情绪分类。数据集包含7086条关于带标签电影的语句。标签1表示积极情绪，0表示消极情绪。</w:t>
      </w:r>
    </w:p>
    <w:p>
      <w:pPr>
        <w:pStyle w:val="Heading4"/>
      </w:pPr>
      <w:r>
        <w:t>数据预处理</w:t>
      </w:r>
    </w:p>
    <w:p>
      <w:pPr>
        <w:pStyle w:val="FirstParagraph"/>
      </w:pPr>
      <w:r>
        <w:t>对于文本分析，我们首先需要对数据进行预处理。首先，在上传数据时，我们需要将句子拆分成单词，然后填充训练集。</w:t>
      </w:r>
    </w:p>
    <w:p>
      <w:pPr>
        <w:pStyle w:val="BodyText"/>
      </w:pPr>
      <w:r>
        <w:t>然后，我们需要创建字典单词索引，将单词映射到整数以便嵌入。注意字典的长度可能很大，所以我们计算训练集中每个单词的计数，并且只包括重复次数超过某个阈值的单词。</w:t>
      </w:r>
    </w:p>
    <w:p>
      <w:pPr>
        <w:pStyle w:val="BodyText"/>
      </w:pPr>
      <w:r>
        <w:t>process方法将通过删除标点符号从语句中创建单词</w:t>
      </w:r>
    </w:p>
    <w:p>
      <w:pPr>
        <w:pStyle w:val="BodyText"/>
      </w:pPr>
      <w:r>
        <w:t>之后，我们需要将每个感伤语句映射为一个整数序列，但首先要得到包含最大单词数的语句</w:t>
      </w:r>
    </w:p>
    <w:p>
      <w:pPr>
        <w:pStyle w:val="BodyText"/>
      </w:pPr>
      <w:r>
        <w:t>现在，我们可以使用字典word_index创建一个整数序列注意，我们创建一个长度为max_tokens的固定数量的序列，该序列具有最大数量的token。我们使用预填充，因为它可以提供更好的结果</w:t>
      </w:r>
    </w:p>
    <w:p>
      <w:pPr>
        <w:pStyle w:val="BodyText"/>
      </w:pPr>
      <w:r>
        <w:t>现在我们准备创建keras模型。第一层是嵌入层。然后我们用3层来跟踪它。最后我们创造了一个致密的乙状结肠激活层。我们使用Adam优化器编译模型</w:t>
      </w:r>
    </w:p>
    <w:p>
      <w:pPr>
        <w:pStyle w:val="BodyText"/>
      </w:pPr>
      <w:r>
        <w:t>然后我们对模型进行5个阶段的训练，5%的分割用于32个批量的验证</w:t>
      </w:r>
    </w:p>
    <w:p>
      <w:pPr>
        <w:pStyle w:val="BodyText"/>
      </w:pPr>
      <w:r>
        <w:t>验证集的准确率达到97%。</w:t>
      </w:r>
    </w:p>
    <w:p>
      <w:pPr>
        <w:pStyle w:val="BodyText"/>
      </w:pPr>
      <w:r>
        <w:drawing>
          <wp:inline>
            <wp:extent cx="5334000" cy="1103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V0l012DyGMDERgdHt7fKW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我们可以使用</w:t>
      </w:r>
    </w:p>
    <w:p>
      <w:pPr>
        <w:pStyle w:val="BodyText"/>
      </w:pPr>
      <w:r>
        <w:drawing>
          <wp:inline>
            <wp:extent cx="5334000" cy="25699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e3lIBA3Cz33FQYiLrOQ89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我们将使用.h5格式保存模型</w:t>
      </w:r>
    </w:p>
    <w:p>
      <w:pPr>
        <w:pStyle w:val="BodyText"/>
      </w:pPr>
      <w:r>
        <w:t>现在我们已经完成了模型，我们将导入它并在浏览器上运行。首先，我们需要将其转换为json格式。在此步骤之前，您需要使用</w:t>
      </w:r>
    </w:p>
    <w:p>
      <w:pPr>
        <w:pStyle w:val="BodyText"/>
      </w:pPr>
      <w:r>
        <w:t>将keras模型转换为tensorflowjs可以理解的模型</w:t>
      </w:r>
    </w:p>
    <w:p>
      <w:pPr>
        <w:pStyle w:val="BodyText"/>
      </w:pPr>
      <w:r>
        <w:t>这将创建一个json文件，其中包含元变量和其他一些名为group1-shard1of的变量，其中包含权重的计算值</w:t>
      </w:r>
    </w:p>
    <w:p>
      <w:pPr>
        <w:pStyle w:val="Heading4"/>
      </w:pPr>
      <w:r>
        <w:t>将模型移植到浏览器</w:t>
      </w:r>
    </w:p>
    <w:p>
      <w:pPr>
        <w:pStyle w:val="FirstParagraph"/>
      </w:pPr>
      <w:r>
        <w:t>为了便于处理，我们将加载由keras代码生成的字典</w:t>
      </w:r>
    </w:p>
    <w:p>
      <w:pPr>
        <w:pStyle w:val="BodyText"/>
      </w:pPr>
      <w:r>
        <w:t>因此，word_index现在将包含与上一节中相同的单词、索引对。之后，我们需要创建一些helper方法来处理文本，将其标记化，然后使用字典将其映射到整数</w:t>
      </w:r>
    </w:p>
    <w:p>
      <w:pPr>
        <w:pStyle w:val="BodyText"/>
      </w:pPr>
      <w:r>
        <w:t>现在我们可以使用tensorflow.js将其加载到浏览器中</w:t>
      </w:r>
    </w:p>
    <w:p>
      <w:pPr>
        <w:pStyle w:val="BodyText"/>
      </w:pPr>
      <w:r>
        <w:t xml:space="preserve">Finally we combine all the steps using one method</w:t>
      </w:r>
    </w:p>
    <w:p>
      <w:pPr>
        <w:pStyle w:val="BodyText"/>
      </w:pPr>
      <w:r>
        <w:t xml:space="preserve">Using the sample text we get a prediction value</w:t>
      </w:r>
      <w:r>
        <w:t xml:space="preserve"> </w:t>
      </w:r>
      <w:r>
        <w:rPr>
          <w:rStyle w:val="VerbatimChar"/>
        </w:rPr>
        <w:t xml:space="preserve">0.98</w:t>
      </w:r>
      <w:r>
        <w:t xml:space="preserve">which is very close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Heading4"/>
      </w:pPr>
      <w:bookmarkStart w:id="30" w:name="references"/>
      <w:r>
        <w:t xml:space="preserve">References</w:t>
      </w:r>
      <w:bookmarkEnd w:id="30"/>
    </w:p>
    <w:p>
      <w:pPr>
        <w:pStyle w:val="FirstParagraph"/>
      </w:pPr>
      <w:hyperlink r:id="rId31">
        <w:r>
          <w:rPr>
            <w:b/>
            <w:rStyle w:val="Hyperlink"/>
          </w:rPr>
          <w:t xml:space="preserve">Hvass-Labs/TensorFlow-Tutorials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TensorFlow-Tutorials - TensorFlow Tutorials with YouTube Videosgithub.com</w:t>
        </w:r>
      </w:hyperlink>
      <w:hyperlink r:id="rId31"/>
    </w:p>
    <w:p>
      <w:pPr>
        <w:pStyle w:val="BodyText"/>
      </w:pPr>
      <w:hyperlink r:id="rId32">
        <w:r>
          <w:rPr>
            <w:b/>
            <w:rStyle w:val="Hyperlink"/>
          </w:rPr>
          <w:t xml:space="preserve">tensorflow/tfjs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tfjs - A WebGL accelerated, browser based JavaScript library for training and deploying ML models.github.com</w:t>
        </w:r>
      </w:hyperlink>
      <w:hyperlink r:id="rId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7" Type="http://schemas.openxmlformats.org/officeDocument/2006/relationships/image" Target="media/rId27.png"/><Relationship Id="rId28" Type="http://schemas.openxmlformats.org/officeDocument/2006/relationships/image" Target="media/rId28.png"/><Relationship Id="rId26" Type="http://schemas.openxmlformats.org/officeDocument/2006/relationships/hyperlink" Target="https://en.wikipedia.org/wiki/Gated_recurrent_unit" TargetMode="External"/><Relationship Id="rId31" Type="http://schemas.openxmlformats.org/officeDocument/2006/relationships/hyperlink" Target="https://github.com/Hvass-Labs/TensorFlow-Tutorials" TargetMode="External"/><Relationship Id="rId32" Type="http://schemas.openxmlformats.org/officeDocument/2006/relationships/hyperlink" Target="https://github.com/tensorflow/tfjs" TargetMode="External"/><Relationship Id="rId22" Type="http://schemas.openxmlformats.org/officeDocument/2006/relationships/hyperlink" Target="https://github.com/zaidalyafeai/Browser-Sentiment-Classification" TargetMode="External"/><Relationship Id="rId24" Type="http://schemas.openxmlformats.org/officeDocument/2006/relationships/hyperlink" Target="https://www.kaggle.com/c/si650winter11/data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en.wikipedia.org/wiki/Gated_recurrent_unit" TargetMode="External"/><Relationship Id="rId31" Type="http://schemas.openxmlformats.org/officeDocument/2006/relationships/hyperlink" Target="https://github.com/Hvass-Labs/TensorFlow-Tutorials" TargetMode="External"/><Relationship Id="rId32" Type="http://schemas.openxmlformats.org/officeDocument/2006/relationships/hyperlink" Target="https://github.com/tensorflow/tfjs" TargetMode="External"/><Relationship Id="rId22" Type="http://schemas.openxmlformats.org/officeDocument/2006/relationships/hyperlink" Target="https://github.com/zaidalyafeai/Browser-Sentiment-Classification" TargetMode="External"/><Relationship Id="rId24" Type="http://schemas.openxmlformats.org/officeDocument/2006/relationships/hyperlink" Target="https://www.kaggle.com/c/si650winter11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2019-11-21T08:15:43Z</dcterms:created>
  <dcterms:modified xsi:type="dcterms:W3CDTF">2019-11-21T08:15:43Z</dcterms:modified>
</cp:coreProperties>
</file>