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A9B73" w14:textId="2B4EA831" w:rsidR="00C276E9" w:rsidRDefault="006E00BA" w:rsidP="006E00BA">
      <w:pPr>
        <w:rPr>
          <w:rFonts w:ascii="Times New Roman" w:hAnsi="Times New Roman" w:cs="Times New Roman"/>
          <w:b/>
          <w:bCs/>
        </w:rPr>
      </w:pPr>
      <w:r w:rsidRPr="006E00BA">
        <w:rPr>
          <w:rFonts w:ascii="Times New Roman" w:hAnsi="Times New Roman" w:cs="Times New Roman"/>
          <w:b/>
          <w:bCs/>
        </w:rPr>
        <w:t>Особенности и перспективы использования технологий электронного обучения в корпоративном обучении</w:t>
      </w:r>
    </w:p>
    <w:p w14:paraId="41F9AF92" w14:textId="77777777" w:rsidR="006E00BA" w:rsidRPr="006E00BA" w:rsidRDefault="006E00BA" w:rsidP="006E00BA">
      <w:pPr>
        <w:rPr>
          <w:rFonts w:ascii="Times New Roman" w:hAnsi="Times New Roman" w:cs="Times New Roman"/>
        </w:rPr>
      </w:pPr>
      <w:r w:rsidRPr="006E00BA">
        <w:rPr>
          <w:rFonts w:ascii="Times New Roman" w:hAnsi="Times New Roman" w:cs="Times New Roman"/>
        </w:rPr>
        <w:t>Технологии электронного обучения в корпоративном обучении рассматриваются как часть организационно выстроенной системы подготовки, повышения квалификации и сопровождения профессионального развития. Корпоративное обучение в данном случае понимается широко: как обучение, организуемое внутри учреждения, предприятия, компании, ведомства, образовательной или иной организации. Его специфика связана не только с задачами бизнеса, но и с наличием устойчивой организационной структуры, регламентов, профессиональных ролей, требований к квалификации и необходимости системного обновления знаний.</w:t>
      </w:r>
    </w:p>
    <w:p w14:paraId="22D145F0" w14:textId="77777777" w:rsidR="006E00BA" w:rsidRPr="006E00BA" w:rsidRDefault="006E00BA" w:rsidP="006E00BA">
      <w:pPr>
        <w:rPr>
          <w:rFonts w:ascii="Times New Roman" w:hAnsi="Times New Roman" w:cs="Times New Roman"/>
        </w:rPr>
      </w:pPr>
      <w:r w:rsidRPr="006E00BA">
        <w:rPr>
          <w:rFonts w:ascii="Times New Roman" w:hAnsi="Times New Roman" w:cs="Times New Roman"/>
        </w:rPr>
        <w:t>В этом смысле технологии электронного обучения соотносятся не только с цифровыми инструментами, но и с вопросами проектирования образовательной среды. К ним относятся электронные курсы, системы управления обучением, цифровые образовательные ресурсы, онлайн-коммуникация, средства контроля, электронные тренажеры, базы знаний, аналитика результатов и смешанные форматы обучения. В корпоративной среде эти технологии применяются для решения повторяющихся и массовых образовательных задач, для сопровождения изменений в организации и для поддержки непрерывного профессионального развития.</w:t>
      </w:r>
    </w:p>
    <w:p w14:paraId="5174D01E" w14:textId="77777777" w:rsidR="006E00BA" w:rsidRPr="006E00BA" w:rsidRDefault="006E00BA" w:rsidP="006E00BA">
      <w:pPr>
        <w:rPr>
          <w:rFonts w:ascii="Times New Roman" w:hAnsi="Times New Roman" w:cs="Times New Roman"/>
        </w:rPr>
      </w:pPr>
      <w:r w:rsidRPr="006E00BA">
        <w:rPr>
          <w:rFonts w:ascii="Times New Roman" w:hAnsi="Times New Roman" w:cs="Times New Roman"/>
        </w:rPr>
        <w:t>Вначале необходимо уточнить основные понятия. В Федеральном законе «Об образовании в Российской Федерации» электронное обучение определяется через применение баз данных, информационных технологий, технических средств и информационно-телекоммуникационных сетей. Дистанционные образовательные технологии связываются с опосредованным взаимодействием обучающихся и педагогических работников на расстоянии. В ГОСТ Р 52653—2006 дополнительно закрепляются понятия электронного, мобильного, сетевого, автономного и смешанного обучения, электронного образовательного ресурса, образовательного контента и системы управления обучением.</w:t>
      </w:r>
    </w:p>
    <w:p w14:paraId="0960F721" w14:textId="77777777" w:rsidR="006E00BA" w:rsidRPr="006E00BA" w:rsidRDefault="006E00BA" w:rsidP="006E00BA">
      <w:pPr>
        <w:rPr>
          <w:rFonts w:ascii="Times New Roman" w:hAnsi="Times New Roman" w:cs="Times New Roman"/>
        </w:rPr>
      </w:pPr>
      <w:r w:rsidRPr="006E00BA">
        <w:rPr>
          <w:rFonts w:ascii="Times New Roman" w:hAnsi="Times New Roman" w:cs="Times New Roman"/>
        </w:rPr>
        <w:t>Из этих определений следует, что электронное обучение является более широкой категорией, чем дистанционный формат. Оно может применяться в очном, дистанционном и смешанном обучении. Дистанционные технологии описывают прежде всего способ взаимодействия участников образовательного процесса. Электронное обучение характеризует способ организации содержания, коммуникации, контроля и доступа к учебным материалам с применением цифровых средств. Смешанное обучение соединяет очные и электронные формы работы, что делает его особенно распространенным в корпоративной практике.</w:t>
      </w:r>
    </w:p>
    <w:p w14:paraId="67F55380" w14:textId="77777777" w:rsidR="006E00BA" w:rsidRPr="006E00BA" w:rsidRDefault="006E00BA" w:rsidP="006E00BA">
      <w:pPr>
        <w:rPr>
          <w:rFonts w:ascii="Times New Roman" w:hAnsi="Times New Roman" w:cs="Times New Roman"/>
        </w:rPr>
      </w:pPr>
      <w:r w:rsidRPr="006E00BA">
        <w:rPr>
          <w:rFonts w:ascii="Times New Roman" w:hAnsi="Times New Roman" w:cs="Times New Roman"/>
        </w:rPr>
        <w:t>Классические работы по дистанционному обучению, в том числе исследования под редакцией Е. С. Полат, показывают, что дистанционный курс строится как педагогически организованный процесс. В нем задаются цели, содержание, последовательность изучения материала, формы взаимодействия, самостоятельная работа и контроль результатов. При переносе этой логики в корпоративную среду электронный курс должен соотноситься с конкретной образовательной задачей организации. Такой задачей может быть вводное обучение, освоение регламента, подготовка к работе с новым программным обеспечением, обучение стандартам безопасности, развитие профессиональных компетенций или сопровождение изменений в рабочих процессах.</w:t>
      </w:r>
    </w:p>
    <w:p w14:paraId="49913D47" w14:textId="77777777" w:rsidR="006E00BA" w:rsidRPr="006E00BA" w:rsidRDefault="006E00BA" w:rsidP="006E00BA">
      <w:pPr>
        <w:rPr>
          <w:rFonts w:ascii="Times New Roman" w:hAnsi="Times New Roman" w:cs="Times New Roman"/>
        </w:rPr>
      </w:pPr>
      <w:r w:rsidRPr="006E00BA">
        <w:rPr>
          <w:rFonts w:ascii="Times New Roman" w:hAnsi="Times New Roman" w:cs="Times New Roman"/>
        </w:rPr>
        <w:lastRenderedPageBreak/>
        <w:t>В работах А. А. Андреева и В. И. Солдаткина дистанционное обучение связывается с идеями открытого и непрерывного образования. Для корпоративного обучения эта линия имеет существенное значение. Обучение внутри организации редко ограничивается отдельным мероприятием. Оно включается в более длительный цикл профессионального становления, адаптации, переподготовки и повышения квалификации. Электронные технологии позволяют поддерживать этот процесс регулярно, с учетом масштаба организации, распределенности участников и необходимости обновления учебных материалов.</w:t>
      </w:r>
    </w:p>
    <w:p w14:paraId="63E89639" w14:textId="77777777" w:rsidR="006E00BA" w:rsidRPr="006E00BA" w:rsidRDefault="006E00BA" w:rsidP="006E00BA">
      <w:pPr>
        <w:rPr>
          <w:rFonts w:ascii="Times New Roman" w:hAnsi="Times New Roman" w:cs="Times New Roman"/>
        </w:rPr>
      </w:pPr>
      <w:r w:rsidRPr="006E00BA">
        <w:rPr>
          <w:rFonts w:ascii="Times New Roman" w:hAnsi="Times New Roman" w:cs="Times New Roman"/>
        </w:rPr>
        <w:t>Психологический аспект связан с тем, как в электронной среде организуется деятельность обучающегося. В деятельностном подходе А. Н. Леонтьева обучение раскрывается через мотивы, цели, действия, операции и условия их выполнения. Для корпоративного электронного обучения это означает необходимость включения заданий, связанных с профессиональной практикой. Учебный модуль может содержать не только информационный материал, но и практическое задание, кейс, тренажер, проверку понимания, разбор типовой ошибки, алгоритм действия в рабочей ситуации. За счет этого электронное обучение становится способом организации учебной деятельности, а не только средством передачи информации.</w:t>
      </w:r>
    </w:p>
    <w:p w14:paraId="6CD7E2D8" w14:textId="77777777" w:rsidR="006E00BA" w:rsidRPr="006E00BA" w:rsidRDefault="006E00BA" w:rsidP="006E00BA">
      <w:pPr>
        <w:rPr>
          <w:rFonts w:ascii="Times New Roman" w:hAnsi="Times New Roman" w:cs="Times New Roman"/>
        </w:rPr>
      </w:pPr>
      <w:r w:rsidRPr="006E00BA">
        <w:rPr>
          <w:rFonts w:ascii="Times New Roman" w:hAnsi="Times New Roman" w:cs="Times New Roman"/>
        </w:rPr>
        <w:t>Работы Н. Ф. Талызиной об управлении процессом усвоения знаний позволяют описать электронный курс как последовательность этапов. В начале задается цель и ориентировочная основа действия, затем предлагается выполнение заданий, после этого осуществляется контроль, коррекция и закрепление результата. В цифровой среде такая логика реализуется через модульное построение курса, пошаговые инструкции, автоматизированную проверку, повторение трудных фрагментов, индивидуальные рекомендации и фиксацию прогресса. Эта схема применима к электронным тренажерам, тестам, практическим симуляциям и программам адаптации.</w:t>
      </w:r>
    </w:p>
    <w:p w14:paraId="31266604" w14:textId="77777777" w:rsidR="006E00BA" w:rsidRPr="006E00BA" w:rsidRDefault="006E00BA" w:rsidP="006E00BA">
      <w:pPr>
        <w:rPr>
          <w:rFonts w:ascii="Times New Roman" w:hAnsi="Times New Roman" w:cs="Times New Roman"/>
        </w:rPr>
      </w:pPr>
      <w:r w:rsidRPr="006E00BA">
        <w:rPr>
          <w:rFonts w:ascii="Times New Roman" w:hAnsi="Times New Roman" w:cs="Times New Roman"/>
        </w:rPr>
        <w:t>Педагогический аспект раскрывается через понятие педагогической технологии. В работах В. П. Беспалько и Г. К. Селевко обучение описывается как проектируемый и управляемый процесс, в котором цели, содержание, методы, средства и контроль должны быть согласованы между собой. Для корпоративного обучения это означает, что разработка электронного курса начинается с определения ожидаемого результата. Результат может выражаться в знании процедуры, способности выполнить действие, готовности применять стандарт, снижении количества ошибок или освоении новой профессиональной роли. После этого подбираются содержание, формат, задания и способы проверки.</w:t>
      </w:r>
    </w:p>
    <w:p w14:paraId="29247083" w14:textId="77777777" w:rsidR="006E00BA" w:rsidRPr="006E00BA" w:rsidRDefault="006E00BA" w:rsidP="006E00BA">
      <w:pPr>
        <w:rPr>
          <w:rFonts w:ascii="Times New Roman" w:hAnsi="Times New Roman" w:cs="Times New Roman"/>
        </w:rPr>
      </w:pPr>
      <w:r w:rsidRPr="006E00BA">
        <w:rPr>
          <w:rFonts w:ascii="Times New Roman" w:hAnsi="Times New Roman" w:cs="Times New Roman"/>
        </w:rPr>
        <w:t>Современная рамка цифровой дидактики, представленная в работах В. И. Блинова, И. С. Сергеева, Е. Ю. Есениной и других авторов, позволяет описать электронное обучение как обучение в цифровой образовательной среде. В такой среде изменяются способы предъявления материала, организация самостоятельной работы, формы коммуникации, способы контроля и роль обучающегося. Обучающийся получает больше возможностей для самостоятельного выбора темпа и траектории. Преподаватель, тьютор, наставник или внутренний эксперт выполняет функции проектирования, сопровождения, консультирования и оценки результатов. Цифровая среда становится пространством, где соединяются содержание, коммуникация, контроль и данные о ходе обучения.</w:t>
      </w:r>
    </w:p>
    <w:p w14:paraId="75FD08E2" w14:textId="77777777" w:rsidR="006E00BA" w:rsidRPr="006E00BA" w:rsidRDefault="006E00BA" w:rsidP="006E00BA">
      <w:pPr>
        <w:rPr>
          <w:rFonts w:ascii="Times New Roman" w:hAnsi="Times New Roman" w:cs="Times New Roman"/>
        </w:rPr>
      </w:pPr>
      <w:r w:rsidRPr="006E00BA">
        <w:rPr>
          <w:rFonts w:ascii="Times New Roman" w:hAnsi="Times New Roman" w:cs="Times New Roman"/>
        </w:rPr>
        <w:lastRenderedPageBreak/>
        <w:t>В корпоративной практике технологии электронного обучения применяются в нескольких устойчивых направлениях. Первое направление связано с адаптацией новых работников и участников организации. Электронные вводные курсы позволяют представить структуру организации, основные правила, регламенты, требования безопасности, порядок взаимодействия и базовые профессиональные действия. Второе направление связано с обязательным обучением, где требуется регулярность, массовость и документальное подтверждение прохождения. К таким направлениям относятся охрана труда, информационная безопасность, антикоррупционные требования, стандарты качества и внутренние регламенты.</w:t>
      </w:r>
    </w:p>
    <w:p w14:paraId="074AC841" w14:textId="77777777" w:rsidR="006E00BA" w:rsidRPr="006E00BA" w:rsidRDefault="006E00BA" w:rsidP="006E00BA">
      <w:pPr>
        <w:rPr>
          <w:rFonts w:ascii="Times New Roman" w:hAnsi="Times New Roman" w:cs="Times New Roman"/>
        </w:rPr>
      </w:pPr>
      <w:r w:rsidRPr="006E00BA">
        <w:rPr>
          <w:rFonts w:ascii="Times New Roman" w:hAnsi="Times New Roman" w:cs="Times New Roman"/>
        </w:rPr>
        <w:t>Третье направление связано с обучением новым продуктам, технологиям, программам и процессам. При изменении информационной системы, внедрении нового оборудования или обновлении регламентов электронные курсы позволяют быстро распространить единые материалы и проверить степень их освоения. Четвертое направление связано с развитием профессиональных и управленческих компетенций. Здесь электронный формат обычно сочетается с практическими заданиями, обсуждением кейсов, наставничеством, консультациями и очными или синхронными занятиями. В этих условиях особое значение получает смешанное обучение.</w:t>
      </w:r>
    </w:p>
    <w:p w14:paraId="5AF12CB8" w14:textId="77777777" w:rsidR="006E00BA" w:rsidRPr="006E00BA" w:rsidRDefault="006E00BA" w:rsidP="006E00BA">
      <w:pPr>
        <w:rPr>
          <w:rFonts w:ascii="Times New Roman" w:hAnsi="Times New Roman" w:cs="Times New Roman"/>
        </w:rPr>
      </w:pPr>
      <w:r w:rsidRPr="006E00BA">
        <w:rPr>
          <w:rFonts w:ascii="Times New Roman" w:hAnsi="Times New Roman" w:cs="Times New Roman"/>
        </w:rPr>
        <w:t>Отдельное место занимает система управления обучением. LMS позволяет назначать курсы, отслеживать прохождение, фиксировать результаты тестирования, формировать отчеты, обновлять материалы и управлять образовательными траекториями. В организационном контексте такая система выполняет не только учебную, но и управленческую функцию. Она связывает образовательные программы с должностными требованиями, кадровыми процессами, оценкой квалификации и планированием развития. При этом эффективность LMS зависит от качества содержания и методики. Наличие платформы само по себе не обеспечивает образовательный результат.</w:t>
      </w:r>
    </w:p>
    <w:p w14:paraId="714D7724" w14:textId="77777777" w:rsidR="006E00BA" w:rsidRPr="006E00BA" w:rsidRDefault="006E00BA" w:rsidP="006E00BA">
      <w:pPr>
        <w:rPr>
          <w:rFonts w:ascii="Times New Roman" w:hAnsi="Times New Roman" w:cs="Times New Roman"/>
        </w:rPr>
      </w:pPr>
      <w:r w:rsidRPr="006E00BA">
        <w:rPr>
          <w:rFonts w:ascii="Times New Roman" w:hAnsi="Times New Roman" w:cs="Times New Roman"/>
        </w:rPr>
        <w:t>Динамика развития корпоративного электронного обучения связана с переходом от отдельных электронных материалов к более сложным цифровым образовательным экосистемам. На ранних этапах распространены презентации, инструкции, видеозаписи и тесты. Затем появляются системные электронные курсы, каталоги программ, личные кабинеты, учет прохождения и отчетность. Следующий уровень связан с микрообучением, мобильным доступом, симуляторами, базами знаний, персонализированными траекториями и аналитикой обучения. В современных условиях усиливается интерес к адаптивным курсам и инструментам искусственного интеллекта, которые могут использоваться для подготовки материалов, автоматизации проверки, генерации заданий и сопровождения самостоятельной работы.</w:t>
      </w:r>
    </w:p>
    <w:p w14:paraId="43E09A49" w14:textId="77777777" w:rsidR="006E00BA" w:rsidRPr="006E00BA" w:rsidRDefault="006E00BA" w:rsidP="006E00BA">
      <w:pPr>
        <w:rPr>
          <w:rFonts w:ascii="Times New Roman" w:hAnsi="Times New Roman" w:cs="Times New Roman"/>
        </w:rPr>
      </w:pPr>
      <w:r w:rsidRPr="006E00BA">
        <w:rPr>
          <w:rFonts w:ascii="Times New Roman" w:hAnsi="Times New Roman" w:cs="Times New Roman"/>
        </w:rPr>
        <w:t>Перспективы ТЭО в корпоративном обучении связаны с несколькими процессами. Усиливается значение непрерывного обучения, поскольку профессиональные знания и технологии быстро обновляются. Возрастает потребность в коротких и прикладных образовательных модулях, связанных с конкретной рабочей задачей. Расширяется использование смешанных форматов, где электронный курс сочетается с наставничеством, практикой и обсуждением. Развивается аналитика обучения, позволяющая видеть трудные темы, повторяющиеся ошибки, темп освоения материала и связь образовательных результатов с организационными задачами.</w:t>
      </w:r>
    </w:p>
    <w:p w14:paraId="1A8BC640" w14:textId="77777777" w:rsidR="006E00BA" w:rsidRPr="006E00BA" w:rsidRDefault="006E00BA" w:rsidP="006E00BA">
      <w:pPr>
        <w:rPr>
          <w:rFonts w:ascii="Times New Roman" w:hAnsi="Times New Roman" w:cs="Times New Roman"/>
        </w:rPr>
      </w:pPr>
      <w:r w:rsidRPr="006E00BA">
        <w:rPr>
          <w:rFonts w:ascii="Times New Roman" w:hAnsi="Times New Roman" w:cs="Times New Roman"/>
        </w:rPr>
        <w:lastRenderedPageBreak/>
        <w:t>Одновременно сохраняются ограничения. Электронное обучение может становиться формальным, если курс ориентирован только на факт прохождения. Цифровая среда может перегружать участников большим количеством материалов и тестов. Автоматизированный контроль фиксирует результаты, но не всегда показывает качество применения знаний в реальной ситуации. При разработке электронных курсов требуется учитывать мотивацию взрослых обучающихся, профессиональный контекст, доступность материалов, качество обратной связи и связь заданий с практикой.</w:t>
      </w:r>
    </w:p>
    <w:p w14:paraId="7F415605" w14:textId="77777777" w:rsidR="006E00BA" w:rsidRPr="006E00BA" w:rsidRDefault="006E00BA" w:rsidP="006E00BA">
      <w:pPr>
        <w:rPr>
          <w:rFonts w:ascii="Times New Roman" w:hAnsi="Times New Roman" w:cs="Times New Roman"/>
        </w:rPr>
      </w:pPr>
      <w:r w:rsidRPr="006E00BA">
        <w:rPr>
          <w:rFonts w:ascii="Times New Roman" w:hAnsi="Times New Roman" w:cs="Times New Roman"/>
        </w:rPr>
        <w:t>Таким образом, технологии электронного обучения в корпоративной среде рассматриваются как средство системной организации обучения в рамках учреждения или организации. Их методологическая основа связана с информатизацией образования и цифровой дидактикой, психологическая основа — с деятельностным подходом и управлением усвоением знаний, педагогическая основа — с проектированием целей, содержания, методов и контроля, методическая основа — с разработкой электронных курсов, заданий, тренажеров и смешанных форматов.</w:t>
      </w:r>
    </w:p>
    <w:p w14:paraId="088DF6AE" w14:textId="77777777" w:rsidR="006E00BA" w:rsidRPr="006E00BA" w:rsidRDefault="006E00BA" w:rsidP="006E00BA">
      <w:pPr>
        <w:rPr>
          <w:rFonts w:ascii="Times New Roman" w:hAnsi="Times New Roman" w:cs="Times New Roman"/>
        </w:rPr>
      </w:pPr>
      <w:r w:rsidRPr="006E00BA">
        <w:rPr>
          <w:rFonts w:ascii="Times New Roman" w:hAnsi="Times New Roman" w:cs="Times New Roman"/>
        </w:rPr>
        <w:t>В заключение следует подчеркнуть, что перспективность ТЭО определяется степенью их включенности в общую систему корпоративного обучения. Электронный курс, LMS, вебинар, тест или цифровой ресурс дают устойчивый результат тогда, когда они связаны с образовательной целью, профессиональной деятельностью, организационными требованиями и сопровождением обучающегося. При таком подходе технологии электронного обучения выступают инструментом непрерывного развития, обновления компетенций и управления знаниями в организации.</w:t>
      </w:r>
    </w:p>
    <w:p w14:paraId="3E78E37E" w14:textId="77777777" w:rsidR="006E00BA" w:rsidRPr="006E00BA" w:rsidRDefault="006E00BA" w:rsidP="006E00BA">
      <w:pPr>
        <w:rPr>
          <w:rFonts w:ascii="Times New Roman" w:hAnsi="Times New Roman" w:cs="Times New Roman"/>
        </w:rPr>
      </w:pPr>
    </w:p>
    <w:sectPr w:rsidR="006E00BA" w:rsidRPr="006E0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EF2"/>
    <w:rsid w:val="001414A5"/>
    <w:rsid w:val="001B2A82"/>
    <w:rsid w:val="00483C94"/>
    <w:rsid w:val="006E00BA"/>
    <w:rsid w:val="00A25EF2"/>
    <w:rsid w:val="00AD3BE3"/>
    <w:rsid w:val="00C276E9"/>
    <w:rsid w:val="00DE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D957C"/>
  <w15:chartTrackingRefBased/>
  <w15:docId w15:val="{8B0BF817-1C11-47F0-B9E2-5446B636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5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5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5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5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5E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5E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5E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5E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5E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5E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5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5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5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5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5E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5E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5E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5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5E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5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1667</Words>
  <Characters>9505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Nameless Acc</dc:creator>
  <cp:keywords/>
  <dc:description/>
  <cp:lastModifiedBy>Nameless Acc</cp:lastModifiedBy>
  <cp:revision>2</cp:revision>
  <dcterms:created xsi:type="dcterms:W3CDTF">2026-05-25T17:50:00Z</dcterms:created>
  <dcterms:modified xsi:type="dcterms:W3CDTF">2026-05-25T18:08:00Z</dcterms:modified>
</cp:coreProperties>
</file>