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D28F" w14:textId="6FDEA461" w:rsidR="009A618F" w:rsidRDefault="009A618F" w:rsidP="009A618F">
      <w:pPr>
        <w:jc w:val="center"/>
        <w:rPr>
          <w:rFonts w:ascii="Times New Roman" w:hAnsi="Times New Roman" w:cs="Times New Roman"/>
          <w:b/>
          <w:bCs/>
        </w:rPr>
      </w:pPr>
      <w:r w:rsidRPr="009A618F">
        <w:rPr>
          <w:rFonts w:ascii="Times New Roman" w:hAnsi="Times New Roman" w:cs="Times New Roman"/>
          <w:b/>
          <w:bCs/>
        </w:rPr>
        <w:t>Электронный учебно-методический комплекс по курсу «Основы информационной безопасности сотрудников ООО "Шарашкина контора"»</w:t>
      </w:r>
    </w:p>
    <w:sdt>
      <w:sdtPr>
        <w:rPr>
          <w:rFonts w:asciiTheme="minorHAnsi" w:eastAsiaTheme="minorHAnsi" w:hAnsiTheme="minorHAnsi" w:cstheme="minorBidi"/>
          <w:color w:val="auto"/>
          <w:kern w:val="2"/>
          <w:sz w:val="24"/>
          <w:szCs w:val="24"/>
          <w:lang w:eastAsia="en-US"/>
          <w14:ligatures w14:val="standardContextual"/>
        </w:rPr>
        <w:id w:val="1272969205"/>
        <w:docPartObj>
          <w:docPartGallery w:val="Table of Contents"/>
          <w:docPartUnique/>
        </w:docPartObj>
      </w:sdtPr>
      <w:sdtEndPr>
        <w:rPr>
          <w:b/>
          <w:bCs/>
        </w:rPr>
      </w:sdtEndPr>
      <w:sdtContent>
        <w:p w14:paraId="0AC2159A" w14:textId="1F06F17B" w:rsidR="00CD29E2" w:rsidRPr="00312FFF" w:rsidRDefault="00CD29E2" w:rsidP="00312FFF">
          <w:pPr>
            <w:pStyle w:val="ac"/>
            <w:jc w:val="center"/>
            <w:rPr>
              <w:rFonts w:ascii="Times New Roman" w:hAnsi="Times New Roman" w:cs="Times New Roman"/>
              <w:b/>
              <w:bCs/>
              <w:color w:val="auto"/>
              <w:sz w:val="28"/>
              <w:szCs w:val="28"/>
            </w:rPr>
          </w:pPr>
          <w:r w:rsidRPr="00312FFF">
            <w:rPr>
              <w:rFonts w:ascii="Times New Roman" w:hAnsi="Times New Roman" w:cs="Times New Roman"/>
              <w:b/>
              <w:bCs/>
              <w:color w:val="auto"/>
              <w:sz w:val="28"/>
              <w:szCs w:val="28"/>
            </w:rPr>
            <w:t>Оглавление</w:t>
          </w:r>
        </w:p>
        <w:p w14:paraId="7470AA9F" w14:textId="694E59E2" w:rsidR="00312FFF" w:rsidRDefault="00CD29E2">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31672673" w:history="1">
            <w:r w:rsidR="00312FFF" w:rsidRPr="00FC64B9">
              <w:rPr>
                <w:rStyle w:val="ad"/>
                <w:rFonts w:cs="Times New Roman"/>
                <w:noProof/>
              </w:rPr>
              <w:t>1. Общие сведения об ЭУМК</w:t>
            </w:r>
            <w:r w:rsidR="00312FFF">
              <w:rPr>
                <w:noProof/>
                <w:webHidden/>
              </w:rPr>
              <w:tab/>
            </w:r>
            <w:r w:rsidR="00312FFF">
              <w:rPr>
                <w:noProof/>
                <w:webHidden/>
              </w:rPr>
              <w:fldChar w:fldCharType="begin"/>
            </w:r>
            <w:r w:rsidR="00312FFF">
              <w:rPr>
                <w:noProof/>
                <w:webHidden/>
              </w:rPr>
              <w:instrText xml:space="preserve"> PAGEREF _Toc231672673 \h </w:instrText>
            </w:r>
            <w:r w:rsidR="00312FFF">
              <w:rPr>
                <w:noProof/>
                <w:webHidden/>
              </w:rPr>
            </w:r>
            <w:r w:rsidR="00312FFF">
              <w:rPr>
                <w:noProof/>
                <w:webHidden/>
              </w:rPr>
              <w:fldChar w:fldCharType="separate"/>
            </w:r>
            <w:r w:rsidR="00312FFF">
              <w:rPr>
                <w:noProof/>
                <w:webHidden/>
              </w:rPr>
              <w:t>2</w:t>
            </w:r>
            <w:r w:rsidR="00312FFF">
              <w:rPr>
                <w:noProof/>
                <w:webHidden/>
              </w:rPr>
              <w:fldChar w:fldCharType="end"/>
            </w:r>
          </w:hyperlink>
        </w:p>
        <w:p w14:paraId="214E9571" w14:textId="5D60281A" w:rsidR="00312FFF" w:rsidRDefault="00312FFF">
          <w:pPr>
            <w:pStyle w:val="11"/>
            <w:tabs>
              <w:tab w:val="right" w:leader="dot" w:pos="9345"/>
            </w:tabs>
            <w:rPr>
              <w:rFonts w:eastAsiaTheme="minorEastAsia"/>
              <w:noProof/>
              <w:lang w:eastAsia="ru-RU"/>
            </w:rPr>
          </w:pPr>
          <w:hyperlink w:anchor="_Toc231672674" w:history="1">
            <w:r w:rsidRPr="00FC64B9">
              <w:rPr>
                <w:rStyle w:val="ad"/>
                <w:noProof/>
              </w:rPr>
              <w:t>2. Паспорт электронного курса</w:t>
            </w:r>
            <w:r>
              <w:rPr>
                <w:noProof/>
                <w:webHidden/>
              </w:rPr>
              <w:tab/>
            </w:r>
            <w:r>
              <w:rPr>
                <w:noProof/>
                <w:webHidden/>
              </w:rPr>
              <w:fldChar w:fldCharType="begin"/>
            </w:r>
            <w:r>
              <w:rPr>
                <w:noProof/>
                <w:webHidden/>
              </w:rPr>
              <w:instrText xml:space="preserve"> PAGEREF _Toc231672674 \h </w:instrText>
            </w:r>
            <w:r>
              <w:rPr>
                <w:noProof/>
                <w:webHidden/>
              </w:rPr>
            </w:r>
            <w:r>
              <w:rPr>
                <w:noProof/>
                <w:webHidden/>
              </w:rPr>
              <w:fldChar w:fldCharType="separate"/>
            </w:r>
            <w:r>
              <w:rPr>
                <w:noProof/>
                <w:webHidden/>
              </w:rPr>
              <w:t>2</w:t>
            </w:r>
            <w:r>
              <w:rPr>
                <w:noProof/>
                <w:webHidden/>
              </w:rPr>
              <w:fldChar w:fldCharType="end"/>
            </w:r>
          </w:hyperlink>
        </w:p>
        <w:p w14:paraId="5EC7D74E" w14:textId="13ED3D6B" w:rsidR="00312FFF" w:rsidRDefault="00312FFF">
          <w:pPr>
            <w:pStyle w:val="11"/>
            <w:tabs>
              <w:tab w:val="right" w:leader="dot" w:pos="9345"/>
            </w:tabs>
            <w:rPr>
              <w:rFonts w:eastAsiaTheme="minorEastAsia"/>
              <w:noProof/>
              <w:lang w:eastAsia="ru-RU"/>
            </w:rPr>
          </w:pPr>
          <w:hyperlink w:anchor="_Toc231672675" w:history="1">
            <w:r w:rsidRPr="00FC64B9">
              <w:rPr>
                <w:rStyle w:val="ad"/>
                <w:noProof/>
              </w:rPr>
              <w:t>3. Цель и задачи курса</w:t>
            </w:r>
            <w:r>
              <w:rPr>
                <w:noProof/>
                <w:webHidden/>
              </w:rPr>
              <w:tab/>
            </w:r>
            <w:r>
              <w:rPr>
                <w:noProof/>
                <w:webHidden/>
              </w:rPr>
              <w:fldChar w:fldCharType="begin"/>
            </w:r>
            <w:r>
              <w:rPr>
                <w:noProof/>
                <w:webHidden/>
              </w:rPr>
              <w:instrText xml:space="preserve"> PAGEREF _Toc231672675 \h </w:instrText>
            </w:r>
            <w:r>
              <w:rPr>
                <w:noProof/>
                <w:webHidden/>
              </w:rPr>
            </w:r>
            <w:r>
              <w:rPr>
                <w:noProof/>
                <w:webHidden/>
              </w:rPr>
              <w:fldChar w:fldCharType="separate"/>
            </w:r>
            <w:r>
              <w:rPr>
                <w:noProof/>
                <w:webHidden/>
              </w:rPr>
              <w:t>3</w:t>
            </w:r>
            <w:r>
              <w:rPr>
                <w:noProof/>
                <w:webHidden/>
              </w:rPr>
              <w:fldChar w:fldCharType="end"/>
            </w:r>
          </w:hyperlink>
        </w:p>
        <w:p w14:paraId="339BC193" w14:textId="0613E0C4" w:rsidR="00312FFF" w:rsidRDefault="00312FFF">
          <w:pPr>
            <w:pStyle w:val="11"/>
            <w:tabs>
              <w:tab w:val="right" w:leader="dot" w:pos="9345"/>
            </w:tabs>
            <w:rPr>
              <w:rFonts w:eastAsiaTheme="minorEastAsia"/>
              <w:noProof/>
              <w:lang w:eastAsia="ru-RU"/>
            </w:rPr>
          </w:pPr>
          <w:hyperlink w:anchor="_Toc231672676" w:history="1">
            <w:r w:rsidRPr="00FC64B9">
              <w:rPr>
                <w:rStyle w:val="ad"/>
                <w:noProof/>
              </w:rPr>
              <w:t>4. Планируемые результаты обучения</w:t>
            </w:r>
            <w:r>
              <w:rPr>
                <w:noProof/>
                <w:webHidden/>
              </w:rPr>
              <w:tab/>
            </w:r>
            <w:r>
              <w:rPr>
                <w:noProof/>
                <w:webHidden/>
              </w:rPr>
              <w:fldChar w:fldCharType="begin"/>
            </w:r>
            <w:r>
              <w:rPr>
                <w:noProof/>
                <w:webHidden/>
              </w:rPr>
              <w:instrText xml:space="preserve"> PAGEREF _Toc231672676 \h </w:instrText>
            </w:r>
            <w:r>
              <w:rPr>
                <w:noProof/>
                <w:webHidden/>
              </w:rPr>
            </w:r>
            <w:r>
              <w:rPr>
                <w:noProof/>
                <w:webHidden/>
              </w:rPr>
              <w:fldChar w:fldCharType="separate"/>
            </w:r>
            <w:r>
              <w:rPr>
                <w:noProof/>
                <w:webHidden/>
              </w:rPr>
              <w:t>3</w:t>
            </w:r>
            <w:r>
              <w:rPr>
                <w:noProof/>
                <w:webHidden/>
              </w:rPr>
              <w:fldChar w:fldCharType="end"/>
            </w:r>
          </w:hyperlink>
        </w:p>
        <w:p w14:paraId="795DF000" w14:textId="4C94722C" w:rsidR="00312FFF" w:rsidRDefault="00312FFF">
          <w:pPr>
            <w:pStyle w:val="11"/>
            <w:tabs>
              <w:tab w:val="right" w:leader="dot" w:pos="9345"/>
            </w:tabs>
            <w:rPr>
              <w:rFonts w:eastAsiaTheme="minorEastAsia"/>
              <w:noProof/>
              <w:lang w:eastAsia="ru-RU"/>
            </w:rPr>
          </w:pPr>
          <w:hyperlink w:anchor="_Toc231672677" w:history="1">
            <w:r w:rsidRPr="00FC64B9">
              <w:rPr>
                <w:rStyle w:val="ad"/>
                <w:noProof/>
              </w:rPr>
              <w:t>5. Формируемые компетенции</w:t>
            </w:r>
            <w:r>
              <w:rPr>
                <w:noProof/>
                <w:webHidden/>
              </w:rPr>
              <w:tab/>
            </w:r>
            <w:r>
              <w:rPr>
                <w:noProof/>
                <w:webHidden/>
              </w:rPr>
              <w:fldChar w:fldCharType="begin"/>
            </w:r>
            <w:r>
              <w:rPr>
                <w:noProof/>
                <w:webHidden/>
              </w:rPr>
              <w:instrText xml:space="preserve"> PAGEREF _Toc231672677 \h </w:instrText>
            </w:r>
            <w:r>
              <w:rPr>
                <w:noProof/>
                <w:webHidden/>
              </w:rPr>
            </w:r>
            <w:r>
              <w:rPr>
                <w:noProof/>
                <w:webHidden/>
              </w:rPr>
              <w:fldChar w:fldCharType="separate"/>
            </w:r>
            <w:r>
              <w:rPr>
                <w:noProof/>
                <w:webHidden/>
              </w:rPr>
              <w:t>3</w:t>
            </w:r>
            <w:r>
              <w:rPr>
                <w:noProof/>
                <w:webHidden/>
              </w:rPr>
              <w:fldChar w:fldCharType="end"/>
            </w:r>
          </w:hyperlink>
        </w:p>
        <w:p w14:paraId="23CD3AC5" w14:textId="1B88F604" w:rsidR="00312FFF" w:rsidRDefault="00312FFF">
          <w:pPr>
            <w:pStyle w:val="11"/>
            <w:tabs>
              <w:tab w:val="right" w:leader="dot" w:pos="9345"/>
            </w:tabs>
            <w:rPr>
              <w:rFonts w:eastAsiaTheme="minorEastAsia"/>
              <w:noProof/>
              <w:lang w:eastAsia="ru-RU"/>
            </w:rPr>
          </w:pPr>
          <w:hyperlink w:anchor="_Toc231672678" w:history="1">
            <w:r w:rsidRPr="00FC64B9">
              <w:rPr>
                <w:rStyle w:val="ad"/>
                <w:noProof/>
              </w:rPr>
              <w:t>6. Общая структура ЭУМК в Moodle</w:t>
            </w:r>
            <w:r>
              <w:rPr>
                <w:noProof/>
                <w:webHidden/>
              </w:rPr>
              <w:tab/>
            </w:r>
            <w:r>
              <w:rPr>
                <w:noProof/>
                <w:webHidden/>
              </w:rPr>
              <w:fldChar w:fldCharType="begin"/>
            </w:r>
            <w:r>
              <w:rPr>
                <w:noProof/>
                <w:webHidden/>
              </w:rPr>
              <w:instrText xml:space="preserve"> PAGEREF _Toc231672678 \h </w:instrText>
            </w:r>
            <w:r>
              <w:rPr>
                <w:noProof/>
                <w:webHidden/>
              </w:rPr>
            </w:r>
            <w:r>
              <w:rPr>
                <w:noProof/>
                <w:webHidden/>
              </w:rPr>
              <w:fldChar w:fldCharType="separate"/>
            </w:r>
            <w:r>
              <w:rPr>
                <w:noProof/>
                <w:webHidden/>
              </w:rPr>
              <w:t>4</w:t>
            </w:r>
            <w:r>
              <w:rPr>
                <w:noProof/>
                <w:webHidden/>
              </w:rPr>
              <w:fldChar w:fldCharType="end"/>
            </w:r>
          </w:hyperlink>
        </w:p>
        <w:p w14:paraId="13545A55" w14:textId="2FEFAD10" w:rsidR="00312FFF" w:rsidRDefault="00312FFF">
          <w:pPr>
            <w:pStyle w:val="11"/>
            <w:tabs>
              <w:tab w:val="right" w:leader="dot" w:pos="9345"/>
            </w:tabs>
            <w:rPr>
              <w:rFonts w:eastAsiaTheme="minorEastAsia"/>
              <w:noProof/>
              <w:lang w:eastAsia="ru-RU"/>
            </w:rPr>
          </w:pPr>
          <w:hyperlink w:anchor="_Toc231672679" w:history="1">
            <w:r w:rsidRPr="00FC64B9">
              <w:rPr>
                <w:rStyle w:val="ad"/>
                <w:noProof/>
              </w:rPr>
              <w:t>7. Настройки курса в Moodle</w:t>
            </w:r>
            <w:r>
              <w:rPr>
                <w:noProof/>
                <w:webHidden/>
              </w:rPr>
              <w:tab/>
            </w:r>
            <w:r>
              <w:rPr>
                <w:noProof/>
                <w:webHidden/>
              </w:rPr>
              <w:fldChar w:fldCharType="begin"/>
            </w:r>
            <w:r>
              <w:rPr>
                <w:noProof/>
                <w:webHidden/>
              </w:rPr>
              <w:instrText xml:space="preserve"> PAGEREF _Toc231672679 \h </w:instrText>
            </w:r>
            <w:r>
              <w:rPr>
                <w:noProof/>
                <w:webHidden/>
              </w:rPr>
            </w:r>
            <w:r>
              <w:rPr>
                <w:noProof/>
                <w:webHidden/>
              </w:rPr>
              <w:fldChar w:fldCharType="separate"/>
            </w:r>
            <w:r>
              <w:rPr>
                <w:noProof/>
                <w:webHidden/>
              </w:rPr>
              <w:t>4</w:t>
            </w:r>
            <w:r>
              <w:rPr>
                <w:noProof/>
                <w:webHidden/>
              </w:rPr>
              <w:fldChar w:fldCharType="end"/>
            </w:r>
          </w:hyperlink>
        </w:p>
        <w:p w14:paraId="261A1C4A" w14:textId="5ADD9CC1" w:rsidR="00312FFF" w:rsidRDefault="00312FFF">
          <w:pPr>
            <w:pStyle w:val="11"/>
            <w:tabs>
              <w:tab w:val="right" w:leader="dot" w:pos="9345"/>
            </w:tabs>
            <w:rPr>
              <w:rFonts w:eastAsiaTheme="minorEastAsia"/>
              <w:noProof/>
              <w:lang w:eastAsia="ru-RU"/>
            </w:rPr>
          </w:pPr>
          <w:hyperlink w:anchor="_Toc231672680" w:history="1">
            <w:r w:rsidRPr="00FC64B9">
              <w:rPr>
                <w:rStyle w:val="ad"/>
                <w:noProof/>
              </w:rPr>
              <w:t>8. Цифровые инструменты ЭУМК</w:t>
            </w:r>
            <w:r>
              <w:rPr>
                <w:noProof/>
                <w:webHidden/>
              </w:rPr>
              <w:tab/>
            </w:r>
            <w:r>
              <w:rPr>
                <w:noProof/>
                <w:webHidden/>
              </w:rPr>
              <w:fldChar w:fldCharType="begin"/>
            </w:r>
            <w:r>
              <w:rPr>
                <w:noProof/>
                <w:webHidden/>
              </w:rPr>
              <w:instrText xml:space="preserve"> PAGEREF _Toc231672680 \h </w:instrText>
            </w:r>
            <w:r>
              <w:rPr>
                <w:noProof/>
                <w:webHidden/>
              </w:rPr>
            </w:r>
            <w:r>
              <w:rPr>
                <w:noProof/>
                <w:webHidden/>
              </w:rPr>
              <w:fldChar w:fldCharType="separate"/>
            </w:r>
            <w:r>
              <w:rPr>
                <w:noProof/>
                <w:webHidden/>
              </w:rPr>
              <w:t>4</w:t>
            </w:r>
            <w:r>
              <w:rPr>
                <w:noProof/>
                <w:webHidden/>
              </w:rPr>
              <w:fldChar w:fldCharType="end"/>
            </w:r>
          </w:hyperlink>
        </w:p>
        <w:p w14:paraId="52BBF934" w14:textId="06821B66" w:rsidR="00312FFF" w:rsidRDefault="00312FFF">
          <w:pPr>
            <w:pStyle w:val="11"/>
            <w:tabs>
              <w:tab w:val="right" w:leader="dot" w:pos="9345"/>
            </w:tabs>
            <w:rPr>
              <w:rFonts w:eastAsiaTheme="minorEastAsia"/>
              <w:noProof/>
              <w:lang w:eastAsia="ru-RU"/>
            </w:rPr>
          </w:pPr>
          <w:hyperlink w:anchor="_Toc231672681" w:history="1">
            <w:r w:rsidRPr="00FC64B9">
              <w:rPr>
                <w:rStyle w:val="ad"/>
                <w:noProof/>
              </w:rPr>
              <w:t>9. Содержание курса</w:t>
            </w:r>
            <w:r>
              <w:rPr>
                <w:noProof/>
                <w:webHidden/>
              </w:rPr>
              <w:tab/>
            </w:r>
            <w:r>
              <w:rPr>
                <w:noProof/>
                <w:webHidden/>
              </w:rPr>
              <w:fldChar w:fldCharType="begin"/>
            </w:r>
            <w:r>
              <w:rPr>
                <w:noProof/>
                <w:webHidden/>
              </w:rPr>
              <w:instrText xml:space="preserve"> PAGEREF _Toc231672681 \h </w:instrText>
            </w:r>
            <w:r>
              <w:rPr>
                <w:noProof/>
                <w:webHidden/>
              </w:rPr>
            </w:r>
            <w:r>
              <w:rPr>
                <w:noProof/>
                <w:webHidden/>
              </w:rPr>
              <w:fldChar w:fldCharType="separate"/>
            </w:r>
            <w:r>
              <w:rPr>
                <w:noProof/>
                <w:webHidden/>
              </w:rPr>
              <w:t>5</w:t>
            </w:r>
            <w:r>
              <w:rPr>
                <w:noProof/>
                <w:webHidden/>
              </w:rPr>
              <w:fldChar w:fldCharType="end"/>
            </w:r>
          </w:hyperlink>
        </w:p>
        <w:p w14:paraId="1054342F" w14:textId="6D596B95" w:rsidR="00312FFF" w:rsidRDefault="00312FFF">
          <w:pPr>
            <w:pStyle w:val="11"/>
            <w:tabs>
              <w:tab w:val="right" w:leader="dot" w:pos="9345"/>
            </w:tabs>
            <w:rPr>
              <w:rFonts w:eastAsiaTheme="minorEastAsia"/>
              <w:noProof/>
              <w:lang w:eastAsia="ru-RU"/>
            </w:rPr>
          </w:pPr>
          <w:hyperlink w:anchor="_Toc231672682" w:history="1">
            <w:r w:rsidRPr="00FC64B9">
              <w:rPr>
                <w:rStyle w:val="ad"/>
                <w:noProof/>
              </w:rPr>
              <w:t>10. Итоговый контроль</w:t>
            </w:r>
            <w:r>
              <w:rPr>
                <w:noProof/>
                <w:webHidden/>
              </w:rPr>
              <w:tab/>
            </w:r>
            <w:r>
              <w:rPr>
                <w:noProof/>
                <w:webHidden/>
              </w:rPr>
              <w:fldChar w:fldCharType="begin"/>
            </w:r>
            <w:r>
              <w:rPr>
                <w:noProof/>
                <w:webHidden/>
              </w:rPr>
              <w:instrText xml:space="preserve"> PAGEREF _Toc231672682 \h </w:instrText>
            </w:r>
            <w:r>
              <w:rPr>
                <w:noProof/>
                <w:webHidden/>
              </w:rPr>
            </w:r>
            <w:r>
              <w:rPr>
                <w:noProof/>
                <w:webHidden/>
              </w:rPr>
              <w:fldChar w:fldCharType="separate"/>
            </w:r>
            <w:r>
              <w:rPr>
                <w:noProof/>
                <w:webHidden/>
              </w:rPr>
              <w:t>7</w:t>
            </w:r>
            <w:r>
              <w:rPr>
                <w:noProof/>
                <w:webHidden/>
              </w:rPr>
              <w:fldChar w:fldCharType="end"/>
            </w:r>
          </w:hyperlink>
        </w:p>
        <w:p w14:paraId="09629EF5" w14:textId="68CEFEBB" w:rsidR="00312FFF" w:rsidRDefault="00312FFF">
          <w:pPr>
            <w:pStyle w:val="11"/>
            <w:tabs>
              <w:tab w:val="right" w:leader="dot" w:pos="9345"/>
            </w:tabs>
            <w:rPr>
              <w:rFonts w:eastAsiaTheme="minorEastAsia"/>
              <w:noProof/>
              <w:lang w:eastAsia="ru-RU"/>
            </w:rPr>
          </w:pPr>
          <w:hyperlink w:anchor="_Toc231672683" w:history="1">
            <w:r w:rsidRPr="00FC64B9">
              <w:rPr>
                <w:rStyle w:val="ad"/>
                <w:noProof/>
              </w:rPr>
              <w:t>11. Банк контрольных вопросов</w:t>
            </w:r>
            <w:r>
              <w:rPr>
                <w:noProof/>
                <w:webHidden/>
              </w:rPr>
              <w:tab/>
            </w:r>
            <w:r>
              <w:rPr>
                <w:noProof/>
                <w:webHidden/>
              </w:rPr>
              <w:fldChar w:fldCharType="begin"/>
            </w:r>
            <w:r>
              <w:rPr>
                <w:noProof/>
                <w:webHidden/>
              </w:rPr>
              <w:instrText xml:space="preserve"> PAGEREF _Toc231672683 \h </w:instrText>
            </w:r>
            <w:r>
              <w:rPr>
                <w:noProof/>
                <w:webHidden/>
              </w:rPr>
            </w:r>
            <w:r>
              <w:rPr>
                <w:noProof/>
                <w:webHidden/>
              </w:rPr>
              <w:fldChar w:fldCharType="separate"/>
            </w:r>
            <w:r>
              <w:rPr>
                <w:noProof/>
                <w:webHidden/>
              </w:rPr>
              <w:t>8</w:t>
            </w:r>
            <w:r>
              <w:rPr>
                <w:noProof/>
                <w:webHidden/>
              </w:rPr>
              <w:fldChar w:fldCharType="end"/>
            </w:r>
          </w:hyperlink>
        </w:p>
        <w:p w14:paraId="2778D31B" w14:textId="2BB265DE" w:rsidR="00312FFF" w:rsidRDefault="00312FFF">
          <w:pPr>
            <w:pStyle w:val="11"/>
            <w:tabs>
              <w:tab w:val="right" w:leader="dot" w:pos="9345"/>
            </w:tabs>
            <w:rPr>
              <w:rFonts w:eastAsiaTheme="minorEastAsia"/>
              <w:noProof/>
              <w:lang w:eastAsia="ru-RU"/>
            </w:rPr>
          </w:pPr>
          <w:hyperlink w:anchor="_Toc231672684" w:history="1">
            <w:r w:rsidRPr="00FC64B9">
              <w:rPr>
                <w:rStyle w:val="ad"/>
                <w:noProof/>
              </w:rPr>
              <w:t>12. Методические рекомендации для разработчика курса</w:t>
            </w:r>
            <w:r>
              <w:rPr>
                <w:noProof/>
                <w:webHidden/>
              </w:rPr>
              <w:tab/>
            </w:r>
            <w:r>
              <w:rPr>
                <w:noProof/>
                <w:webHidden/>
              </w:rPr>
              <w:fldChar w:fldCharType="begin"/>
            </w:r>
            <w:r>
              <w:rPr>
                <w:noProof/>
                <w:webHidden/>
              </w:rPr>
              <w:instrText xml:space="preserve"> PAGEREF _Toc231672684 \h </w:instrText>
            </w:r>
            <w:r>
              <w:rPr>
                <w:noProof/>
                <w:webHidden/>
              </w:rPr>
            </w:r>
            <w:r>
              <w:rPr>
                <w:noProof/>
                <w:webHidden/>
              </w:rPr>
              <w:fldChar w:fldCharType="separate"/>
            </w:r>
            <w:r>
              <w:rPr>
                <w:noProof/>
                <w:webHidden/>
              </w:rPr>
              <w:t>9</w:t>
            </w:r>
            <w:r>
              <w:rPr>
                <w:noProof/>
                <w:webHidden/>
              </w:rPr>
              <w:fldChar w:fldCharType="end"/>
            </w:r>
          </w:hyperlink>
        </w:p>
        <w:p w14:paraId="61476BD4" w14:textId="2D145857" w:rsidR="00312FFF" w:rsidRDefault="00312FFF">
          <w:pPr>
            <w:pStyle w:val="11"/>
            <w:tabs>
              <w:tab w:val="right" w:leader="dot" w:pos="9345"/>
            </w:tabs>
            <w:rPr>
              <w:rFonts w:eastAsiaTheme="minorEastAsia"/>
              <w:noProof/>
              <w:lang w:eastAsia="ru-RU"/>
            </w:rPr>
          </w:pPr>
          <w:hyperlink w:anchor="_Toc231672685" w:history="1">
            <w:r w:rsidRPr="00FC64B9">
              <w:rPr>
                <w:rStyle w:val="ad"/>
                <w:noProof/>
              </w:rPr>
              <w:t>13. Инструкция для обучающегося</w:t>
            </w:r>
            <w:r>
              <w:rPr>
                <w:noProof/>
                <w:webHidden/>
              </w:rPr>
              <w:tab/>
            </w:r>
            <w:r>
              <w:rPr>
                <w:noProof/>
                <w:webHidden/>
              </w:rPr>
              <w:fldChar w:fldCharType="begin"/>
            </w:r>
            <w:r>
              <w:rPr>
                <w:noProof/>
                <w:webHidden/>
              </w:rPr>
              <w:instrText xml:space="preserve"> PAGEREF _Toc231672685 \h </w:instrText>
            </w:r>
            <w:r>
              <w:rPr>
                <w:noProof/>
                <w:webHidden/>
              </w:rPr>
            </w:r>
            <w:r>
              <w:rPr>
                <w:noProof/>
                <w:webHidden/>
              </w:rPr>
              <w:fldChar w:fldCharType="separate"/>
            </w:r>
            <w:r>
              <w:rPr>
                <w:noProof/>
                <w:webHidden/>
              </w:rPr>
              <w:t>9</w:t>
            </w:r>
            <w:r>
              <w:rPr>
                <w:noProof/>
                <w:webHidden/>
              </w:rPr>
              <w:fldChar w:fldCharType="end"/>
            </w:r>
          </w:hyperlink>
        </w:p>
        <w:p w14:paraId="0C0086A0" w14:textId="5B8A88B5" w:rsidR="00312FFF" w:rsidRDefault="00312FFF">
          <w:pPr>
            <w:pStyle w:val="11"/>
            <w:tabs>
              <w:tab w:val="right" w:leader="dot" w:pos="9345"/>
            </w:tabs>
            <w:rPr>
              <w:rFonts w:eastAsiaTheme="minorEastAsia"/>
              <w:noProof/>
              <w:lang w:eastAsia="ru-RU"/>
            </w:rPr>
          </w:pPr>
          <w:hyperlink w:anchor="_Toc231672686" w:history="1">
            <w:r w:rsidRPr="00FC64B9">
              <w:rPr>
                <w:rStyle w:val="ad"/>
                <w:noProof/>
              </w:rPr>
              <w:t>14. Инструкция для преподавателя, тьютора или ответственного специалиста</w:t>
            </w:r>
            <w:r>
              <w:rPr>
                <w:noProof/>
                <w:webHidden/>
              </w:rPr>
              <w:tab/>
            </w:r>
            <w:r>
              <w:rPr>
                <w:noProof/>
                <w:webHidden/>
              </w:rPr>
              <w:fldChar w:fldCharType="begin"/>
            </w:r>
            <w:r>
              <w:rPr>
                <w:noProof/>
                <w:webHidden/>
              </w:rPr>
              <w:instrText xml:space="preserve"> PAGEREF _Toc231672686 \h </w:instrText>
            </w:r>
            <w:r>
              <w:rPr>
                <w:noProof/>
                <w:webHidden/>
              </w:rPr>
            </w:r>
            <w:r>
              <w:rPr>
                <w:noProof/>
                <w:webHidden/>
              </w:rPr>
              <w:fldChar w:fldCharType="separate"/>
            </w:r>
            <w:r>
              <w:rPr>
                <w:noProof/>
                <w:webHidden/>
              </w:rPr>
              <w:t>10</w:t>
            </w:r>
            <w:r>
              <w:rPr>
                <w:noProof/>
                <w:webHidden/>
              </w:rPr>
              <w:fldChar w:fldCharType="end"/>
            </w:r>
          </w:hyperlink>
        </w:p>
        <w:p w14:paraId="0B395D1A" w14:textId="086C8319" w:rsidR="00312FFF" w:rsidRDefault="00312FFF">
          <w:pPr>
            <w:pStyle w:val="11"/>
            <w:tabs>
              <w:tab w:val="right" w:leader="dot" w:pos="9345"/>
            </w:tabs>
            <w:rPr>
              <w:rFonts w:eastAsiaTheme="minorEastAsia"/>
              <w:noProof/>
              <w:lang w:eastAsia="ru-RU"/>
            </w:rPr>
          </w:pPr>
          <w:hyperlink w:anchor="_Toc231672687" w:history="1">
            <w:r w:rsidRPr="00FC64B9">
              <w:rPr>
                <w:rStyle w:val="ad"/>
                <w:noProof/>
              </w:rPr>
              <w:t>15. Система оценивания</w:t>
            </w:r>
            <w:r>
              <w:rPr>
                <w:noProof/>
                <w:webHidden/>
              </w:rPr>
              <w:tab/>
            </w:r>
            <w:r>
              <w:rPr>
                <w:noProof/>
                <w:webHidden/>
              </w:rPr>
              <w:fldChar w:fldCharType="begin"/>
            </w:r>
            <w:r>
              <w:rPr>
                <w:noProof/>
                <w:webHidden/>
              </w:rPr>
              <w:instrText xml:space="preserve"> PAGEREF _Toc231672687 \h </w:instrText>
            </w:r>
            <w:r>
              <w:rPr>
                <w:noProof/>
                <w:webHidden/>
              </w:rPr>
            </w:r>
            <w:r>
              <w:rPr>
                <w:noProof/>
                <w:webHidden/>
              </w:rPr>
              <w:fldChar w:fldCharType="separate"/>
            </w:r>
            <w:r>
              <w:rPr>
                <w:noProof/>
                <w:webHidden/>
              </w:rPr>
              <w:t>10</w:t>
            </w:r>
            <w:r>
              <w:rPr>
                <w:noProof/>
                <w:webHidden/>
              </w:rPr>
              <w:fldChar w:fldCharType="end"/>
            </w:r>
          </w:hyperlink>
        </w:p>
        <w:p w14:paraId="32B57208" w14:textId="55E65C28" w:rsidR="00312FFF" w:rsidRDefault="00312FFF">
          <w:pPr>
            <w:pStyle w:val="11"/>
            <w:tabs>
              <w:tab w:val="right" w:leader="dot" w:pos="9345"/>
            </w:tabs>
            <w:rPr>
              <w:rFonts w:eastAsiaTheme="minorEastAsia"/>
              <w:noProof/>
              <w:lang w:eastAsia="ru-RU"/>
            </w:rPr>
          </w:pPr>
          <w:hyperlink w:anchor="_Toc231672688" w:history="1">
            <w:r w:rsidRPr="00FC64B9">
              <w:rPr>
                <w:rStyle w:val="ad"/>
                <w:noProof/>
              </w:rPr>
              <w:t>16. Отчетность и аналитика</w:t>
            </w:r>
            <w:r>
              <w:rPr>
                <w:noProof/>
                <w:webHidden/>
              </w:rPr>
              <w:tab/>
            </w:r>
            <w:r>
              <w:rPr>
                <w:noProof/>
                <w:webHidden/>
              </w:rPr>
              <w:fldChar w:fldCharType="begin"/>
            </w:r>
            <w:r>
              <w:rPr>
                <w:noProof/>
                <w:webHidden/>
              </w:rPr>
              <w:instrText xml:space="preserve"> PAGEREF _Toc231672688 \h </w:instrText>
            </w:r>
            <w:r>
              <w:rPr>
                <w:noProof/>
                <w:webHidden/>
              </w:rPr>
            </w:r>
            <w:r>
              <w:rPr>
                <w:noProof/>
                <w:webHidden/>
              </w:rPr>
              <w:fldChar w:fldCharType="separate"/>
            </w:r>
            <w:r>
              <w:rPr>
                <w:noProof/>
                <w:webHidden/>
              </w:rPr>
              <w:t>10</w:t>
            </w:r>
            <w:r>
              <w:rPr>
                <w:noProof/>
                <w:webHidden/>
              </w:rPr>
              <w:fldChar w:fldCharType="end"/>
            </w:r>
          </w:hyperlink>
        </w:p>
        <w:p w14:paraId="75E47099" w14:textId="67E71E7D" w:rsidR="00312FFF" w:rsidRDefault="00312FFF">
          <w:pPr>
            <w:pStyle w:val="11"/>
            <w:tabs>
              <w:tab w:val="right" w:leader="dot" w:pos="9345"/>
            </w:tabs>
            <w:rPr>
              <w:rFonts w:eastAsiaTheme="minorEastAsia"/>
              <w:noProof/>
              <w:lang w:eastAsia="ru-RU"/>
            </w:rPr>
          </w:pPr>
          <w:hyperlink w:anchor="_Toc231672689" w:history="1">
            <w:r w:rsidRPr="00FC64B9">
              <w:rPr>
                <w:rStyle w:val="ad"/>
                <w:noProof/>
              </w:rPr>
              <w:t>17. Требования к безопасности ЭУМК</w:t>
            </w:r>
            <w:r>
              <w:rPr>
                <w:noProof/>
                <w:webHidden/>
              </w:rPr>
              <w:tab/>
            </w:r>
            <w:r>
              <w:rPr>
                <w:noProof/>
                <w:webHidden/>
              </w:rPr>
              <w:fldChar w:fldCharType="begin"/>
            </w:r>
            <w:r>
              <w:rPr>
                <w:noProof/>
                <w:webHidden/>
              </w:rPr>
              <w:instrText xml:space="preserve"> PAGEREF _Toc231672689 \h </w:instrText>
            </w:r>
            <w:r>
              <w:rPr>
                <w:noProof/>
                <w:webHidden/>
              </w:rPr>
            </w:r>
            <w:r>
              <w:rPr>
                <w:noProof/>
                <w:webHidden/>
              </w:rPr>
              <w:fldChar w:fldCharType="separate"/>
            </w:r>
            <w:r>
              <w:rPr>
                <w:noProof/>
                <w:webHidden/>
              </w:rPr>
              <w:t>11</w:t>
            </w:r>
            <w:r>
              <w:rPr>
                <w:noProof/>
                <w:webHidden/>
              </w:rPr>
              <w:fldChar w:fldCharType="end"/>
            </w:r>
          </w:hyperlink>
        </w:p>
        <w:p w14:paraId="57C099AA" w14:textId="3F3E4CE2" w:rsidR="00312FFF" w:rsidRDefault="00312FFF">
          <w:pPr>
            <w:pStyle w:val="11"/>
            <w:tabs>
              <w:tab w:val="right" w:leader="dot" w:pos="9345"/>
            </w:tabs>
            <w:rPr>
              <w:rFonts w:eastAsiaTheme="minorEastAsia"/>
              <w:noProof/>
              <w:lang w:eastAsia="ru-RU"/>
            </w:rPr>
          </w:pPr>
          <w:hyperlink w:anchor="_Toc231672690" w:history="1">
            <w:r w:rsidRPr="00FC64B9">
              <w:rPr>
                <w:rStyle w:val="ad"/>
                <w:noProof/>
              </w:rPr>
              <w:t>18. Перечень материалов ЭУМК</w:t>
            </w:r>
            <w:r>
              <w:rPr>
                <w:noProof/>
                <w:webHidden/>
              </w:rPr>
              <w:tab/>
            </w:r>
            <w:r>
              <w:rPr>
                <w:noProof/>
                <w:webHidden/>
              </w:rPr>
              <w:fldChar w:fldCharType="begin"/>
            </w:r>
            <w:r>
              <w:rPr>
                <w:noProof/>
                <w:webHidden/>
              </w:rPr>
              <w:instrText xml:space="preserve"> PAGEREF _Toc231672690 \h </w:instrText>
            </w:r>
            <w:r>
              <w:rPr>
                <w:noProof/>
                <w:webHidden/>
              </w:rPr>
            </w:r>
            <w:r>
              <w:rPr>
                <w:noProof/>
                <w:webHidden/>
              </w:rPr>
              <w:fldChar w:fldCharType="separate"/>
            </w:r>
            <w:r>
              <w:rPr>
                <w:noProof/>
                <w:webHidden/>
              </w:rPr>
              <w:t>11</w:t>
            </w:r>
            <w:r>
              <w:rPr>
                <w:noProof/>
                <w:webHidden/>
              </w:rPr>
              <w:fldChar w:fldCharType="end"/>
            </w:r>
          </w:hyperlink>
        </w:p>
        <w:p w14:paraId="12D3E0CF" w14:textId="44DA7067" w:rsidR="00312FFF" w:rsidRDefault="00312FFF">
          <w:pPr>
            <w:pStyle w:val="11"/>
            <w:tabs>
              <w:tab w:val="right" w:leader="dot" w:pos="9345"/>
            </w:tabs>
            <w:rPr>
              <w:rFonts w:eastAsiaTheme="minorEastAsia"/>
              <w:noProof/>
              <w:lang w:eastAsia="ru-RU"/>
            </w:rPr>
          </w:pPr>
          <w:hyperlink w:anchor="_Toc231672691" w:history="1">
            <w:r w:rsidRPr="00FC64B9">
              <w:rPr>
                <w:rStyle w:val="ad"/>
                <w:noProof/>
              </w:rPr>
              <w:t>19. Календарный план прохождения курса</w:t>
            </w:r>
            <w:r>
              <w:rPr>
                <w:noProof/>
                <w:webHidden/>
              </w:rPr>
              <w:tab/>
            </w:r>
            <w:r>
              <w:rPr>
                <w:noProof/>
                <w:webHidden/>
              </w:rPr>
              <w:fldChar w:fldCharType="begin"/>
            </w:r>
            <w:r>
              <w:rPr>
                <w:noProof/>
                <w:webHidden/>
              </w:rPr>
              <w:instrText xml:space="preserve"> PAGEREF _Toc231672691 \h </w:instrText>
            </w:r>
            <w:r>
              <w:rPr>
                <w:noProof/>
                <w:webHidden/>
              </w:rPr>
            </w:r>
            <w:r>
              <w:rPr>
                <w:noProof/>
                <w:webHidden/>
              </w:rPr>
              <w:fldChar w:fldCharType="separate"/>
            </w:r>
            <w:r>
              <w:rPr>
                <w:noProof/>
                <w:webHidden/>
              </w:rPr>
              <w:t>11</w:t>
            </w:r>
            <w:r>
              <w:rPr>
                <w:noProof/>
                <w:webHidden/>
              </w:rPr>
              <w:fldChar w:fldCharType="end"/>
            </w:r>
          </w:hyperlink>
        </w:p>
        <w:p w14:paraId="52C35D55" w14:textId="656414B4" w:rsidR="00CD29E2" w:rsidRDefault="00CD29E2">
          <w:r>
            <w:rPr>
              <w:b/>
              <w:bCs/>
            </w:rPr>
            <w:fldChar w:fldCharType="end"/>
          </w:r>
        </w:p>
      </w:sdtContent>
    </w:sdt>
    <w:p w14:paraId="2CC962A0" w14:textId="77777777" w:rsidR="00CD29E2" w:rsidRPr="009A618F" w:rsidRDefault="00CD29E2" w:rsidP="00CD29E2">
      <w:pPr>
        <w:rPr>
          <w:rFonts w:ascii="Times New Roman" w:hAnsi="Times New Roman" w:cs="Times New Roman"/>
          <w:b/>
          <w:bCs/>
        </w:rPr>
      </w:pPr>
    </w:p>
    <w:p w14:paraId="79959C1B" w14:textId="77777777" w:rsidR="00312FFF" w:rsidRDefault="00312FFF">
      <w:pPr>
        <w:rPr>
          <w:rFonts w:ascii="Times New Roman" w:eastAsiaTheme="majorEastAsia" w:hAnsi="Times New Roman" w:cs="Times New Roman"/>
          <w:b/>
          <w:color w:val="000000" w:themeColor="text1"/>
          <w:szCs w:val="40"/>
        </w:rPr>
      </w:pPr>
      <w:r>
        <w:rPr>
          <w:rFonts w:cs="Times New Roman"/>
        </w:rPr>
        <w:br w:type="page"/>
      </w:r>
    </w:p>
    <w:p w14:paraId="35FB8C52" w14:textId="7920C795" w:rsidR="009A618F" w:rsidRPr="009A618F" w:rsidRDefault="009A618F" w:rsidP="009A618F">
      <w:pPr>
        <w:pStyle w:val="1"/>
        <w:rPr>
          <w:rFonts w:cs="Times New Roman"/>
        </w:rPr>
      </w:pPr>
      <w:bookmarkStart w:id="0" w:name="_Toc231672673"/>
      <w:r w:rsidRPr="009A618F">
        <w:rPr>
          <w:rFonts w:cs="Times New Roman"/>
        </w:rPr>
        <w:lastRenderedPageBreak/>
        <w:t>1. Общие сведения об ЭУМК</w:t>
      </w:r>
      <w:bookmarkEnd w:id="0"/>
    </w:p>
    <w:p w14:paraId="0E42ED8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Электронный учебно-методический комплекс разработан для организации корпоративного электронного обучения сотрудников ООО «Шарашкина контора» по теме информационной безопасности. Организация осуществляет продажу изделий из микрофибры через маркетплейс Wildberries, поэтому значительная часть рабочих процессов связана с цифровыми сервисами, учетными записями, электронными документами, облачными хранилищами, банковскими сервисами и корпоративной коммуникацией.</w:t>
      </w:r>
    </w:p>
    <w:p w14:paraId="389DF475"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ЭУМК размещается в системе управления обучением Moodle. Комплекс включает организационные, учебные, практические, контрольно-оценочные и справочные материалы. Его назначение состоит в обеспечении полного цикла обучения сотрудников: от первичного ознакомления с темой до итоговой проверки знаний и фиксации результатов прохождения курса.</w:t>
      </w:r>
    </w:p>
    <w:p w14:paraId="1EB805B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Курс рассчитан на сотрудников, не являющихся специалистами по информационной безопасности. Содержание ориентировано на повседневные рабочие ситуации: получение писем от контрагентов и сервисов, работа в личном кабинете продавца Wildberries, использование корпоративной почты, загрузка документов в облако, обмен файлами, работа с паролями и реагирование на подозрительные события.</w:t>
      </w:r>
    </w:p>
    <w:p w14:paraId="14C130AE" w14:textId="5857D633" w:rsidR="009A618F" w:rsidRPr="009A618F" w:rsidRDefault="002413A8" w:rsidP="002413A8">
      <w:pPr>
        <w:pStyle w:val="1"/>
      </w:pPr>
      <w:bookmarkStart w:id="1" w:name="_Toc231672674"/>
      <w:r>
        <w:t xml:space="preserve">2. </w:t>
      </w:r>
      <w:r w:rsidR="009A618F" w:rsidRPr="009A618F">
        <w:t>Паспорт электронного курса</w:t>
      </w:r>
      <w:bookmarkEnd w:id="1"/>
    </w:p>
    <w:p w14:paraId="527530D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Наименование курса: «Основы информационной безопасности сотрудников ООО “Шарашкина контора”».</w:t>
      </w:r>
    </w:p>
    <w:p w14:paraId="74DF99B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Формат реализации: электронное обучение с использованием Moodle LMS.</w:t>
      </w:r>
    </w:p>
    <w:p w14:paraId="4118299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Продолжительность курса: 10 академических часов.</w:t>
      </w:r>
    </w:p>
    <w:p w14:paraId="57005D4C"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Рекомендуемый срок прохождения: 5 рабочих дней.</w:t>
      </w:r>
    </w:p>
    <w:p w14:paraId="4408057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Категория обучающихся: сотрудники ООО «Шарашкина контора», работающие с маркетплейсом Wildberries, корпоративной почтой, документами, облачными сервисами, платежными и учетными системами.</w:t>
      </w:r>
    </w:p>
    <w:p w14:paraId="02C6DD2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Форма обучения: дистанционная, с элементами онлайн-консультации.</w:t>
      </w:r>
    </w:p>
    <w:p w14:paraId="221E239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Итоговая форма контроля: тестирование и выполнение практического кейса.</w:t>
      </w:r>
    </w:p>
    <w:p w14:paraId="79482136"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Платформа размещения: Moodle LMS.</w:t>
      </w:r>
    </w:p>
    <w:p w14:paraId="5F2EFEC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Дополнительные цифровые инструменты: Nextcloud, Jitsi Meet, Mattermost, OnlyOffice, KeePassXC или Vaultwarden, корпоративная электронная почта.</w:t>
      </w:r>
    </w:p>
    <w:p w14:paraId="28F1740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Ответственные лица: администратор Moodle, специалист по информационной безопасности, руководитель подразделения, наставник или тьютор курса.</w:t>
      </w:r>
    </w:p>
    <w:p w14:paraId="51FE33C6" w14:textId="758E14CC" w:rsidR="009A618F" w:rsidRPr="009A618F" w:rsidRDefault="002413A8" w:rsidP="002413A8">
      <w:pPr>
        <w:pStyle w:val="1"/>
      </w:pPr>
      <w:bookmarkStart w:id="2" w:name="_Toc231672675"/>
      <w:r>
        <w:lastRenderedPageBreak/>
        <w:t xml:space="preserve">3. </w:t>
      </w:r>
      <w:r w:rsidR="009A618F" w:rsidRPr="009A618F">
        <w:t>Цель и задачи курса</w:t>
      </w:r>
      <w:bookmarkEnd w:id="2"/>
    </w:p>
    <w:p w14:paraId="201501F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Цель курса состоит в формировании у сотрудников базовых навыков безопасной работы с корпоративными информационными ресурсами, учетными записями, электронной почтой, маркетплейсами и облачными сервисами.</w:t>
      </w:r>
    </w:p>
    <w:p w14:paraId="60F9C5DC"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Задачи курса включают формирование понимания основных угроз информационной безопасности, развитие навыков распознавания фишинговых сообщений, освоение правил безопасной работы с паролями и многофакторной аутентификацией, изучение порядка работы с корпоративными документами и персональными данными, освоение алгоритма действий при подозрительной активности или возможной компрометации учетной записи.</w:t>
      </w:r>
    </w:p>
    <w:p w14:paraId="6928744B" w14:textId="31A6D88A" w:rsidR="009A618F" w:rsidRPr="009A618F" w:rsidRDefault="002413A8" w:rsidP="002413A8">
      <w:pPr>
        <w:pStyle w:val="1"/>
      </w:pPr>
      <w:bookmarkStart w:id="3" w:name="_Toc231672676"/>
      <w:r>
        <w:t xml:space="preserve">4. </w:t>
      </w:r>
      <w:r w:rsidR="009A618F" w:rsidRPr="009A618F">
        <w:t>Планируемые результаты обучения</w:t>
      </w:r>
      <w:bookmarkEnd w:id="3"/>
    </w:p>
    <w:p w14:paraId="5002464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По итогам прохождения курса сотрудник должен знать основные виды цифровых угроз, признаки фишинговых писем и мошеннических сообщений, правила безопасной работы с корпоративной почтой, требования к надежным паролям, назначение многофакторной аутентификации, базовые правила работы с личным кабинетом Wildberries, порядок обращения с корпоративными документами и персональными данными, а также порядок сообщения об инциденте.</w:t>
      </w:r>
    </w:p>
    <w:p w14:paraId="024DD966"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Сотрудник должен уметь проверять отправителя письма, анализировать ссылки и вложения, выявлять подозрительные элементы в электронных сообщениях, выбирать безопасный способ передачи документов, применять правила работы с учетными записями, использовать менеджер паролей, включать многофакторную аутентификацию и действовать по инструкции при обнаружении угрозы.</w:t>
      </w:r>
    </w:p>
    <w:p w14:paraId="7F99D0D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Сотрудник должен владеть базовыми приемами безопасной цифровой работы в корпоративной среде, навыком первичной оценки подозрительного сообщения, навыком защиты учетной записи и алгоритмом обращения к ответственному специалисту при возможном инциденте.</w:t>
      </w:r>
    </w:p>
    <w:p w14:paraId="4AEE413E" w14:textId="2441305E" w:rsidR="009A618F" w:rsidRPr="009A618F" w:rsidRDefault="002413A8" w:rsidP="002413A8">
      <w:pPr>
        <w:pStyle w:val="1"/>
      </w:pPr>
      <w:bookmarkStart w:id="4" w:name="_Toc231672677"/>
      <w:r>
        <w:t xml:space="preserve">5. </w:t>
      </w:r>
      <w:r w:rsidR="009A618F" w:rsidRPr="009A618F">
        <w:t>Формируемые компетенции</w:t>
      </w:r>
      <w:bookmarkEnd w:id="4"/>
    </w:p>
    <w:p w14:paraId="3149D6A5"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ПКК-1. Способен распознавать основные угрозы информационной безопасности при работе с корпоративной электронной почтой, маркетплейсами, облачными сервисами и электронными документами.</w:t>
      </w:r>
    </w:p>
    <w:p w14:paraId="78BC39B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ПКК-2. Способен выявлять признаки фишинговых сообщений, подозрительных ссылок, вредоносных вложений и мошеннических сценариев в типовых рабочих ситуациях.</w:t>
      </w:r>
    </w:p>
    <w:p w14:paraId="67FF80D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ПКК-3. Способен применять правила безопасной работы с учетными записями, паролями и многофакторной аутентификацией.</w:t>
      </w:r>
    </w:p>
    <w:p w14:paraId="4FFEA41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ПКК-4. Способен соблюдать локальные инструкции организации по защите корпоративной информации, коммерчески значимых данных и персональных данных.</w:t>
      </w:r>
    </w:p>
    <w:p w14:paraId="76E9634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ПКК-5. Способен выбирать корректный алгоритм действий при обнаружении подозрительной активности, попытки фишинга, утечки информации или возможной компрометации учетной записи.</w:t>
      </w:r>
    </w:p>
    <w:p w14:paraId="7292E76B" w14:textId="24A8222C" w:rsidR="009A618F" w:rsidRPr="009A618F" w:rsidRDefault="002413A8" w:rsidP="002413A8">
      <w:pPr>
        <w:pStyle w:val="1"/>
      </w:pPr>
      <w:bookmarkStart w:id="5" w:name="_Toc231672678"/>
      <w:r>
        <w:lastRenderedPageBreak/>
        <w:t xml:space="preserve">6. </w:t>
      </w:r>
      <w:r w:rsidR="009A618F" w:rsidRPr="009A618F">
        <w:t>Общая структура ЭУМК в Moodle</w:t>
      </w:r>
      <w:bookmarkEnd w:id="5"/>
    </w:p>
    <w:p w14:paraId="08C4F67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ЭУМК размещается в Moodle в виде электронного курса с тематической структурой. Каждый раздел курса соответствует отдельному учебному модулю. Внутри раздела размещаются краткое описание темы, учебные материалы, практическое задание, контрольные вопросы и дополнительные ресурсы.</w:t>
      </w:r>
    </w:p>
    <w:p w14:paraId="07304A8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Структура курса в Moodle включает вводный раздел, пять учебных модулей, итоговый контроль, справочный раздел и раздел обратной связи.</w:t>
      </w:r>
    </w:p>
    <w:p w14:paraId="62A7532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Вводный раздел содержит описание курса, инструкцию по прохождению, календарный план, правила выполнения заданий, критерии завершения курса и контактные данные ответственных лиц.</w:t>
      </w:r>
    </w:p>
    <w:p w14:paraId="482E485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Учебные модули раскрывают основные темы информационной безопасности, связанные с деятельностью ООО «Шарашкина контора».</w:t>
      </w:r>
    </w:p>
    <w:p w14:paraId="329A733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Итоговый раздел содержит тестирование, практический кейс и форму обратной связи.</w:t>
      </w:r>
    </w:p>
    <w:p w14:paraId="6A4312F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Справочный раздел включает памятки, инструкции, шаблоны сообщений об инциденте и ссылки на используемые цифровые инструменты.</w:t>
      </w:r>
    </w:p>
    <w:p w14:paraId="2A3B95F4" w14:textId="05CFD41D" w:rsidR="009A618F" w:rsidRPr="009A618F" w:rsidRDefault="002413A8" w:rsidP="002413A8">
      <w:pPr>
        <w:pStyle w:val="1"/>
      </w:pPr>
      <w:bookmarkStart w:id="6" w:name="_Toc231672679"/>
      <w:r>
        <w:t xml:space="preserve">7. </w:t>
      </w:r>
      <w:r w:rsidR="009A618F" w:rsidRPr="009A618F">
        <w:t>Настройки курса в Moodle</w:t>
      </w:r>
      <w:bookmarkEnd w:id="6"/>
    </w:p>
    <w:p w14:paraId="4AF46DA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Формат курса: тематический формат.</w:t>
      </w:r>
    </w:p>
    <w:p w14:paraId="1E1FB2D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Режим прохождения: последовательное прохождение модулей.</w:t>
      </w:r>
    </w:p>
    <w:p w14:paraId="411C3EF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Отслеживание выполнения: включено.</w:t>
      </w:r>
    </w:p>
    <w:p w14:paraId="73A85C4C"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Условия завершения курса: просмотр обязательных материалов, выполнение практических заданий, прохождение тестов по модулям, итоговый тест с результатом не ниже 80 %, выполнение итогового кейса.</w:t>
      </w:r>
    </w:p>
    <w:p w14:paraId="1CE9D64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Группы обучающихся: менеджеры по работе с Wildberries, сотрудники бухгалтерии, специалисты по логистике, руководители подразделений, административные сотрудники.</w:t>
      </w:r>
    </w:p>
    <w:p w14:paraId="51CD653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Оценивание: балльная система с автоматической проверкой тестов и ручной проверкой практического кейса.</w:t>
      </w:r>
    </w:p>
    <w:p w14:paraId="4FAFB9A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Журнал оценок: включен.</w:t>
      </w:r>
    </w:p>
    <w:p w14:paraId="237225FE"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Отчеты: активность обучающихся, завершение элементов курса, результаты тестирования, итоговое завершение курса.</w:t>
      </w:r>
    </w:p>
    <w:p w14:paraId="6D28517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Ограничение доступа: переход к следующему модулю открывается после выполнения обязательных элементов предыдущего модуля.</w:t>
      </w:r>
    </w:p>
    <w:p w14:paraId="3EC969E4" w14:textId="128D4F30" w:rsidR="009A618F" w:rsidRPr="009A618F" w:rsidRDefault="002413A8" w:rsidP="002413A8">
      <w:pPr>
        <w:pStyle w:val="1"/>
      </w:pPr>
      <w:bookmarkStart w:id="7" w:name="_Toc231672680"/>
      <w:r>
        <w:t xml:space="preserve">8. </w:t>
      </w:r>
      <w:r w:rsidR="009A618F" w:rsidRPr="009A618F">
        <w:t>Цифровые инструменты ЭУМК</w:t>
      </w:r>
      <w:bookmarkEnd w:id="7"/>
    </w:p>
    <w:p w14:paraId="4FF023D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Moodle LMS используется как основная система управления обучением. В ней размещаются учебные материалы, задания, тесты, инструкции, формы обратной связи и отчеты о прохождении курса.</w:t>
      </w:r>
    </w:p>
    <w:p w14:paraId="4A9B20E1"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lastRenderedPageBreak/>
        <w:t>Nextcloud используется для хранения дополнительных материалов, инструкций, записей вебинаров, шаблонов документов и памяток. Доступ к материалам предоставляется через корпоративные учетные записи.</w:t>
      </w:r>
    </w:p>
    <w:p w14:paraId="3C493FA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Jitsi Meet используется для проведения вводной онлайн-консультации и итогового разбора типичных ошибок. Онлайн-встреча проводится по расписанию и не заменяет самостоятельное прохождение курса в Moodle.</w:t>
      </w:r>
    </w:p>
    <w:p w14:paraId="611C341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Mattermost используется для организационной коммуникации. В нем создается канал «Обучение ИБ», где размещаются объявления, ответы на типовые вопросы и напоминания о сроках прохождения курса.</w:t>
      </w:r>
    </w:p>
    <w:p w14:paraId="12088186"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OnlyOffice используется для просмотра и редактирования учебных документов, шаблонов заявок и инструкций.</w:t>
      </w:r>
    </w:p>
    <w:p w14:paraId="6B5DB99C"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KeePassXC или Vaultwarden используются в демонстрационных материалах как примеры инструментов для безопасного хранения паролей. В учебных заданиях рассматриваются общие принципы работы с менеджерами паролей без передачи реальных паролей сотрудников.</w:t>
      </w:r>
    </w:p>
    <w:p w14:paraId="05A67DE7" w14:textId="774E424B" w:rsidR="009A618F" w:rsidRPr="009A618F" w:rsidRDefault="002413A8" w:rsidP="002413A8">
      <w:pPr>
        <w:pStyle w:val="1"/>
      </w:pPr>
      <w:bookmarkStart w:id="8" w:name="_Toc231672681"/>
      <w:r>
        <w:t xml:space="preserve">9. </w:t>
      </w:r>
      <w:r w:rsidR="009A618F" w:rsidRPr="009A618F">
        <w:t>Содержание курса</w:t>
      </w:r>
      <w:bookmarkEnd w:id="8"/>
    </w:p>
    <w:p w14:paraId="5F38AD81"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Модуль 1. Основы информационной безопасности в работе организации</w:t>
      </w:r>
    </w:p>
    <w:p w14:paraId="1C651C9C"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Цель модуля состоит в формировании общего понимания цифровых угроз, характерных для небольшой организации, работающей через маркетплейсы и электронные сервисы.</w:t>
      </w:r>
    </w:p>
    <w:p w14:paraId="6E0751F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Содержание модуля включает понятие информационной безопасности, основные виды угроз, человеческий фактор, социальную инженерию, коммерчески значимую информацию, учетные записи и цифровые следы. Отдельно рассматриваются последствия утраты доступа к корпоративной почте, кабинету продавца Wildberries, банковскому сервису или облачному хранилищу.</w:t>
      </w:r>
    </w:p>
    <w:p w14:paraId="29E0E4B3"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Учебные материалы модуля: электронный конспект «Основные угрозы информационной безопасности», презентация «Информационная безопасность в повседневной работе», памятка «Что относится к корпоративной информации».</w:t>
      </w:r>
    </w:p>
    <w:p w14:paraId="33B26AB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Практическое задание: анализ пяти рабочих ситуаций и определение возможной угрозы в каждой из них.</w:t>
      </w:r>
    </w:p>
    <w:p w14:paraId="5EB3BC9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Контроль: тест из 10 вопросов.</w:t>
      </w:r>
    </w:p>
    <w:p w14:paraId="3057318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Критерий завершения модуля: просмотр конспекта, выполнение практического задания, результат теста не ниже 70 %.</w:t>
      </w:r>
    </w:p>
    <w:p w14:paraId="1C1473E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Модуль 2. Безопасная работа с электронной почтой и распознавание фишинга</w:t>
      </w:r>
    </w:p>
    <w:p w14:paraId="57AFD0B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Цель модуля состоит в формировании навыка выявления подозрительных писем, ссылок и вложений.</w:t>
      </w:r>
    </w:p>
    <w:p w14:paraId="0EE6EE3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 xml:space="preserve">Содержание модуля включает признаки фишинга, подмену отправителя, срочные требования, подозрительные ссылки, вложения с вредоносным содержимым, имитацию </w:t>
      </w:r>
      <w:r w:rsidRPr="009A618F">
        <w:rPr>
          <w:rFonts w:ascii="Times New Roman" w:hAnsi="Times New Roman" w:cs="Times New Roman"/>
        </w:rPr>
        <w:lastRenderedPageBreak/>
        <w:t>сообщений от Wildberries, банков, служб доставки и государственных сервисов. Рассматриваются действия сотрудника при получении подозрительного письма.</w:t>
      </w:r>
    </w:p>
    <w:p w14:paraId="4C4DD035"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Учебные материалы модуля: видеолекция «Как распознать фишинговое письмо», интерактивная памятка «Семь признаков подозрительного письма», набор демонстрационных писем для анализа.</w:t>
      </w:r>
    </w:p>
    <w:p w14:paraId="6039506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Практическое задание: сотрудник получает набор из десяти писем. Необходимо определить, какие письма являются подозрительными, указать признаки угрозы и выбрать правильный порядок действий.</w:t>
      </w:r>
    </w:p>
    <w:p w14:paraId="11CD6BE3"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Контроль: тест из 15 вопросов с ситуационными заданиями.</w:t>
      </w:r>
    </w:p>
    <w:p w14:paraId="10B0A45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Критерий завершения модуля: выполнение анализа писем, результат теста не ниже 80 %.</w:t>
      </w:r>
    </w:p>
    <w:p w14:paraId="639DF61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Модуль 3. Защита учетных записей, пароли и многофакторная аутентификация</w:t>
      </w:r>
    </w:p>
    <w:p w14:paraId="3DF6078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Цель модуля состоит в освоении правил защиты корпоративных учетных записей.</w:t>
      </w:r>
    </w:p>
    <w:p w14:paraId="228B8A9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Содержание модуля включает требования к надежным паролям, риски повторного использования паролей, менеджеры паролей, многофакторную аутентификацию, резервные коды, правила хранения доступов и действия при подозрении на компрометацию аккаунта.</w:t>
      </w:r>
    </w:p>
    <w:p w14:paraId="5E51178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Учебные материалы модуля: электронный конспект «Пароли и MFA», видеоинструкция «Настройка многофакторной аутентификации», памятка «Как хранить доступы безопасно».</w:t>
      </w:r>
    </w:p>
    <w:p w14:paraId="67FF765E"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Практическое задание: сотрудник анализирует несколько вариантов паролей, определяет ошибки и составляет безопасную схему хранения доступов для условной рабочей ситуации.</w:t>
      </w:r>
    </w:p>
    <w:p w14:paraId="4E6CF16E"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Контроль: тест из 12 вопросов.</w:t>
      </w:r>
    </w:p>
    <w:p w14:paraId="4476D76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Критерий завершения модуля: просмотр инструкции, выполнение практического задания, результат теста не ниже 80 %.</w:t>
      </w:r>
    </w:p>
    <w:p w14:paraId="1E32B7CE"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Модуль 4. Безопасная работа с Wildberries, облачными сервисами и документами</w:t>
      </w:r>
    </w:p>
    <w:p w14:paraId="1AC2197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Цель модуля состоит в освоении правил безопасной работы с сервисами, используемыми в деятельности ООО «Шарашкина контора».</w:t>
      </w:r>
    </w:p>
    <w:p w14:paraId="235732C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Содержание модуля включает защиту личного кабинета продавца Wildberries, разграничение прав доступа, работу с отчетами, безопасную передачу документов, хранение файлов в облаке, контроль доступа к папкам, риски публикации внутренних документов и правила работы с электронным документооборотом.</w:t>
      </w:r>
    </w:p>
    <w:p w14:paraId="634412F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Учебные материалы модуля: инструкция «Безопасная работа с кабинетом продавца», памятка «Передача документов и доступы», презентация «Ошибки при работе с облачными файлами».</w:t>
      </w:r>
    </w:p>
    <w:p w14:paraId="4598BF03"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lastRenderedPageBreak/>
        <w:t>Практическое задание: разбор сценария, в котором сотрудник случайно открыл общий доступ к папке с внутренними документами. Необходимо определить риски, исправить ситуацию в учебной модели и предложить порядок уведомления ответственного лица.</w:t>
      </w:r>
    </w:p>
    <w:p w14:paraId="0FE4A6C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Контроль: тест из 10 вопросов.</w:t>
      </w:r>
    </w:p>
    <w:p w14:paraId="51DF5EE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Критерий завершения модуля: выполнение кейса, результат теста не ниже 80 %.</w:t>
      </w:r>
    </w:p>
    <w:p w14:paraId="0148EE16"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Модуль 5. Персональные данные и реагирование на инциденты</w:t>
      </w:r>
    </w:p>
    <w:p w14:paraId="65E2628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Цель модуля состоит в формировании навыка корректного поведения при обнаружении подозрительной активности и возможного нарушения безопасности.</w:t>
      </w:r>
    </w:p>
    <w:p w14:paraId="38EA0EFD"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Содержание модуля включает понятие персональных данных, минимизацию доступа, правила передачи данных, порядок сообщения об инциденте, действия при подозрении на взлом аккаунта, заражение компьютера, ошибочную отправку документа или получение подозрительного запроса.</w:t>
      </w:r>
    </w:p>
    <w:p w14:paraId="064DC53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Учебные материалы модуля: электронный конспект «Персональные данные в рабочей переписке», инструкция «Порядок сообщения об инциденте», шаблон сообщения ответственному специалисту.</w:t>
      </w:r>
    </w:p>
    <w:p w14:paraId="7093CFD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Практическое задание: сотрудник получает описание возможного инцидента и должен выбрать правильную последовательность действий.</w:t>
      </w:r>
    </w:p>
    <w:p w14:paraId="7199EE9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Контроль: тест из 12 вопросов.</w:t>
      </w:r>
    </w:p>
    <w:p w14:paraId="3962A4DE"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Критерий завершения модуля: выполнение практического задания, результат теста не ниже 80 %.</w:t>
      </w:r>
    </w:p>
    <w:p w14:paraId="185BB14B" w14:textId="79271509" w:rsidR="009A618F" w:rsidRPr="009A618F" w:rsidRDefault="002413A8" w:rsidP="002413A8">
      <w:pPr>
        <w:pStyle w:val="1"/>
      </w:pPr>
      <w:bookmarkStart w:id="9" w:name="_Toc231672682"/>
      <w:r>
        <w:t xml:space="preserve">10. </w:t>
      </w:r>
      <w:r w:rsidR="009A618F" w:rsidRPr="009A618F">
        <w:t>Итоговый контроль</w:t>
      </w:r>
      <w:bookmarkEnd w:id="9"/>
    </w:p>
    <w:p w14:paraId="10AD392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Итоговый контроль состоит из тестирования и практического кейса.</w:t>
      </w:r>
    </w:p>
    <w:p w14:paraId="60765BC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Итоговый тест включает 40 вопросов. Вопросы выбираются случайным образом из банка заданий. В тест входят вопросы с одним правильным ответом, вопросы с несколькими правильными ответами, задания на установление соответствия и ситуационные вопросы.</w:t>
      </w:r>
    </w:p>
    <w:p w14:paraId="37AB5CCC"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Ограничение по времени: 45 минут.</w:t>
      </w:r>
    </w:p>
    <w:p w14:paraId="4413DBD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Количество попыток: две.</w:t>
      </w:r>
    </w:p>
    <w:p w14:paraId="48E5D039"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Проходной балл: 80 %.</w:t>
      </w:r>
    </w:p>
    <w:p w14:paraId="337203F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Практический кейс представляет собой комплексную ситуацию, связанную с получением подозрительного письма, попыткой входа в корпоративную учетную запись и передачей документа через облачный сервис. Сотрудник должен определить признаки угрозы, описать порядок действий, указать, кому необходимо сообщить о ситуации, и выбрать меры по предотвращению повторения инцидента.</w:t>
      </w:r>
    </w:p>
    <w:p w14:paraId="380F95E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Кейс оценивается по следующим критериям: выявление признаков угрозы, корректность алгоритма действий, соблюдение корпоративной инструкции, отсутствие действий, повышающих риск, полнота сообщения об инциденте.</w:t>
      </w:r>
    </w:p>
    <w:p w14:paraId="48F62046"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lastRenderedPageBreak/>
        <w:t>Максимальная оценка за кейс: 20 баллов.</w:t>
      </w:r>
    </w:p>
    <w:p w14:paraId="2540EC1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Курс считается завершенным при выполнении всех обязательных элементов, результате итогового теста не ниже 80 % и положительной оценке практического кейса.</w:t>
      </w:r>
    </w:p>
    <w:p w14:paraId="46AE9702" w14:textId="7D028137" w:rsidR="009A618F" w:rsidRPr="009A618F" w:rsidRDefault="002413A8" w:rsidP="002413A8">
      <w:pPr>
        <w:pStyle w:val="1"/>
      </w:pPr>
      <w:bookmarkStart w:id="10" w:name="_Toc231672683"/>
      <w:r>
        <w:t xml:space="preserve">11. </w:t>
      </w:r>
      <w:r w:rsidR="009A618F" w:rsidRPr="009A618F">
        <w:t>Банк контрольных вопросов</w:t>
      </w:r>
      <w:bookmarkEnd w:id="10"/>
    </w:p>
    <w:p w14:paraId="32E4015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Примерные вопросы для тестирования:</w:t>
      </w:r>
    </w:p>
    <w:p w14:paraId="701449BC"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Какой признак может указывать на фишинговое письмо?</w:t>
      </w:r>
    </w:p>
    <w:p w14:paraId="555D970C"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Какие действия следует выполнить перед открытием вложения из письма?</w:t>
      </w:r>
    </w:p>
    <w:p w14:paraId="02789AFA"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Почему повторное использование одного пароля в разных сервисах повышает риск?</w:t>
      </w:r>
    </w:p>
    <w:p w14:paraId="67DE26B5"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Какое действие является корректным при получении письма с требованием срочно подтвердить учетную запись Wildberries?</w:t>
      </w:r>
    </w:p>
    <w:p w14:paraId="507FEF4E"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Что следует проверить перед переходом по ссылке из письма?</w:t>
      </w:r>
    </w:p>
    <w:p w14:paraId="570C765A"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Какие данные нельзя передавать в открытом чате без необходимости?</w:t>
      </w:r>
    </w:p>
    <w:p w14:paraId="14252D92"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Что следует сделать при подозрении на компрометацию корпоративного аккаунта?</w:t>
      </w:r>
    </w:p>
    <w:p w14:paraId="7151E977"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Для чего используется многофакторная аутентификация?</w:t>
      </w:r>
    </w:p>
    <w:p w14:paraId="6E76799B"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Какой способ передачи документов является более безопасным в корпоративной среде?</w:t>
      </w:r>
    </w:p>
    <w:p w14:paraId="5224276B"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Какие действия выполняются при ошибочной отправке документа не тому получателю?</w:t>
      </w:r>
    </w:p>
    <w:p w14:paraId="5009144E"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Почему доступ к облачной папке должен быть ограничен конкретными пользователями?</w:t>
      </w:r>
    </w:p>
    <w:p w14:paraId="075CC56A"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Какие сведения необходимо указать в сообщении об инциденте?</w:t>
      </w:r>
    </w:p>
    <w:p w14:paraId="0D0E1527"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Что относится к признакам социальной инженерии?</w:t>
      </w:r>
    </w:p>
    <w:p w14:paraId="704E41FF"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Какие действия следует выполнить при обнаружении подозрительного входа в учетную запись?</w:t>
      </w:r>
    </w:p>
    <w:p w14:paraId="0546C2C2" w14:textId="77777777" w:rsidR="009A618F" w:rsidRPr="009A618F" w:rsidRDefault="009A618F" w:rsidP="009A618F">
      <w:pPr>
        <w:numPr>
          <w:ilvl w:val="0"/>
          <w:numId w:val="12"/>
        </w:numPr>
        <w:rPr>
          <w:rFonts w:ascii="Times New Roman" w:hAnsi="Times New Roman" w:cs="Times New Roman"/>
        </w:rPr>
      </w:pPr>
      <w:r w:rsidRPr="009A618F">
        <w:rPr>
          <w:rFonts w:ascii="Times New Roman" w:hAnsi="Times New Roman" w:cs="Times New Roman"/>
        </w:rPr>
        <w:t>Какие ошибки чаще всего допускаются при работе с паролями?</w:t>
      </w:r>
    </w:p>
    <w:p w14:paraId="4E8C2C7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Задание 1. Анализ письма</w:t>
      </w:r>
    </w:p>
    <w:p w14:paraId="72935275"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Сотруднику предъявляется письмо с темой «Срочное подтверждение кабинета продавца Wildberries». В письме содержится ссылка на сторонний домен и требование ввести логин и пароль.</w:t>
      </w:r>
    </w:p>
    <w:p w14:paraId="18CF424D"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Необходимо определить признаки фишинга, указать возможные последствия перехода по ссылке и выбрать безопасный порядок действий.</w:t>
      </w:r>
    </w:p>
    <w:p w14:paraId="622F37B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Задание 2. Настройка доступа к документу</w:t>
      </w:r>
    </w:p>
    <w:p w14:paraId="487A87E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lastRenderedPageBreak/>
        <w:t>Сотруднику предоставляется описание ситуации, в которой отчет о продажах размещен в облачном хранилище с доступом «для всех по ссылке».</w:t>
      </w:r>
    </w:p>
    <w:p w14:paraId="1FBDA4B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Необходимо определить риски, выбрать корректный режим доступа и описать порядок передачи документа руководителю.</w:t>
      </w:r>
    </w:p>
    <w:p w14:paraId="496569A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Задание 3. Компрометация учетной записи</w:t>
      </w:r>
    </w:p>
    <w:p w14:paraId="5293360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Сотрудник получил уведомление о входе в корпоративную почту с неизвестного устройства.</w:t>
      </w:r>
    </w:p>
    <w:p w14:paraId="748DCA1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Необходимо выбрать порядок действий: смена пароля, завершение активных сессий, проверка правил пересылки, включение MFA, уведомление ответственного специалиста.</w:t>
      </w:r>
    </w:p>
    <w:p w14:paraId="7E8EE31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Задание 4. Работа с персональными данными</w:t>
      </w:r>
    </w:p>
    <w:p w14:paraId="4AAAEA9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Сотруднику необходимо передать документ, содержащий сведения о клиенте или контрагенте.</w:t>
      </w:r>
    </w:p>
    <w:p w14:paraId="19F722E3"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Необходимо определить, какие данные являются избыточными, как ограничить доступ к файлу и каким способом передать документ внутри организации.</w:t>
      </w:r>
    </w:p>
    <w:p w14:paraId="39022B7E" w14:textId="5B111E56" w:rsidR="009A618F" w:rsidRPr="009A618F" w:rsidRDefault="002413A8" w:rsidP="002413A8">
      <w:pPr>
        <w:pStyle w:val="1"/>
      </w:pPr>
      <w:bookmarkStart w:id="11" w:name="_Toc231672684"/>
      <w:r>
        <w:t>1</w:t>
      </w:r>
      <w:r w:rsidR="00CA6C99">
        <w:t>2</w:t>
      </w:r>
      <w:r>
        <w:t xml:space="preserve">. </w:t>
      </w:r>
      <w:r w:rsidR="009A618F" w:rsidRPr="009A618F">
        <w:t>Методические рекомендации для разработчика курса</w:t>
      </w:r>
      <w:bookmarkEnd w:id="11"/>
    </w:p>
    <w:p w14:paraId="234B502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Материалы курса должны быть краткими и связанными с рабочими ситуациями сотрудников. Один учебный элемент желательно ограничивать одной темой и одним практическим результатом.</w:t>
      </w:r>
    </w:p>
    <w:p w14:paraId="1B4D9CD1"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Видеоматериалы рекомендуется делать продолжительностью 5–10 минут. Длинные видеолекции целесообразно заменять короткими фрагментами с последующим заданием.</w:t>
      </w:r>
    </w:p>
    <w:p w14:paraId="0B85B27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Тестовые вопросы должны проверять не запоминание определений, а выбор безопасного действия в конкретной ситуации.</w:t>
      </w:r>
    </w:p>
    <w:p w14:paraId="231BCC4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Практические задания должны использовать условные данные. В учебных примерах не применяются реальные пароли, реальные персональные данные, действующие токены доступа, закрытые коммерческие сведения и внутренние документы организации.</w:t>
      </w:r>
    </w:p>
    <w:p w14:paraId="7C78AC36"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Все задания должны сопровождаться критериями оценивания. Для автоматических тестов настраивается обратная связь, объясняющая правильный вариант ответа.</w:t>
      </w:r>
    </w:p>
    <w:p w14:paraId="3C738D73" w14:textId="79A94E6D" w:rsidR="009A618F" w:rsidRPr="009A618F" w:rsidRDefault="00CA6C99" w:rsidP="00CA6C99">
      <w:pPr>
        <w:pStyle w:val="1"/>
      </w:pPr>
      <w:bookmarkStart w:id="12" w:name="_Toc231672685"/>
      <w:r>
        <w:t xml:space="preserve">13. </w:t>
      </w:r>
      <w:r w:rsidR="009A618F" w:rsidRPr="009A618F">
        <w:t>Инструкция для обучающегося</w:t>
      </w:r>
      <w:bookmarkEnd w:id="12"/>
    </w:p>
    <w:p w14:paraId="38065C1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Для прохождения курса необходимо войти в Moodle под корпоративной учетной записью, открыть курс «Основы информационной безопасности сотрудников ООО “Шарашкина контора”» и последовательно пройти все разделы.</w:t>
      </w:r>
    </w:p>
    <w:p w14:paraId="67083DC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Каждый модуль включает учебные материалы, практическое задание и тест. Переход к следующему модулю открывается после выполнения обязательных элементов предыдущего модуля.</w:t>
      </w:r>
    </w:p>
    <w:p w14:paraId="4237614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lastRenderedPageBreak/>
        <w:t>При возникновении вопросов используется канал «Обучение ИБ» в Mattermost. Технические вопросы направляются администратору Moodle. Вопросы по содержанию курса направляются ответственному специалисту по информационной безопасности.</w:t>
      </w:r>
    </w:p>
    <w:p w14:paraId="619A992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При выполнении практических заданий запрещается использовать реальные пароли, реальные данные клиентов, рабочие токены доступа и закрытые документы организации. Все задания выполняются на учебных примерах.</w:t>
      </w:r>
    </w:p>
    <w:p w14:paraId="02F37E1D" w14:textId="5B42FB09" w:rsidR="009A618F" w:rsidRPr="009A618F" w:rsidRDefault="00CA6C99" w:rsidP="00CA6C99">
      <w:pPr>
        <w:pStyle w:val="1"/>
      </w:pPr>
      <w:bookmarkStart w:id="13" w:name="_Toc231672686"/>
      <w:r>
        <w:t xml:space="preserve">14. </w:t>
      </w:r>
      <w:r w:rsidR="009A618F" w:rsidRPr="009A618F">
        <w:t>Инструкция для преподавателя, тьютора или ответственного специалиста</w:t>
      </w:r>
      <w:bookmarkEnd w:id="13"/>
    </w:p>
    <w:p w14:paraId="5239D07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Ответственный специалист проверяет корректность учебных материалов, актуальность инструкций и соответствие содержания реальным рабочим процессам организации.</w:t>
      </w:r>
    </w:p>
    <w:p w14:paraId="0EFE317C"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До запуска курса необходимо проверить доступность всех материалов, работоспособность тестов, корректность настроек завершения, права доступа групп и отображение журнала оценок.</w:t>
      </w:r>
    </w:p>
    <w:p w14:paraId="48BD0F87"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Во время прохождения курса отслеживаются активность сотрудников, выполнение заданий, результаты тестов и вопросы в канале сопровождения.</w:t>
      </w:r>
    </w:p>
    <w:p w14:paraId="180991B3"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После завершения курса формируется отчет. В отчете отражаются количество зарегистрированных участников, процент завершения, средний балл по тестам, темы с наибольшим количеством ошибок и предложения по корректировке курса.</w:t>
      </w:r>
    </w:p>
    <w:p w14:paraId="422749D5" w14:textId="634F7D63" w:rsidR="009A618F" w:rsidRPr="009A618F" w:rsidRDefault="00CA6C99" w:rsidP="00CA6C99">
      <w:pPr>
        <w:pStyle w:val="1"/>
      </w:pPr>
      <w:bookmarkStart w:id="14" w:name="_Toc231672687"/>
      <w:r>
        <w:t xml:space="preserve">15. </w:t>
      </w:r>
      <w:r w:rsidR="009A618F" w:rsidRPr="009A618F">
        <w:t>Система оценивания</w:t>
      </w:r>
      <w:bookmarkEnd w:id="14"/>
    </w:p>
    <w:p w14:paraId="784846FE"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Общая максимальная оценка за курс составляет 100 баллов.</w:t>
      </w:r>
    </w:p>
    <w:p w14:paraId="07D87D95"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Модульные тесты дают до 40 баллов.</w:t>
      </w:r>
    </w:p>
    <w:p w14:paraId="1756619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Практические задания дают до 30 баллов.</w:t>
      </w:r>
    </w:p>
    <w:p w14:paraId="67EBD5D8"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Итоговый тест дает до 20 баллов.</w:t>
      </w:r>
    </w:p>
    <w:p w14:paraId="5D77AB70"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Итоговый кейс дает до 10 баллов.</w:t>
      </w:r>
    </w:p>
    <w:p w14:paraId="52F8DE13"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Курс считается успешно освоенным при наборе не менее 80 баллов и выполнении всех обязательных элементов.</w:t>
      </w:r>
    </w:p>
    <w:p w14:paraId="306C5871"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При результате ниже 80 баллов сотруднику назначается повторное прохождение проблемных модулей и повторная попытка итогового тестирования.</w:t>
      </w:r>
    </w:p>
    <w:p w14:paraId="4789C336" w14:textId="08BE05B4" w:rsidR="009A618F" w:rsidRPr="009A618F" w:rsidRDefault="00CA6C99" w:rsidP="00CA6C99">
      <w:pPr>
        <w:pStyle w:val="1"/>
      </w:pPr>
      <w:bookmarkStart w:id="15" w:name="_Toc231672688"/>
      <w:r>
        <w:t xml:space="preserve">16. </w:t>
      </w:r>
      <w:r w:rsidR="009A618F" w:rsidRPr="009A618F">
        <w:t>Отчетность и аналитика</w:t>
      </w:r>
      <w:bookmarkEnd w:id="15"/>
    </w:p>
    <w:p w14:paraId="0B12D87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В Moodle используются отчеты о завершении активностей, журнал оценок, отчет по итоговому тесту и отчет о завершении курса.</w:t>
      </w:r>
    </w:p>
    <w:p w14:paraId="6D08267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Анализируются следующие показатели: процент сотрудников, начавших курс; процент сотрудников, завершивших курс; средний результат по каждому модулю; количество попыток прохождения тестов; задания с наибольшим количеством ошибок; среднее время прохождения курса; количество обращений за консультацией.</w:t>
      </w:r>
    </w:p>
    <w:p w14:paraId="6CB9D656"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lastRenderedPageBreak/>
        <w:t>Результаты аналитики используются для корректировки учебных материалов, обновления тестовых вопросов, уточнения инструкций и планирования повторного обучения.</w:t>
      </w:r>
    </w:p>
    <w:p w14:paraId="3060995B" w14:textId="788E89F8" w:rsidR="009A618F" w:rsidRPr="009A618F" w:rsidRDefault="00CA6C99" w:rsidP="00CA6C99">
      <w:pPr>
        <w:pStyle w:val="1"/>
      </w:pPr>
      <w:bookmarkStart w:id="16" w:name="_Toc231672689"/>
      <w:r>
        <w:t xml:space="preserve">17. </w:t>
      </w:r>
      <w:r w:rsidR="009A618F" w:rsidRPr="009A618F">
        <w:t>Требования к безопасности ЭУМК</w:t>
      </w:r>
      <w:bookmarkEnd w:id="16"/>
    </w:p>
    <w:p w14:paraId="04E7F22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Доступ к курсу предоставляется только сотрудникам организации.</w:t>
      </w:r>
    </w:p>
    <w:p w14:paraId="5140AD0F"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Учетные записи создаются администратором Moodle или через корпоративную систему авторизации.</w:t>
      </w:r>
    </w:p>
    <w:p w14:paraId="393C06D2"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Права редактирования курса предоставляются ограниченному кругу ответственных лиц.</w:t>
      </w:r>
    </w:p>
    <w:p w14:paraId="4EDE6F1E"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Учебные материалы не должны содержать реальные пароли, токены, закрытые документы, персональные данные клиентов и коммерчески чувствительную информацию.</w:t>
      </w:r>
    </w:p>
    <w:p w14:paraId="4659C104"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В практических заданиях используются условные данные, демонстрационные письма и учебные сценарии.</w:t>
      </w:r>
    </w:p>
    <w:p w14:paraId="7C4E9E9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Резервное копирование курса выполняется по установленному графику.</w:t>
      </w:r>
    </w:p>
    <w:p w14:paraId="6F276637" w14:textId="4F4F5A8F" w:rsidR="009A618F" w:rsidRPr="009A618F" w:rsidRDefault="00CA6C99" w:rsidP="00CA6C99">
      <w:pPr>
        <w:pStyle w:val="1"/>
      </w:pPr>
      <w:bookmarkStart w:id="17" w:name="_Toc231672690"/>
      <w:r>
        <w:t xml:space="preserve">18. </w:t>
      </w:r>
      <w:r w:rsidR="009A618F" w:rsidRPr="009A618F">
        <w:t>Перечень материалов ЭУМК</w:t>
      </w:r>
      <w:bookmarkEnd w:id="17"/>
    </w:p>
    <w:p w14:paraId="558937F3"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ЭУМК включает паспорт курса, программу курса, календарный план, инструкции для обучающихся, инструкции для ответственного специалиста, электронные конспекты по каждому модулю, презентации, видеоматериалы, практические задания, тестовые вопросы, итоговый кейс, критерии оценивания, памятки, шаблоны сообщений об инциденте, список цифровых инструментов и отчетные формы.</w:t>
      </w:r>
    </w:p>
    <w:p w14:paraId="0C345BBE" w14:textId="4416AE2D" w:rsidR="009A618F" w:rsidRPr="009A618F" w:rsidRDefault="00CA6C99" w:rsidP="00CA6C99">
      <w:pPr>
        <w:pStyle w:val="1"/>
      </w:pPr>
      <w:bookmarkStart w:id="18" w:name="_Toc231672691"/>
      <w:r>
        <w:t xml:space="preserve">19. </w:t>
      </w:r>
      <w:r w:rsidR="009A618F" w:rsidRPr="009A618F">
        <w:t>Календарный план прохождения курса</w:t>
      </w:r>
      <w:bookmarkEnd w:id="18"/>
    </w:p>
    <w:p w14:paraId="4FB0422B"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День 1. Вводный раздел и модуль 1 «Основы информационной безопасности в работе организации».</w:t>
      </w:r>
    </w:p>
    <w:p w14:paraId="37E743AA"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День 2. Модуль 2 «Безопасная работа с электронной почтой и распознавание фишинга».</w:t>
      </w:r>
    </w:p>
    <w:p w14:paraId="3E1B94A5"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День 3. Модуль 3 «Защита учетных записей, пароли и многофакторная аутентификация».</w:t>
      </w:r>
    </w:p>
    <w:p w14:paraId="43224725" w14:textId="77777777" w:rsidR="009A618F" w:rsidRPr="009A618F" w:rsidRDefault="009A618F" w:rsidP="009A618F">
      <w:pPr>
        <w:rPr>
          <w:rFonts w:ascii="Times New Roman" w:hAnsi="Times New Roman" w:cs="Times New Roman"/>
        </w:rPr>
      </w:pPr>
      <w:r w:rsidRPr="009A618F">
        <w:rPr>
          <w:rFonts w:ascii="Times New Roman" w:hAnsi="Times New Roman" w:cs="Times New Roman"/>
        </w:rPr>
        <w:t>День 4. Модуль 4 «Безопасная работа с Wildberries, облачными сервисами и документами».</w:t>
      </w:r>
    </w:p>
    <w:p w14:paraId="77AE7814" w14:textId="3E75E6F3" w:rsidR="001B2A82" w:rsidRPr="009A618F" w:rsidRDefault="009A618F">
      <w:pPr>
        <w:rPr>
          <w:rFonts w:ascii="Times New Roman" w:hAnsi="Times New Roman" w:cs="Times New Roman"/>
        </w:rPr>
      </w:pPr>
      <w:r w:rsidRPr="009A618F">
        <w:rPr>
          <w:rFonts w:ascii="Times New Roman" w:hAnsi="Times New Roman" w:cs="Times New Roman"/>
        </w:rPr>
        <w:t>День 5. Модуль 5 «Персональные данные и реагирование на инциденты», итоговый тест и практический кейс.</w:t>
      </w:r>
    </w:p>
    <w:sectPr w:rsidR="001B2A82" w:rsidRPr="009A61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209"/>
    <w:multiLevelType w:val="multilevel"/>
    <w:tmpl w:val="43D801F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44748"/>
    <w:multiLevelType w:val="multilevel"/>
    <w:tmpl w:val="B02E69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A7942"/>
    <w:multiLevelType w:val="multilevel"/>
    <w:tmpl w:val="6F708BC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53778"/>
    <w:multiLevelType w:val="multilevel"/>
    <w:tmpl w:val="910A90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154DF4"/>
    <w:multiLevelType w:val="multilevel"/>
    <w:tmpl w:val="7C2E616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B51DE"/>
    <w:multiLevelType w:val="multilevel"/>
    <w:tmpl w:val="EF48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984D1B"/>
    <w:multiLevelType w:val="multilevel"/>
    <w:tmpl w:val="913E961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AA19D7"/>
    <w:multiLevelType w:val="multilevel"/>
    <w:tmpl w:val="1FA443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355082"/>
    <w:multiLevelType w:val="multilevel"/>
    <w:tmpl w:val="A3A8CF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42395C"/>
    <w:multiLevelType w:val="multilevel"/>
    <w:tmpl w:val="8E721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8379A0"/>
    <w:multiLevelType w:val="multilevel"/>
    <w:tmpl w:val="675E0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65466"/>
    <w:multiLevelType w:val="multilevel"/>
    <w:tmpl w:val="16A066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474C28"/>
    <w:multiLevelType w:val="multilevel"/>
    <w:tmpl w:val="D0F24E4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C36346"/>
    <w:multiLevelType w:val="multilevel"/>
    <w:tmpl w:val="A31C10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DD5651"/>
    <w:multiLevelType w:val="multilevel"/>
    <w:tmpl w:val="76D8C2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EA4440"/>
    <w:multiLevelType w:val="multilevel"/>
    <w:tmpl w:val="19BEF1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E4983"/>
    <w:multiLevelType w:val="multilevel"/>
    <w:tmpl w:val="F852FFA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3A67AB"/>
    <w:multiLevelType w:val="multilevel"/>
    <w:tmpl w:val="9710C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6F0462"/>
    <w:multiLevelType w:val="multilevel"/>
    <w:tmpl w:val="C77421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9F7FEC"/>
    <w:multiLevelType w:val="multilevel"/>
    <w:tmpl w:val="A5FE6F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344D4"/>
    <w:multiLevelType w:val="multilevel"/>
    <w:tmpl w:val="7C3EDD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703219">
    <w:abstractNumId w:val="5"/>
  </w:num>
  <w:num w:numId="2" w16cid:durableId="6371566">
    <w:abstractNumId w:val="15"/>
  </w:num>
  <w:num w:numId="3" w16cid:durableId="2070031104">
    <w:abstractNumId w:val="10"/>
  </w:num>
  <w:num w:numId="4" w16cid:durableId="954101318">
    <w:abstractNumId w:val="14"/>
  </w:num>
  <w:num w:numId="5" w16cid:durableId="551231795">
    <w:abstractNumId w:val="7"/>
  </w:num>
  <w:num w:numId="6" w16cid:durableId="2136942086">
    <w:abstractNumId w:val="13"/>
  </w:num>
  <w:num w:numId="7" w16cid:durableId="1573806613">
    <w:abstractNumId w:val="20"/>
  </w:num>
  <w:num w:numId="8" w16cid:durableId="2144302625">
    <w:abstractNumId w:val="18"/>
  </w:num>
  <w:num w:numId="9" w16cid:durableId="1991518345">
    <w:abstractNumId w:val="3"/>
  </w:num>
  <w:num w:numId="10" w16cid:durableId="1000544225">
    <w:abstractNumId w:val="11"/>
  </w:num>
  <w:num w:numId="11" w16cid:durableId="1877962969">
    <w:abstractNumId w:val="8"/>
  </w:num>
  <w:num w:numId="12" w16cid:durableId="38289353">
    <w:abstractNumId w:val="17"/>
  </w:num>
  <w:num w:numId="13" w16cid:durableId="1103692400">
    <w:abstractNumId w:val="6"/>
  </w:num>
  <w:num w:numId="14" w16cid:durableId="1566796059">
    <w:abstractNumId w:val="9"/>
  </w:num>
  <w:num w:numId="15" w16cid:durableId="107748149">
    <w:abstractNumId w:val="1"/>
  </w:num>
  <w:num w:numId="16" w16cid:durableId="960190695">
    <w:abstractNumId w:val="19"/>
  </w:num>
  <w:num w:numId="17" w16cid:durableId="1647124248">
    <w:abstractNumId w:val="12"/>
  </w:num>
  <w:num w:numId="18" w16cid:durableId="1387337136">
    <w:abstractNumId w:val="0"/>
  </w:num>
  <w:num w:numId="19" w16cid:durableId="2003853535">
    <w:abstractNumId w:val="4"/>
  </w:num>
  <w:num w:numId="20" w16cid:durableId="1536650079">
    <w:abstractNumId w:val="2"/>
  </w:num>
  <w:num w:numId="21" w16cid:durableId="465052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FA9"/>
    <w:rsid w:val="001414A5"/>
    <w:rsid w:val="001B2A82"/>
    <w:rsid w:val="002413A8"/>
    <w:rsid w:val="00312FFF"/>
    <w:rsid w:val="00401FA9"/>
    <w:rsid w:val="00483C94"/>
    <w:rsid w:val="009A618F"/>
    <w:rsid w:val="00A85B6A"/>
    <w:rsid w:val="00AD3BE3"/>
    <w:rsid w:val="00B054B7"/>
    <w:rsid w:val="00BC0940"/>
    <w:rsid w:val="00CA6C99"/>
    <w:rsid w:val="00CD29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087C"/>
  <w15:chartTrackingRefBased/>
  <w15:docId w15:val="{020588C4-BAF0-4CC0-88B8-56BB0C5B4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A618F"/>
    <w:pPr>
      <w:keepNext/>
      <w:keepLines/>
      <w:spacing w:before="360" w:after="80"/>
      <w:outlineLvl w:val="0"/>
    </w:pPr>
    <w:rPr>
      <w:rFonts w:ascii="Times New Roman" w:eastAsiaTheme="majorEastAsia" w:hAnsi="Times New Roman" w:cstheme="majorBidi"/>
      <w:b/>
      <w:color w:val="000000" w:themeColor="text1"/>
      <w:szCs w:val="40"/>
    </w:rPr>
  </w:style>
  <w:style w:type="paragraph" w:styleId="2">
    <w:name w:val="heading 2"/>
    <w:basedOn w:val="a"/>
    <w:next w:val="a"/>
    <w:link w:val="20"/>
    <w:uiPriority w:val="9"/>
    <w:semiHidden/>
    <w:unhideWhenUsed/>
    <w:qFormat/>
    <w:rsid w:val="00401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01FA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01FA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01FA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1F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1F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1F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1F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A618F"/>
    <w:rPr>
      <w:rFonts w:ascii="Times New Roman" w:eastAsiaTheme="majorEastAsia" w:hAnsi="Times New Roman" w:cstheme="majorBidi"/>
      <w:b/>
      <w:color w:val="000000" w:themeColor="text1"/>
      <w:szCs w:val="40"/>
    </w:rPr>
  </w:style>
  <w:style w:type="character" w:customStyle="1" w:styleId="20">
    <w:name w:val="Заголовок 2 Знак"/>
    <w:basedOn w:val="a0"/>
    <w:link w:val="2"/>
    <w:uiPriority w:val="9"/>
    <w:semiHidden/>
    <w:rsid w:val="00401FA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01FA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01FA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01FA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01FA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1FA9"/>
    <w:rPr>
      <w:rFonts w:eastAsiaTheme="majorEastAsia" w:cstheme="majorBidi"/>
      <w:color w:val="595959" w:themeColor="text1" w:themeTint="A6"/>
    </w:rPr>
  </w:style>
  <w:style w:type="character" w:customStyle="1" w:styleId="80">
    <w:name w:val="Заголовок 8 Знак"/>
    <w:basedOn w:val="a0"/>
    <w:link w:val="8"/>
    <w:uiPriority w:val="9"/>
    <w:semiHidden/>
    <w:rsid w:val="00401FA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1FA9"/>
    <w:rPr>
      <w:rFonts w:eastAsiaTheme="majorEastAsia" w:cstheme="majorBidi"/>
      <w:color w:val="272727" w:themeColor="text1" w:themeTint="D8"/>
    </w:rPr>
  </w:style>
  <w:style w:type="paragraph" w:styleId="a3">
    <w:name w:val="Title"/>
    <w:basedOn w:val="a"/>
    <w:next w:val="a"/>
    <w:link w:val="a4"/>
    <w:uiPriority w:val="10"/>
    <w:qFormat/>
    <w:rsid w:val="00401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01F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1FA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01FA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1FA9"/>
    <w:pPr>
      <w:spacing w:before="160"/>
      <w:jc w:val="center"/>
    </w:pPr>
    <w:rPr>
      <w:i/>
      <w:iCs/>
      <w:color w:val="404040" w:themeColor="text1" w:themeTint="BF"/>
    </w:rPr>
  </w:style>
  <w:style w:type="character" w:customStyle="1" w:styleId="22">
    <w:name w:val="Цитата 2 Знак"/>
    <w:basedOn w:val="a0"/>
    <w:link w:val="21"/>
    <w:uiPriority w:val="29"/>
    <w:rsid w:val="00401FA9"/>
    <w:rPr>
      <w:i/>
      <w:iCs/>
      <w:color w:val="404040" w:themeColor="text1" w:themeTint="BF"/>
    </w:rPr>
  </w:style>
  <w:style w:type="paragraph" w:styleId="a7">
    <w:name w:val="List Paragraph"/>
    <w:basedOn w:val="a"/>
    <w:uiPriority w:val="34"/>
    <w:qFormat/>
    <w:rsid w:val="00401FA9"/>
    <w:pPr>
      <w:ind w:left="720"/>
      <w:contextualSpacing/>
    </w:pPr>
  </w:style>
  <w:style w:type="character" w:styleId="a8">
    <w:name w:val="Intense Emphasis"/>
    <w:basedOn w:val="a0"/>
    <w:uiPriority w:val="21"/>
    <w:qFormat/>
    <w:rsid w:val="00401FA9"/>
    <w:rPr>
      <w:i/>
      <w:iCs/>
      <w:color w:val="0F4761" w:themeColor="accent1" w:themeShade="BF"/>
    </w:rPr>
  </w:style>
  <w:style w:type="paragraph" w:styleId="a9">
    <w:name w:val="Intense Quote"/>
    <w:basedOn w:val="a"/>
    <w:next w:val="a"/>
    <w:link w:val="aa"/>
    <w:uiPriority w:val="30"/>
    <w:qFormat/>
    <w:rsid w:val="00401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01FA9"/>
    <w:rPr>
      <w:i/>
      <w:iCs/>
      <w:color w:val="0F4761" w:themeColor="accent1" w:themeShade="BF"/>
    </w:rPr>
  </w:style>
  <w:style w:type="character" w:styleId="ab">
    <w:name w:val="Intense Reference"/>
    <w:basedOn w:val="a0"/>
    <w:uiPriority w:val="32"/>
    <w:qFormat/>
    <w:rsid w:val="00401FA9"/>
    <w:rPr>
      <w:b/>
      <w:bCs/>
      <w:smallCaps/>
      <w:color w:val="0F4761" w:themeColor="accent1" w:themeShade="BF"/>
      <w:spacing w:val="5"/>
    </w:rPr>
  </w:style>
  <w:style w:type="paragraph" w:styleId="ac">
    <w:name w:val="TOC Heading"/>
    <w:basedOn w:val="1"/>
    <w:next w:val="a"/>
    <w:uiPriority w:val="39"/>
    <w:unhideWhenUsed/>
    <w:qFormat/>
    <w:rsid w:val="00CD29E2"/>
    <w:pPr>
      <w:spacing w:before="240" w:after="0" w:line="259" w:lineRule="auto"/>
      <w:outlineLvl w:val="9"/>
    </w:pPr>
    <w:rPr>
      <w:rFonts w:asciiTheme="majorHAnsi" w:hAnsiTheme="majorHAnsi"/>
      <w:b w:val="0"/>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CD29E2"/>
    <w:pPr>
      <w:spacing w:after="100"/>
    </w:pPr>
  </w:style>
  <w:style w:type="character" w:styleId="ad">
    <w:name w:val="Hyperlink"/>
    <w:basedOn w:val="a0"/>
    <w:uiPriority w:val="99"/>
    <w:unhideWhenUsed/>
    <w:rsid w:val="00CD29E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6664C-1F3D-43A9-ADD8-441FF3FC0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3430</Words>
  <Characters>19552</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Nameless Acc</dc:creator>
  <cp:keywords/>
  <dc:description/>
  <cp:lastModifiedBy>Nameless Acc</cp:lastModifiedBy>
  <cp:revision>5</cp:revision>
  <dcterms:created xsi:type="dcterms:W3CDTF">2026-06-06T17:45:00Z</dcterms:created>
  <dcterms:modified xsi:type="dcterms:W3CDTF">2026-06-06T18:17:00Z</dcterms:modified>
</cp:coreProperties>
</file>