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3E05F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ЭО: стандарты и нормативно-правовая база</w:t>
      </w:r>
    </w:p>
    <w:p w14:paraId="44035D66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1. Общая характеристика электронного обучения</w:t>
      </w:r>
    </w:p>
    <w:p w14:paraId="5022F76F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Электронное обучение представляет собой организацию образовательной деятельности с применением информационных технологий, технических средств, баз данных, электронных образовательных ресурсов и информационно-телекоммуникационных сетей. В отличие от обычного использования компьютера на уроке, электронное обучение предполагает включение цифровой среды в саму организацию образовательного процесса: размещение материалов, взаимодействие обучающихся и педагогов, выполнение заданий, фиксацию результатов, проведение контроля и аттестации.</w:t>
      </w:r>
    </w:p>
    <w:p w14:paraId="687B2DF2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Дистанционные образовательные технологии связаны с опосредованным взаимодействием обучающихся и педагогических работников на расстоянии. Они могут применяться как вместе с электронным обучением, так и в составе смешанного формата, когда часть образовательной программы осваивается очно, а часть — с использованием цифровой среды.</w:t>
      </w:r>
    </w:p>
    <w:p w14:paraId="589E87D6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ЭО и ДОТ не являются отдельной формой получения образования. Они выступают способом реализации образовательной программы или ее части. Поэтому при их использовании сохраняются общие требования к образовательной программе, результатам обучения, учебному плану, рабочим программам, аттестации, защите персональных данных и условиям обучения.</w:t>
      </w:r>
    </w:p>
    <w:p w14:paraId="54CDFE4C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2. Основные нормативные правовые акты</w:t>
      </w:r>
    </w:p>
    <w:p w14:paraId="7DA1967A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Федеральный закон от 29.12.2012 № 273-ФЗ «Об образовании в Российской Федерации»</w:t>
      </w:r>
    </w:p>
    <w:p w14:paraId="3B16C39A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Это базовый документ, определяющий правовой статус электронного обучения. Ключевое значение имеет статья 16, где закреплены понятия электронного обучения и дистанционных образовательных технологий, право образовательных организаций применять их при реализации образовательных программ, требования к электронной информационно-образовательной среде, порядок определения места осуществления образовательной деятельности и обязанность защищать охраняемую законом информацию.</w:t>
      </w:r>
    </w:p>
    <w:p w14:paraId="735AB964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Для образовательной организации из закона следуют основные требования: ЭО и ДОТ должны быть включены в образовательную программу и локальные акты; обучающимся должен быть обеспечен доступ к электронным ресурсам; результаты обучения и контроля должны фиксироваться; при обработке персональных данных должны использоваться допустимые информационные системы и соблюдаться требования законодательства о персональных данных.</w:t>
      </w:r>
    </w:p>
    <w:p w14:paraId="7A873858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Постановление Правительства РФ от 11.10.2023 № 1678</w:t>
      </w:r>
    </w:p>
    <w:p w14:paraId="30899476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Документ утверждает Правила применения электронного обучения и дистанционных образовательных технологий при реализации образовательных программ. Это основной действующий подзаконный акт по теме ЭО и ДОТ.</w:t>
      </w:r>
    </w:p>
    <w:p w14:paraId="29113C86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lastRenderedPageBreak/>
        <w:t>Правила распространяются на основные и дополнительные образовательные программы или их части. Они регулируют проведение учебных занятий, практик, текущего контроля, промежуточной аттестации и итоговой аттестации с применением ЭО и ДОТ.</w:t>
      </w:r>
    </w:p>
    <w:p w14:paraId="154BA95D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Практическое значение постановления состоит в том, что образовательная организация должна не просто использовать платформу или видеосвязь, а обеспечить полноценную электронную информационно-образовательную среду. Такая среда должна давать доступ к учебным планам, рабочим программам, онлайн-курсам, электронным учебно-методическим материалам, базам данных, информационным справочным системам, результатам контроля и аттестации. Она также должна обеспечивать взаимодействие участников образовательных отношений и фиксацию хода образовательного процесса.</w:t>
      </w:r>
    </w:p>
    <w:p w14:paraId="12AD0F9B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Постановление Правительства РФ от 06.05.2026 № 517</w:t>
      </w:r>
    </w:p>
    <w:p w14:paraId="143C7757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Документ внес изменения в постановление № 1678. При подготовке локальных актов образовательной организации нужно использовать актуальную редакцию Правил применения ЭО и ДОТ, а не первоначальный текст 2023 года.</w:t>
      </w:r>
    </w:p>
    <w:p w14:paraId="6EBB09C3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Приказ Минпросвещения России от 13.12.2023 № 932</w:t>
      </w:r>
    </w:p>
    <w:p w14:paraId="187270C8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Приказ утверждает перечень профессий и специальностей среднего профессионального образования, по которым образовательные программы нельзя реализовывать исключительно с применением электронного обучения и дистанционных образовательных технологий.</w:t>
      </w:r>
    </w:p>
    <w:p w14:paraId="795D74B5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Это не означает полного запрета на цифровые элементы. Ограничение касается именно реализации программы исключительно в электронном или дистанционном формате. Для таких профессий и специальностей допускается использование ЭО и ДОТ в отдельных элементах программы, если это не противоречит требованиям ФГОС и содержанию практической подготовки.</w:t>
      </w:r>
    </w:p>
    <w:p w14:paraId="11532B9C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Приказ Минобрнауки России от 24.03.2025 № 266</w:t>
      </w:r>
    </w:p>
    <w:p w14:paraId="3EBCA9DB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Документ утверждает порядок организации и осуществления образовательной деятельности по дополнительным профессиональным программам. Он важен для программ повышения квалификации и профессиональной переподготовки.</w:t>
      </w:r>
    </w:p>
    <w:p w14:paraId="66CD1A83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Порядок допускает использование различных образовательных технологий, включая дистанционные образовательные технологии и электронное обучение. Для ДПО это означает, что программа может быть реализована полностью или частично в цифровой среде, если обеспечены достижение планируемых результатов, текущий контроль, итоговая аттестация, фиксация результатов и выдача документов о квалификации.</w:t>
      </w:r>
    </w:p>
    <w:p w14:paraId="657EF944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Приказ Рособрнадзора от 04.08.2023 № 1493</w:t>
      </w:r>
    </w:p>
    <w:p w14:paraId="532D9233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Приказ устанавливает требования к структуре официального сайта образовательной организации и формату представления информации. Для темы ЭО он важен потому, что сведения об образовательной деятельности, реализуемых программах, локальных нормативных актах, документах и условиях обучения должны быть размещены в установленной структуре на официальном сайте организации.</w:t>
      </w:r>
    </w:p>
    <w:p w14:paraId="164E88F8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lastRenderedPageBreak/>
        <w:t>При применении ЭО и ДОТ на сайте целесообразно размещать локальное положение об электронном обучении, сведения об используемой электронной информационно-образовательной среде, порядок доступа обучающихся к ресурсам, инструкции для участников образовательного процесса и информацию о применении ЭО/ДОТ в конкретных программах.</w:t>
      </w:r>
    </w:p>
    <w:p w14:paraId="5DE94EC9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3. Федеральные государственные образовательные стандарты</w:t>
      </w:r>
    </w:p>
    <w:p w14:paraId="5A8053CD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ФГОС задают обязательные требования к образованию соответствующего уровня, профессии, специальности или направления подготовки. Они включают требования к структуре образовательных программ, условиям реализации программ и результатам освоения.</w:t>
      </w:r>
    </w:p>
    <w:p w14:paraId="081BD710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В контексте ЭО и ДОТ ФГОС важны по нескольким причинам. Во-первых, они определяют, какие результаты должны быть достигнуты независимо от технологии обучения. Во-вторых, они задают требования к условиям реализации программы, включая материально-технические, кадровые и информационно-образовательные условия. В-третьих, для ряда направлений и специальностей ФГОС могут ограничивать возможность полностью дистанционной реализации программы, особенно если требуется практическая, лабораторная, клиническая, производственная или иная деятельность, не сводимая к цифровому формату.</w:t>
      </w:r>
    </w:p>
    <w:p w14:paraId="2F163065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Следовательно, при проектировании ЭО необходимо проверять не только общие правила постановления № 1678, но и конкретный ФГОС по соответствующей программе.</w:t>
      </w:r>
    </w:p>
    <w:p w14:paraId="014B5349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4. Информационные системы и цифровая образовательная среда</w:t>
      </w:r>
    </w:p>
    <w:p w14:paraId="41C6BAA9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Электронная информационно-образовательная среда — центральное условие реализации ЭО и ДОТ. Она должна обеспечивать доступ к образовательным материалам, коммуникацию, выполнение заданий, контроль результатов, хранение данных и сопровождение обучающихся.</w:t>
      </w:r>
    </w:p>
    <w:p w14:paraId="7FF3C680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Для общего образования и среднего профессионального образования особое значение имеет использование государственных информационных систем, если при реализации программ с применением ЭО и ДОТ обрабатываются персональные данные обучающихся. В этой связи важна ФГИС «Моя школа», созданная постановлением Правительства РФ от 13.07.2022 № 1241. Она используется как федеральная государственная информационная система для поддержки образовательного процесса, взаимодействия участников и работы с цифровыми образовательными сервисами.</w:t>
      </w:r>
    </w:p>
    <w:p w14:paraId="46131163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При выборе цифровой платформы образовательная организация должна учитывать не только удобство сервиса, но и его правовой статус, возможность защиты персональных данных, фиксацию результатов обучения, идентификацию пользователей, доступность для обучающихся и педагогических работников.</w:t>
      </w:r>
    </w:p>
    <w:p w14:paraId="648EEA97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5. Персональные данные и информационная безопасность</w:t>
      </w:r>
    </w:p>
    <w:p w14:paraId="59CA84B6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 xml:space="preserve">При использовании ЭО и ДОТ обрабатываются персональные данные обучающихся, родителей, педагогических работников и иных участников образовательных отношений. Поэтому применяются требования Федерального закона от 27.07.2006 № 152-ФЗ «О </w:t>
      </w:r>
      <w:r w:rsidRPr="00A9498E">
        <w:rPr>
          <w:rFonts w:ascii="Times New Roman" w:hAnsi="Times New Roman" w:cs="Times New Roman"/>
        </w:rPr>
        <w:lastRenderedPageBreak/>
        <w:t>персональных данных». Обработка персональных данных должна иметь законную цель, быть ограниченной необходимым объемом и осуществляться с соблюдением принципов законности, безопасности и конфиденциальности.</w:t>
      </w:r>
    </w:p>
    <w:p w14:paraId="49521C7F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Также применяется Федеральный закон от 27.07.2006 № 149-ФЗ «Об информации, информационных технологиях и о защите информации». Он задает общую правовую рамку для использования информационных систем, информационных технологий и защиты информации.</w:t>
      </w:r>
    </w:p>
    <w:p w14:paraId="6E1C20EE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Практически это означает, что образовательная организация должна иметь политику обработки персональных данных, локальные акты по защите данных, порядок доступа к информационным системам, инструкции для работников, соглашения или договоры с операторами цифровых платформ, меры по разграничению прав доступа и порядок реагирования на инциденты.</w:t>
      </w:r>
    </w:p>
    <w:p w14:paraId="482840C6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6. Санитарные требования</w:t>
      </w:r>
    </w:p>
    <w:p w14:paraId="4B49BE93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При использовании электронных средств обучения должны соблюдаться санитарно-эпидемиологические требования. Для образовательных организаций важны СП 2.4.3648-20 и СанПиН 1.2.3685-21.</w:t>
      </w:r>
    </w:p>
    <w:p w14:paraId="6720F4A7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Эти документы регулируют условия применения электронных средств обучения, требования к оборудованию, продолжительность работы с экранами, организацию рабочего места, профилактику зрительного утомления и безопасность обучающихся. Особенно значимы эти требования для общего образования, где возраст обучающихся влияет на допустимую продолжительность работы с электронными устройствами.</w:t>
      </w:r>
    </w:p>
    <w:p w14:paraId="7656900B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Следовательно, при разработке электронного занятия или электронного курса необходимо учитывать не только содержание и платформу, но и режим работы обучающихся: продолжительность онлайн-занятий, чередование видов деятельности, перерывы, самостоятельную работу без экрана и инструкции по безопасному использованию оборудования.</w:t>
      </w:r>
    </w:p>
    <w:p w14:paraId="71E0ECFB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7. Национальные стандарты и технические стандарты</w:t>
      </w:r>
    </w:p>
    <w:p w14:paraId="5CF0441B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Нормативно-правовые акты устанавливают обязательные требования, а стандарты помогают описать качество, структуру и технические характеристики электронного обучения. Они особенно полезны при разработке ЭУМК, электронных курсов, цифровых образовательных ресурсов и локальных документов.</w:t>
      </w:r>
    </w:p>
    <w:p w14:paraId="0871A172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К числу значимых стандартов относятся:</w:t>
      </w:r>
    </w:p>
    <w:p w14:paraId="0A4B3988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ГОСТ Р 52653-2006 «Информационно-коммуникационные технологии в образовании. Термины и определения». Стандарт закрепляет терминологическую базу в сфере ИКТ в образовании.</w:t>
      </w:r>
    </w:p>
    <w:p w14:paraId="02EAC2D8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ГОСТ Р 53620-2009 «Информационно-коммуникационные технологии в образовании. Электронные образовательные ресурсы. Общие положения». Стандарт описывает общие требования к электронным образовательным ресурсам, используемым в образовательных средах, системах управления обучением, образовательных порталах, электронных библиотеках и хранилищах ЭОР.</w:t>
      </w:r>
    </w:p>
    <w:p w14:paraId="034180EF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lastRenderedPageBreak/>
        <w:t>ГОСТ Р 53625-2009 / ИСО/МЭК 19796-1:2005 «Информационные технологии. Обучение, образование и подготовка. Менеджмент качества, обеспечение качества и метрика. Часть 1. Общий подход». Стандарт связан с обеспечением качества электронного обучения и может применяться к мобильному, сетевому, автономному, смешанному и совместному обучению.</w:t>
      </w:r>
    </w:p>
    <w:p w14:paraId="02FC079A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ГОСТ Р 55750-2013 «Информационно-коммуникационные технологии в образовании. Метаданные электронных образовательных ресурсов. Общие положения». Стандарт важен для описания и систематизации электронных образовательных ресурсов.</w:t>
      </w:r>
    </w:p>
    <w:p w14:paraId="19BC60F5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ГОСТ Р 55751-2013 «Информационно-коммуникационные технологии в образовании. Электронные учебно-методические комплексы. Требования и характеристики». Стандарт устанавливает требования к электронным учебно-методическим комплексам и может использоваться при разработке ЭУМК по дисциплине, модулю или образовательной программе.</w:t>
      </w:r>
    </w:p>
    <w:p w14:paraId="6AE043D3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В практической работе также могут использоваться международные технические спецификации электронного обучения, например SCORM и xAPI. Они не заменяют российские нормативные требования, но помогают обеспечить совместимость электронных курсов с системами управления обучением и фиксацию учебной активности.</w:t>
      </w:r>
    </w:p>
    <w:p w14:paraId="3896EED5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8. Локальные документы образовательной организации</w:t>
      </w:r>
    </w:p>
    <w:p w14:paraId="1155287D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Для законного и управляемого применения ЭО и ДОТ образовательная организация должна закрепить порядок их использования в локальных нормативных актах. Минимальный комплект может включать:</w:t>
      </w:r>
    </w:p>
    <w:p w14:paraId="0AFF055A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Положение о применении электронного обучения и дистанционных образовательных технологий.</w:t>
      </w:r>
    </w:p>
    <w:p w14:paraId="747CFB2D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Положение об электронной информационно-образовательной среде.</w:t>
      </w:r>
    </w:p>
    <w:p w14:paraId="79BCD100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Положение о текущем контроле, промежуточной и итоговой аттестации с применением ЭО и ДОТ.</w:t>
      </w:r>
    </w:p>
    <w:p w14:paraId="5BAADD51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Порядок идентификации и аутентификации обучающихся.</w:t>
      </w:r>
    </w:p>
    <w:p w14:paraId="44F9510E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Инструкции для обучающихся, педагогических работников и администраторов платформы.</w:t>
      </w:r>
    </w:p>
    <w:p w14:paraId="2BA75DC1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Политику обработки персональных данных и документы по информационной безопасности.</w:t>
      </w:r>
    </w:p>
    <w:p w14:paraId="4EC47C85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Регламент технической поддержки.</w:t>
      </w:r>
    </w:p>
    <w:p w14:paraId="62E9D820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Порядок размещения электронных учебно-методических материалов.</w:t>
      </w:r>
    </w:p>
    <w:p w14:paraId="40152D59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Порядок учета посещаемости, активности и результатов обучения в цифровой среде.</w:t>
      </w:r>
    </w:p>
    <w:p w14:paraId="0779947D" w14:textId="77777777" w:rsidR="00A9498E" w:rsidRPr="00A9498E" w:rsidRDefault="00A9498E" w:rsidP="00A949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Приказы о применении ЭО/ДОТ по конкретным образовательным программам или в отдельных ситуациях.</w:t>
      </w:r>
    </w:p>
    <w:p w14:paraId="5E423B20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lastRenderedPageBreak/>
        <w:t>Локальные акты должны быть согласованы с образовательными программами, учебными планами, календарными графиками, рабочими программами дисциплин и договорами об образовании.</w:t>
      </w:r>
    </w:p>
    <w:p w14:paraId="2DE331EA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9. Практические рекомендации по применению ЭО</w:t>
      </w:r>
    </w:p>
    <w:p w14:paraId="7FFE9813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При внедрении электронного обучения рекомендуется соблюдать следующую последовательность.</w:t>
      </w:r>
    </w:p>
    <w:p w14:paraId="651D0856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Сначала необходимо определить, какие программы или части программ будут реализовываться с применением ЭО и ДОТ. Затем проверяется, не запрещена ли исключительно электронная реализация программы и нет ли специальных ограничений в ФГОС. После этого выбирается электронная информационно-образовательная среда, обеспечивающая доступ к материалам, коммуникацию, контроль, фиксацию результатов и защиту данных.</w:t>
      </w:r>
    </w:p>
    <w:p w14:paraId="25D5B9C3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Далее разрабатываются или обновляются локальные акты, инструкции и учебно-методические материалы. Электронный курс должен включать цели, планируемые результаты, структуру тем, материалы для изучения, задания, средства обратной связи, формы контроля, критерии оценивания и технические инструкции.</w:t>
      </w:r>
    </w:p>
    <w:p w14:paraId="1344449C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Особое внимание следует уделять доступности обучения. У обучающихся должны быть понятные правила входа в систему, сроки выполнения заданий, каналы связи с преподавателем, порядок получения консультаций и порядок действий при технических сбоях.</w:t>
      </w:r>
    </w:p>
    <w:p w14:paraId="3D08D530" w14:textId="77777777" w:rsidR="00A9498E" w:rsidRPr="00A9498E" w:rsidRDefault="00A9498E" w:rsidP="00A9498E">
      <w:pPr>
        <w:rPr>
          <w:rFonts w:ascii="Times New Roman" w:hAnsi="Times New Roman" w:cs="Times New Roman"/>
          <w:b/>
          <w:bCs/>
        </w:rPr>
      </w:pPr>
      <w:r w:rsidRPr="00A9498E">
        <w:rPr>
          <w:rFonts w:ascii="Times New Roman" w:hAnsi="Times New Roman" w:cs="Times New Roman"/>
          <w:b/>
          <w:bCs/>
        </w:rPr>
        <w:t>10. Вывод</w:t>
      </w:r>
    </w:p>
    <w:p w14:paraId="16E754FA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Нормативно-правовая база электронного обучения в России включает несколько уровней: федеральный закон, постановления Правительства РФ, приказы профильных министерств и Рособрнадзора, ФГОС, санитарные требования, законодательство о персональных данных и локальные акты образовательной организации. Основная логика регулирования состоит в том, что ЭО и ДОТ допускаются как способ реализации образовательных программ, но они должны обеспечивать полноценное освоение программы, защиту данных, фиксацию результатов, доступность образовательной среды и соблюдение требований конкретного уровня образования.</w:t>
      </w:r>
    </w:p>
    <w:p w14:paraId="43B3B9AF" w14:textId="77777777" w:rsidR="00A9498E" w:rsidRPr="00A9498E" w:rsidRDefault="00A9498E" w:rsidP="00A9498E">
      <w:pPr>
        <w:rPr>
          <w:rFonts w:ascii="Times New Roman" w:hAnsi="Times New Roman" w:cs="Times New Roman"/>
        </w:rPr>
      </w:pPr>
      <w:r w:rsidRPr="00A9498E">
        <w:rPr>
          <w:rFonts w:ascii="Times New Roman" w:hAnsi="Times New Roman" w:cs="Times New Roman"/>
        </w:rPr>
        <w:t>Электронное обучение нельзя сводить к видеоконференции или размещению файлов. С правовой точки зрения оно требует организованной электронной информационно-образовательной среды, утвержденных локальных правил, методического сопровождения, технической поддержки, контроля качества и соблюдения ограничений, установленных для отдельных программ и специальностей.</w:t>
      </w:r>
    </w:p>
    <w:p w14:paraId="749815A3" w14:textId="77777777" w:rsidR="001B2A82" w:rsidRPr="00A9498E" w:rsidRDefault="001B2A82">
      <w:pPr>
        <w:rPr>
          <w:rFonts w:ascii="Times New Roman" w:hAnsi="Times New Roman" w:cs="Times New Roman"/>
        </w:rPr>
      </w:pPr>
    </w:p>
    <w:sectPr w:rsidR="001B2A82" w:rsidRPr="00A949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3337A"/>
    <w:multiLevelType w:val="multilevel"/>
    <w:tmpl w:val="2EA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181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DA"/>
    <w:rsid w:val="001414A5"/>
    <w:rsid w:val="001B2A82"/>
    <w:rsid w:val="00275376"/>
    <w:rsid w:val="00483C94"/>
    <w:rsid w:val="00827FDA"/>
    <w:rsid w:val="00A9498E"/>
    <w:rsid w:val="00AD3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00C855-383C-48B4-96EA-11B8433DB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7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7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7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7FD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7FD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7FD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7FD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7FD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7FD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7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7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7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7FD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7FD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7FD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7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7FD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27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2248</Words>
  <Characters>12816</Characters>
  <Application>Microsoft Office Word</Application>
  <DocSecurity>0</DocSecurity>
  <Lines>106</Lines>
  <Paragraphs>30</Paragraphs>
  <ScaleCrop>false</ScaleCrop>
  <Company/>
  <LinksUpToDate>false</LinksUpToDate>
  <CharactersWithSpaces>15034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Nameless Acc</dc:creator>
  <cp:keywords/>
  <dc:description/>
  <cp:lastModifiedBy>Nameless Acc</cp:lastModifiedBy>
  <cp:revision>2</cp:revision>
  <dcterms:created xsi:type="dcterms:W3CDTF">2026-06-06T21:43:00Z</dcterms:created>
  <dcterms:modified xsi:type="dcterms:W3CDTF">2026-06-06T21:43:00Z</dcterms:modified>
</cp:coreProperties>
</file>