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GlucoLink A2 – Demo video outline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Owner: Minha Kim (F-5) · For the Sunday 11 Oct 22:00 meeting · Draft v0.1, 10 October 2026</w:t>
      </w:r>
    </w:p>
    <w:p>
      <w:pPr>
        <w:shd w:fill="FFF2CC" w:val="clear"/>
        <w:spacing w:after="160" w:line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Purpose of this document: agree who narrates each section, what is on screen, and how long it runs, so that each owner can record their clip on Mon 12 – Tue 13 Oct. Nothing is recorded before the clean 00→10 run in glucolink_a2_test (Zhihao + Minha, Sun 11 Oct 18:00); the scripts are frozen after that run and every clip is recorded from that state.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Fixed points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(from the tutor): </w:t>
      </w:r>
      <w:r>
        <w:rPr>
          <w:rFonts w:ascii="Arial" w:cs="Arial" w:eastAsia="Arial" w:hAnsi="Arial"/>
          <w:sz w:val="22"/>
          <w:szCs w:val="22"/>
        </w:rPr>
        <w:t xml:space="preserve">(1) where the data comes from → (2) how it is extracted and loaded → (3) the objects in each layer RAW / CLEANSED / CURATED → (4) testing → (5) reports and dashboards.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Length: </w:t>
      </w:r>
      <w:r>
        <w:rPr>
          <w:rFonts w:ascii="Arial" w:cs="Arial" w:eastAsia="Arial" w:hAnsi="Arial"/>
          <w:sz w:val="22"/>
          <w:szCs w:val="22"/>
        </w:rPr>
        <w:t xml:space="preserve">about 8–10 minutes. Target 9:00; hard ceiling 10:00.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shown: </w:t>
      </w:r>
      <w:r>
        <w:rPr>
          <w:rFonts w:ascii="Arial" w:cs="Arial" w:eastAsia="Arial" w:hAnsi="Arial"/>
          <w:sz w:val="22"/>
          <w:szCs w:val="22"/>
        </w:rPr>
        <w:t xml:space="preserve">glucolink_a2_test after the Sunday clean run, frozen commit [fill in after the run]. Every CloudBeaver screen shows the database name in the header.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Deadlines: </w:t>
      </w:r>
      <w:r>
        <w:rPr>
          <w:rFonts w:ascii="Arial" w:cs="Arial" w:eastAsia="Arial" w:hAnsi="Arial"/>
          <w:sz w:val="22"/>
          <w:szCs w:val="22"/>
        </w:rPr>
        <w:t xml:space="preserve">clips to Minha by Mon 12 Oct 21:00 (late clips Tue 13 Oct 12:00 at the latest); assembled video uploaded to YouTube (unlisted) and link posted in Teams and in report section 3.5.6 by Tue 13 Oct 21:00.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Section outline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500"/>
        <w:gridCol w:w="37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Narrator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on screen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Opening – problem and architecture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Xiaolong (A)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 card (team, student IDs). docs/architecture_v2.png: three source systems → RAW → CLEANSED → CURATED → reporting views → Excel. One sentence per use case.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0:45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Where the data comes from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Quang (C), with Zhihao (B) for 02b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GitHub: sql/01_src_tables.sql and 02_src_data.sql headers. CloudBeaver: src_gp, src_lab, src_pharm table list; counts 3/18/28, 2/17, 3/3/13/68; one row each of gp_patient, lab_patient, pharmacy_patient for Thomas Smith to show the three different identifiers and name formats. Zhihao: 02b loads the 36 FHIR JSON messages and 34 deliveries (one JSON example on screen).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1:30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it is extracted and loaded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Quang (C)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sql/03_raw_extract.sql: one block that copies a source table into raw.* with the four provenance columns (_source_system, _source_table, _pipeline_run_id, _loaded_at). Run order 00→10 as a table (from report 3.3). CloudBeaver: audit.pipeline_run showing 03_raw_extract SUCCESS, 225 rows read and loaded.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1:00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3a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layer objects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Quang (C)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CloudBeaver: the 11 raw tables; one query raw vs src count = equal (test L05).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0:30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3b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CLEANSED layer objects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Yutong (D)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sql/04 and 05 headers. cleansed.patient_record 48 rows; the Card D four-row check (GP-0001 / PATH0001 / PH-1001 / PH-1014); dq_status VALID 33 / DUPLICATE 1 / REJECTED_UNIT 1 / FUTURE_DATE 1; patient_master 17; patient_source_link LINKED 46 / REVIEW 1 (PATH0006) / UNMATCHED 1 (PH-1012); precision 1.000, recall 28/29.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1:15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3c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CURATED layer objects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Shuo (E)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docs/star_schema_v1.png (or logical model). sql/06 and 07 headers. dim_patient 17, dim_date 730; fact_encounter 28, fact_lab_result 32, fact_dispense 65; one join from fact_lab_result to dim_patient and dim_date to show surrogate keys.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1:00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Minha (F)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tests/test_plan_v1.xlsx: 43 planned tests in 8 categories. sql/09_tests.sql: one INSERT (e.g. U202) to show expected vs actual text. Run 09 live or show the result: audit.test_result summary 46 tests / 46 passed / 0 failed; failures query returns 0 rows. One slide on the six hand-checked patients (tests/A_hand_checks.xlsx) agreeing with the views. Mention the second full run (R02) proving repeatability.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1:30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 and dashboards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Minha (F); Yutong and Shuo each say one sentence on their views (optional)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sql/10_demo_queries.sql: the four view listings in CloudBeaver (UC1 8, UC2 11, UC3 16, UC4 2). Excel F_Reporting_Dashboard_v1.xlsx: Control and Checks sheets (parameters, counts PASS), then the four charts; for each, one sentence on what a care coordinator does with it (e.g. Thomas Smith HIGH_NO_REVIEW; Mei Chen PDC 0.333; Thomas Smith and Zoe Clark rising despite adherence; Olivia Brown result not returned).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1:45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Closing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Xiaolong (A)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Results in numbers (precision 1.000, recall 28/29, 8/11/16/2 rows, all tests passed), limitations (synthetic data, single as-of date, PDC simplification), GitHub repository and report pointer.</w:t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0:30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9:45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Table 1: Section outline (times are targets; trim 3b and 5 first if the total runs over 10:00)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Narration prompts per section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Each owner writes 4–6 sentences for their part. The prompts below are the points the tutor's order asks for; keep the numbers exactly as in the final run.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0 Opening (Xiaolong)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GlucoLink has GP, pathology and pharmacy records with no shared patient ID; the prototype integrates them in PostgreSQL and answers four care-coordination questions.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Walk the architecture diagram left to right in one breath; name the four use cases.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 Where the data comes from (Quang, Zhihao)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Three source schemas in one database stand in for three systems; 18 designed test patients with known answers.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Show the same person in three formats (Medicare "2123 45670 1" vs "2123456701/1" vs "2123456701").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Zhihao: the lab sends FHIR-style JSON messages; 02b loads 36 messages and 34 deliveries.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 Extract and load (Quang)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03 copies every source table unchanged into RAW and adds provenance columns; each run writes one audit.pipeline_run row.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Scripts run in number order, each reads only the layer before it (decision D8), and a second run does not duplicate fixture rows.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 Layer objects (Quang, Yutong, Shuo)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RAW: 11 tables, counts equal to source.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CLEANSED: standardisation (names, ISO dates, Medicare to 10 digits, % to mmol/mol), data-quality statuses, and identity resolution with rules GP / R1 / R2; REVIEW and UNMATCHED records are never merged.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CURATED: star schema with conformed dimensions and three fact tables; only VALID events of LINKED patients.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 Testing (Minha)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Plan first, then SQL: every test has an expected value from the business rules and the designed patients.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09_tests.sql writes audit.test_result; passed = (actual = expected); summary shows 0 failed.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Independent hand checks by Xiaolong on six patients agree with the views.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The clean run in an empty database and the second run prove the scripts are complete and repeatable.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 Reports and dashboards (Minha)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Views are the single source of truth; Excel only charts the exported rows after the Checks sheet passes.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One sentence per dashboard on the action a care coordinator takes.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 Closing (Xiaolong)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Numbers, limitations, where to find the code (GitHub private; Appendix 6.5).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Recording and assembly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Before anyone records (Sun 11 Oct)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18:00 – clean 00→10 run in empty glucolink_a2_test with Zhihao (B-6 / F-5); 09 summary 46/46/0; screenshot 2026-10-11_BF_full_rerun.png; post "scripts frozen, commit &lt;hash&gt;" in Teams.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Re-export UC1–UC4 from glucolink_a2_test into F_Reporting_Dashboard_v1.xlsx; Checks all PASS; charts final.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22:00 meeting – confirm this outline, narrators and times; everyone writes their 4–6 sentences by Mon 12 Oct 12:00.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How each owner records (Mon 12 – Tue 13 Oct)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Tool: </w:t>
      </w:r>
      <w:r>
        <w:rPr>
          <w:rFonts w:ascii="Arial" w:cs="Arial" w:eastAsia="Arial" w:hAnsi="Arial"/>
          <w:sz w:val="22"/>
          <w:szCs w:val="22"/>
        </w:rPr>
        <w:t xml:space="preserve">any screen recorder with microphone (macOS QuickTime "New Screen Recording", Windows Xbox Game Bar Win+G, or OBS). 1920×1080 or the full display, system audio off, microphone on. Alternatively record in a Teams call with Minha and let Minha capture the screen.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Setup: </w:t>
      </w:r>
      <w:r>
        <w:rPr>
          <w:rFonts w:ascii="Arial" w:cs="Arial" w:eastAsia="Arial" w:hAnsi="Arial"/>
          <w:sz w:val="22"/>
          <w:szCs w:val="22"/>
        </w:rPr>
        <w:t xml:space="preserve">CloudBeaver connected to glucolink_a2_test (database name visible), SQL editor font zoomed to 125–150 %, result grid visible without horizontal scroll, no credentials, no personal tabs. Queries pre-written in a scratch tab; run with Ctrl+Enter during the clip.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Delivery: </w:t>
      </w:r>
      <w:r>
        <w:rPr>
          <w:rFonts w:ascii="Arial" w:cs="Arial" w:eastAsia="Arial" w:hAnsi="Arial"/>
          <w:sz w:val="22"/>
          <w:szCs w:val="22"/>
        </w:rPr>
        <w:t xml:space="preserve">one clip per section, MP4 (or MOV), named A2_video_&lt;section&gt;_&lt;name&gt;.mp4 (e.g. A2_video_3b_Yutong.mp4), uploaded to the Teams channel Files folder "Video clips" by Mon 12 Oct 21:00. If a clip must be redone, keep the same name with _v2.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Length discipline: </w:t>
      </w:r>
      <w:r>
        <w:rPr>
          <w:rFonts w:ascii="Arial" w:cs="Arial" w:eastAsia="Arial" w:hAnsi="Arial"/>
          <w:sz w:val="22"/>
          <w:szCs w:val="22"/>
        </w:rPr>
        <w:t xml:space="preserve">record against the target time in Table 1; a clip may run 15 s over, not more. Minha trims pauses but does not cut content.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Assembly and upload (Minha, Tue 13 Oct)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Join clips in order 0→6 (iMovie / CapCut / DaVinci Resolve); add section title cards (2 s each) with the tutor's five headings; normalise audio volume.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Opening title card: GlucoLink A2 – Group 2 – names and student IDs – 16 October 2026. Closing card: GitHub repository name and "report section 3.5".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Export 1080p MP4; watch once end to end; check total length ≤ 10:00 and that every CloudBeaver frame shows the database name.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Upload to YouTube as Unlisted; title "GlucoLink A2 – Group 2 – Demo"; description with section timestamps.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Post the link in Teams and paste it into report section 3.5.6; by Tue 13 Oct 21:00.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Minha's task 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 11 Oct</w:t>
            </w:r>
          </w:p>
        </w:tc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Circulate this outline in Teams; ask each owner to confirm their section and time.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 11 Oct 18:00</w:t>
            </w:r>
          </w:p>
        </w:tc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 00→10 run with Zhihao; freeze commit; 09 summary screenshot.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 11 Oct evening</w:t>
            </w:r>
          </w:p>
        </w:tc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Re-export views, finish the four dashboards, Checks PASS.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 11 Oct 22:00</w:t>
            </w:r>
          </w:p>
        </w:tc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 the outline at the meeting; fix narrators and times; agree the recording tool.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12 Oct</w:t>
            </w:r>
          </w:p>
        </w:tc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sections 4 and 5; be available on Teams to co-record with owners who prefer a call; collect clips by 21:00.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13 Oct</w:t>
            </w:r>
          </w:p>
        </w:tc>
        <w:tc>
          <w:tcPr>
            <w:tcW w:type="dxa" w:w="6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Assemble, review, export, upload (unlisted), post link in Teams and report by 21:00.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Table 2: Owner checklist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2026-10-10T10:28:52.385Z</dcterms:created>
  <dcterms:modified xsi:type="dcterms:W3CDTF">2026-10-10T10:28:52.390Z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