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56" w:lineRule="exact" w:before="0" w:after="0"/>
        <w:ind w:left="0" w:right="0"/>
      </w:pPr>
    </w:p>
    <w:p>
      <w:pPr>
        <w:autoSpaceDN w:val="0"/>
        <w:autoSpaceDE w:val="0"/>
        <w:pStyle w:val="LegalPreamble"/>
        <w:widowControl/>
        <w:spacing w:line="245" w:lineRule="auto" w:before="0" w:after="338"/>
        <w:ind w:left="2862" w:right="3456" w:firstLine="0"/>
        <w:jc w:val="left"/>
      </w:pPr>
      <w:r>
        <w:rPr>
          <w:color w:val="000000"/>
          <w:w w:val="103.07692014254057"/>
          <w:rFonts w:ascii="Times New Roman" w:hAnsi="Times New Roman" w:eastAsia="Times New Roman" w:cs="Times New Roman"/>
          <w:b w:val="0"/>
          <w:i w:val="0"/>
          <w:sz w:val="13"/>
        </w:rPr>
        <w:t>Người ký: CỔNG THÔNG TIN ĐIỆN TỬ CHÍNH PHỦ</w:t>
      </w:r>
      <w:r>
        <w:rPr>
          <w:rFonts w:ascii="Times New Roman" w:hAnsi="Times New Roman" w:eastAsia="Times New Roman" w:cs="Times New Roman"/>
          <w:color w:val="000000"/>
        </w:rPr>
        <w:br/>
      </w:r>
      <w:r>
        <w:rPr>
          <w:color w:val="000000"/>
          <w:w w:val="103.07692014254057"/>
          <w:rFonts w:ascii="Times New Roman" w:hAnsi="Times New Roman" w:eastAsia="Times New Roman" w:cs="Times New Roman"/>
          <w:b w:val="0"/>
          <w:i w:val="0"/>
          <w:sz w:val="13"/>
        </w:rPr>
        <w:t xml:space="preserve">Email: thongtinchinhphu@chinhphu.vn </w:t>
      </w:r>
      <w:r>
        <w:rPr>
          <w:rFonts w:ascii="Times New Roman" w:hAnsi="Times New Roman" w:eastAsia="Times New Roman" w:cs="Times New Roman"/>
          <w:color w:val="000000"/>
        </w:rPr>
        <w:br/>
      </w:r>
      <w:r>
        <w:rPr>
          <w:color w:val="000000"/>
          <w:w w:val="103.07692014254057"/>
          <w:rFonts w:ascii="Times New Roman" w:hAnsi="Times New Roman" w:eastAsia="Times New Roman" w:cs="Times New Roman"/>
          <w:b w:val="0"/>
          <w:i w:val="0"/>
          <w:sz w:val="13"/>
        </w:rPr>
        <w:t>Cơ quan: VĂN PHÒNG CHÍNH PHỦ</w:t>
      </w:r>
      <w:r>
        <w:rPr>
          <w:rFonts w:ascii="Times New Roman" w:hAnsi="Times New Roman" w:eastAsia="Times New Roman" w:cs="Times New Roman"/>
          <w:color w:val="000000"/>
        </w:rPr>
        <w:br/>
      </w:r>
      <w:r>
        <w:rPr>
          <w:color w:val="000000"/>
          <w:w w:val="103.07692014254057"/>
          <w:rFonts w:ascii="Times New Roman" w:hAnsi="Times New Roman" w:eastAsia="Times New Roman" w:cs="Times New Roman"/>
          <w:b w:val="0"/>
          <w:i w:val="0"/>
          <w:sz w:val="13"/>
        </w:rPr>
        <w:t>Thời gian ký: 01.08.2025 14:34:03 +07:00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.00000000000009" w:type="dxa"/>
      </w:tblPr>
      <w:tblGrid>
        <w:gridCol w:w="4744"/>
        <w:gridCol w:w="4744"/>
      </w:tblGrid>
      <w:tr>
        <w:trPr>
          <w:trHeight w:hRule="exact" w:val="428"/>
        </w:trPr>
        <w:tc>
          <w:tcPr>
            <w:tcW w:type="dxa" w:w="8256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942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CÔNG BÁO/Số 1007 + 1008/Ngày 29-7-2025</w:t>
            </w:r>
          </w:p>
        </w:tc>
        <w:tc>
          <w:tcPr>
            <w:tcW w:type="dxa" w:w="1108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3</w:t>
            </w:r>
          </w:p>
        </w:tc>
      </w:tr>
    </w:tbl>
    <w:p>
      <w:pPr>
        <w:autoSpaceDN w:val="0"/>
        <w:autoSpaceDE w:val="0"/>
        <w:pStyle w:val="LegalPreamble"/>
        <w:widowControl/>
        <w:spacing w:line="230" w:lineRule="auto" w:before="360" w:after="0"/>
        <w:ind w:left="1822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36"/>
        </w:rPr>
        <w:t xml:space="preserve">VĂN BẢN QUY PHẠM PHÁP LUẬT </w:t>
      </w:r>
    </w:p>
    <w:p>
      <w:pPr>
        <w:autoSpaceDN w:val="0"/>
        <w:autoSpaceDE w:val="0"/>
        <w:pStyle w:val="LegalPreamble"/>
        <w:widowControl/>
        <w:spacing w:line="230" w:lineRule="auto" w:before="262" w:after="0"/>
        <w:ind w:left="2244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 xml:space="preserve">ỦY BAN THƯỜNG VỤ QUỐC HỘI </w:t>
      </w:r>
    </w:p>
    <w:p>
      <w:pPr>
        <w:autoSpaceDN w:val="0"/>
        <w:tabs>
          <w:tab w:pos="4434" w:val="left"/>
          <w:tab w:pos="5318" w:val="left"/>
        </w:tabs>
        <w:autoSpaceDE w:val="0"/>
        <w:pStyle w:val="LegalPreamble"/>
        <w:widowControl/>
        <w:spacing w:line="245" w:lineRule="auto" w:before="298" w:after="0"/>
        <w:ind w:left="11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 xml:space="preserve">ỦY BAN THƯỜNG VỤ QUỐC HỘI </w: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 xml:space="preserve">CỘNG HÒA XÃ HỘI CHỦ NGHĨA VIỆT NAM </w: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Độc lập - Tự do - Hạnh phúc</w:t>
      </w:r>
    </w:p>
    <w:p>
      <w:pPr>
        <w:autoSpaceDN w:val="0"/>
        <w:autoSpaceDE w:val="0"/>
        <w:pStyle w:val="LegalPreamble"/>
        <w:widowControl/>
        <w:spacing w:line="233" w:lineRule="auto" w:before="246" w:after="0"/>
        <w:ind w:left="146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Nghị quyết số: 87/2025/UBTVQH15 </w:t>
      </w:r>
    </w:p>
    <w:p>
      <w:pPr>
        <w:autoSpaceDN w:val="0"/>
        <w:autoSpaceDE w:val="0"/>
        <w:pStyle w:val="LegalPreamble"/>
        <w:widowControl/>
        <w:spacing w:line="245" w:lineRule="auto" w:before="294" w:after="0"/>
        <w:ind w:left="2016" w:right="1872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NGHỊ QUYẾT </w:t>
      </w:r>
      <w:r>
        <w:rPr>
          <w:rFonts w:ascii="Times New Roman" w:hAnsi="Times New Roman" w:eastAsia="Times New Roman" w:cs="Times New Roman"/>
          <w:color w:val="000000"/>
        </w:rPr>
        <w:br/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Điều chỉnh Chương trình lập pháp năm 2025 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6012180" cy="5402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5402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6012180" cy="10744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074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2"/>
          <w:footerReference w:type="default" r:id="rId13"/>
          <w:headerReference w:type="first" r:id="rId14"/>
          <w:footerReference w:type="first" r:id="rId15"/>
          <w:headerReference w:type="even" r:id="rId16"/>
          <w:footerReference w:type="even" r:id="rId17"/>
          <w:pgSz w:w="11906" w:h="16838"/>
          <w:pgMar w:top="1134" w:right="1134" w:bottom="1134" w:left="1701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.00000000000003" w:type="dxa"/>
      </w:tblPr>
      <w:tblGrid>
        <w:gridCol w:w="4826"/>
        <w:gridCol w:w="4826"/>
      </w:tblGrid>
      <w:tr>
        <w:trPr>
          <w:trHeight w:hRule="exact" w:val="368"/>
        </w:trPr>
        <w:tc>
          <w:tcPr>
            <w:tcW w:type="dxa" w:w="11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4</w:t>
            </w:r>
          </w:p>
        </w:tc>
        <w:tc>
          <w:tcPr>
            <w:tcW w:type="dxa" w:w="8244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</w:rPr>
              <w:t>CÔNG BÁO/Số 1007 + 1008/Ngày 29-7-2025</w:t>
            </w:r>
          </w:p>
        </w:tc>
      </w:tr>
    </w:tbl>
    <w:p>
      <w:pPr>
        <w:autoSpaceDN w:val="0"/>
        <w:autoSpaceDE w:val="0"/>
        <w:widowControl/>
        <w:spacing w:line="240" w:lineRule="auto" w:before="270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6116320" cy="41579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157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pStyle w:val="LegalPreamble"/>
        <w:widowControl/>
        <w:spacing w:line="245" w:lineRule="auto" w:before="454" w:after="0"/>
        <w:ind w:left="4320" w:right="432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 xml:space="preserve">TM. ỦY BAN THƯỜNG VỤ QUỐC HỘI </w:t>
      </w:r>
      <w:r>
        <w:rPr>
          <w:rFonts w:ascii="Times New Roman" w:hAnsi="Times New Roman" w:eastAsia="Times New Roman" w:cs="Times New Roman"/>
          <w:color w:val="000000"/>
        </w:rPr>
        <w:br/>
      </w: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 xml:space="preserve">CHỦ TỊCH </w:t>
      </w:r>
    </w:p>
    <w:p>
      <w:pPr>
        <w:autoSpaceDN w:val="0"/>
        <w:autoSpaceDE w:val="0"/>
        <w:pStyle w:val="LegalPreamble"/>
        <w:widowControl/>
        <w:spacing w:line="233" w:lineRule="auto" w:before="308" w:after="0"/>
        <w:ind w:left="0" w:right="1830" w:firstLine="0"/>
        <w:jc w:val="righ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Trần Thanh Mẫn</w:t>
      </w:r>
    </w:p>
    <w:sectPr w:rsidR="00FC693F" w:rsidRPr="0006063C" w:rsidSect="00034616">
      <w:pgSz w:w="11906" w:h="16838"/>
      <w:pgMar w:top="1134" w:right="1134" w:bottom="1134" w:left="1701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Preamble">
    <w:name w:val="Legal Preamble"/>
    <w:basedOn w:val="Normal"/>
  </w:style>
  <w:style w:type="paragraph" w:customStyle="1" w:styleId="LegalClosing">
    <w:name w:val="Legal Closing"/>
    <w:basedOn w:val="Normal"/>
  </w:style>
  <w:style w:type="paragraph" w:customStyle="1" w:styleId="LegalAppendix">
    <w:name w:val="Legal Appendix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