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94" w:rsidRDefault="00C71494" w:rsidP="00C71494">
      <w:pPr>
        <w:pStyle w:val="NormalWeb"/>
      </w:pPr>
      <w:r>
        <w:rPr>
          <w:rFonts w:ascii="CMBX12" w:hAnsi="CMBX12"/>
          <w:sz w:val="28"/>
          <w:szCs w:val="28"/>
        </w:rPr>
        <w:t xml:space="preserve">Part 1. Mortality Prediction in the ICU </w:t>
      </w:r>
    </w:p>
    <w:p w:rsidR="00C71494" w:rsidRPr="00C71494" w:rsidRDefault="00C71494" w:rsidP="00C71494">
      <w:pPr>
        <w:rPr>
          <w:rFonts w:ascii="Times New Roman" w:eastAsia="Times New Roman" w:hAnsi="Times New Roman" w:cs="Times New Roman"/>
        </w:rPr>
      </w:pPr>
      <w:r w:rsidRPr="00C71494">
        <w:rPr>
          <w:rFonts w:ascii="Times New Roman" w:eastAsia="Times New Roman" w:hAnsi="Times New Roman" w:cs="Times New Roman"/>
        </w:rPr>
        <w:t xml:space="preserve">(f). </w:t>
      </w:r>
    </w:p>
    <w:p w:rsidR="00C71494" w:rsidRDefault="00C71494" w:rsidP="00C71494">
      <w:pPr>
        <w:pStyle w:val="NormalWeb"/>
      </w:pPr>
      <w:r>
        <w:t>By looking at the reports from (c)-(d) and histograms from (e):</w:t>
      </w:r>
    </w:p>
    <w:p w:rsidR="00C71494" w:rsidRDefault="00C71494" w:rsidP="00C71494">
      <w:r>
        <w:rPr>
          <w:noProof/>
        </w:rPr>
        <w:drawing>
          <wp:inline distT="0" distB="0" distL="0" distR="0">
            <wp:extent cx="2419350" cy="158627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01 at 2.45.0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295" cy="159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95525" cy="151538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01 at 2.45.4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856" cy="15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94" w:rsidRDefault="00C71494" w:rsidP="005819BE">
      <w:pPr>
        <w:pStyle w:val="NormalWeb"/>
      </w:pPr>
      <w:r>
        <w:t xml:space="preserve">We can conclude that logistic regression model </w:t>
      </w:r>
      <w:r w:rsidRPr="00C71494">
        <w:t xml:space="preserve">has the best performance </w:t>
      </w:r>
      <w:r>
        <w:t>among the test set.</w:t>
      </w:r>
    </w:p>
    <w:p w:rsidR="005819BE" w:rsidRDefault="005819BE" w:rsidP="005819BE">
      <w:pPr>
        <w:pStyle w:val="NormalWeb"/>
      </w:pPr>
      <w:r>
        <w:t xml:space="preserve">For models predicting the mortality rate in the test set, although the </w:t>
      </w:r>
      <w:r>
        <w:t>logistic regression model</w:t>
      </w:r>
      <w:r>
        <w:t xml:space="preserve"> has the lowest precision among all 3 models, it have the highest recall, F1-score and AUC score. Thus, we </w:t>
      </w:r>
      <w:r>
        <w:t xml:space="preserve">can conclude that logistic regression model </w:t>
      </w:r>
      <w:r w:rsidRPr="00C71494">
        <w:t>has the best performanc</w:t>
      </w:r>
      <w:r>
        <w:t>e.</w:t>
      </w:r>
    </w:p>
    <w:p w:rsidR="00282832" w:rsidRDefault="00282832" w:rsidP="005819BE">
      <w:pPr>
        <w:pStyle w:val="NormalWeb"/>
      </w:pPr>
      <w:r>
        <w:t>(g).</w:t>
      </w:r>
    </w:p>
    <w:p w:rsidR="00911B2A" w:rsidRDefault="00911B2A" w:rsidP="005819BE">
      <w:pPr>
        <w:pStyle w:val="NormalWeb"/>
      </w:pPr>
      <w:r w:rsidRPr="00911B2A">
        <w:t xml:space="preserve">To get a high-level overview of which features contribute the most to our models’ pre- dictions, </w:t>
      </w:r>
      <w:r>
        <w:t xml:space="preserve">we </w:t>
      </w:r>
      <w:r w:rsidR="001F7A1C">
        <w:t>made</w:t>
      </w:r>
      <w:r w:rsidRPr="00911B2A">
        <w:t xml:space="preserve"> a beeswarm plot</w:t>
      </w:r>
      <w:r w:rsidR="001F7A1C">
        <w:t>:</w:t>
      </w:r>
    </w:p>
    <w:p w:rsidR="001F7A1C" w:rsidRDefault="001F7A1C" w:rsidP="005819BE">
      <w:pPr>
        <w:pStyle w:val="NormalWeb"/>
      </w:pPr>
      <w:r>
        <w:rPr>
          <w:noProof/>
        </w:rPr>
        <w:drawing>
          <wp:inline distT="0" distB="0" distL="0" distR="0">
            <wp:extent cx="5727700" cy="3034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10-01 at 8.42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F" w:rsidRDefault="00911B2A" w:rsidP="005819BE">
      <w:pPr>
        <w:pStyle w:val="NormalWeb"/>
      </w:pPr>
      <w:r>
        <w:t xml:space="preserve">From the </w:t>
      </w:r>
      <w:r w:rsidRPr="00911B2A">
        <w:t>beeswarm plot</w:t>
      </w:r>
      <w:r>
        <w:t xml:space="preserve">, </w:t>
      </w:r>
      <w:r w:rsidRPr="00911B2A">
        <w:t xml:space="preserve"> </w:t>
      </w:r>
      <w:r w:rsidR="0057060F" w:rsidRPr="00911B2A">
        <w:t>feature</w:t>
      </w:r>
      <w:r w:rsidR="0057060F">
        <w:t xml:space="preserve"> “gcs_motor_apache”</w:t>
      </w:r>
      <w:r w:rsidRPr="00911B2A">
        <w:t xml:space="preserve"> contribute</w:t>
      </w:r>
      <w:r w:rsidR="0057060F">
        <w:t xml:space="preserve">s </w:t>
      </w:r>
      <w:r w:rsidRPr="00911B2A">
        <w:t>the most to the model’s predictions</w:t>
      </w:r>
      <w:r>
        <w:t>.</w:t>
      </w:r>
      <w:r w:rsidR="0057060F">
        <w:t xml:space="preserve"> This feature stands for t</w:t>
      </w:r>
      <w:r w:rsidR="0057060F" w:rsidRPr="0057060F">
        <w:t>he motor component of the Glasgow Coma Scale measured during the first 24 hours which results in the highest APACHE III score</w:t>
      </w:r>
      <w:r w:rsidR="0057060F">
        <w:t xml:space="preserve">. It is a </w:t>
      </w:r>
      <w:r w:rsidRPr="00911B2A">
        <w:t>reasonable feature that the model can rely on</w:t>
      </w:r>
      <w:r w:rsidR="0057060F">
        <w:t>: generally, l</w:t>
      </w:r>
      <w:r w:rsidR="0057060F" w:rsidRPr="0057060F">
        <w:t xml:space="preserve">ower GCS scores are correlated </w:t>
      </w:r>
      <w:r w:rsidR="0057060F" w:rsidRPr="0057060F">
        <w:lastRenderedPageBreak/>
        <w:t>with higher risk of death.</w:t>
      </w:r>
      <w:r w:rsidR="0057060F">
        <w:t xml:space="preserve"> In this beewarm SHAP plot, </w:t>
      </w:r>
      <w:r w:rsidR="0057060F" w:rsidRPr="0057060F">
        <w:t xml:space="preserve">a high </w:t>
      </w:r>
      <w:r w:rsidR="0057060F">
        <w:t>“gcs_motor_apache”</w:t>
      </w:r>
      <w:r w:rsidR="0057060F">
        <w:t xml:space="preserve"> (</w:t>
      </w:r>
      <w:r w:rsidR="0057060F" w:rsidRPr="0057060F">
        <w:t>motor component of the Glasgow Coma Scale measured during the first 24 hours which results in the highest APACHE III score</w:t>
      </w:r>
      <w:r w:rsidR="0057060F">
        <w:t>)</w:t>
      </w:r>
      <w:r w:rsidR="0057060F" w:rsidRPr="00911B2A">
        <w:t xml:space="preserve"> </w:t>
      </w:r>
      <w:r w:rsidR="0057060F" w:rsidRPr="0057060F">
        <w:t xml:space="preserve">lowers the predicted </w:t>
      </w:r>
      <w:r w:rsidR="0057060F">
        <w:t>death probability</w:t>
      </w:r>
      <w:r w:rsidR="0057060F" w:rsidRPr="0057060F">
        <w:t>.</w:t>
      </w:r>
    </w:p>
    <w:p w:rsidR="00FB7ACF" w:rsidRDefault="00FB7ACF" w:rsidP="005819BE">
      <w:pPr>
        <w:pStyle w:val="NormalWeb"/>
      </w:pPr>
      <w:r>
        <w:t>(</w:t>
      </w:r>
      <w:r w:rsidR="003B5BED">
        <w:t>j</w:t>
      </w:r>
      <w:r>
        <w:t>).</w:t>
      </w:r>
    </w:p>
    <w:p w:rsidR="00FB7ACF" w:rsidRDefault="00FB7ACF" w:rsidP="005819BE">
      <w:pPr>
        <w:pStyle w:val="NormalWeb"/>
      </w:pPr>
      <w:r>
        <w:rPr>
          <w:noProof/>
        </w:rPr>
        <w:drawing>
          <wp:inline distT="0" distB="0" distL="0" distR="0" wp14:anchorId="540BAC7A" wp14:editId="5EE4AD72">
            <wp:extent cx="2171700" cy="143039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10-01 at 3.28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213" cy="143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F" w:rsidRDefault="00FB7ACF" w:rsidP="005819BE">
      <w:pPr>
        <w:pStyle w:val="NormalWeb"/>
      </w:pPr>
      <w:r>
        <w:t xml:space="preserve">For the white/non-white split, the </w:t>
      </w:r>
      <w:r w:rsidRPr="00FB7ACF">
        <w:t xml:space="preserve">xgboost model perform </w:t>
      </w:r>
      <w:r>
        <w:t>better in the non-white split, for which it has higher Recall, F1-score and AUC score.</w:t>
      </w:r>
    </w:p>
    <w:p w:rsidR="00FB7ACF" w:rsidRDefault="00FB7ACF" w:rsidP="005819BE">
      <w:pPr>
        <w:pStyle w:val="NormalWeb"/>
      </w:pPr>
      <w:r>
        <w:rPr>
          <w:noProof/>
        </w:rPr>
        <w:drawing>
          <wp:inline distT="0" distB="0" distL="0" distR="0">
            <wp:extent cx="2943225" cy="1964497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0-01 at 3.29.3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558" cy="196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F" w:rsidRDefault="00FB7ACF" w:rsidP="00FB7ACF">
      <w:pPr>
        <w:pStyle w:val="NormalWeb"/>
      </w:pPr>
      <w:r>
        <w:t xml:space="preserve">For the </w:t>
      </w:r>
      <w:r>
        <w:t>age</w:t>
      </w:r>
      <w:r>
        <w:t xml:space="preserve"> split, the </w:t>
      </w:r>
      <w:r w:rsidRPr="00FB7ACF">
        <w:t xml:space="preserve">xgboost model perform </w:t>
      </w:r>
      <w:r>
        <w:t xml:space="preserve">better in the </w:t>
      </w:r>
      <w:r>
        <w:t>younger than 65</w:t>
      </w:r>
      <w:r>
        <w:t xml:space="preserve"> split, for which it has higher</w:t>
      </w:r>
      <w:r>
        <w:t xml:space="preserve"> Accuracy,</w:t>
      </w:r>
      <w:r>
        <w:t xml:space="preserve"> Recall, F1-score and AUC score.</w:t>
      </w:r>
    </w:p>
    <w:p w:rsidR="00FB7ACF" w:rsidRDefault="00FB7ACF" w:rsidP="00FB7ACF">
      <w:pPr>
        <w:pStyle w:val="NormalWeb"/>
      </w:pPr>
      <w:r>
        <w:rPr>
          <w:noProof/>
        </w:rPr>
        <w:drawing>
          <wp:inline distT="0" distB="0" distL="0" distR="0">
            <wp:extent cx="2876550" cy="192707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10-01 at 3.30.2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147" cy="193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ED31E5" w:rsidP="00FB7ACF">
      <w:pPr>
        <w:pStyle w:val="NormalWeb"/>
      </w:pPr>
      <w:r>
        <w:t>(k).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Race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white patients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733800" cy="20987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10-01 at 10.24.38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15" cy="21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non-white patients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38473" cy="1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2-10-01 at 10.25.5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09" cy="18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Sex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male patients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810000" cy="2033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2-10-01 at 10.26.36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086" cy="203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female patients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02519CF" wp14:editId="7A5BDD1B">
            <wp:extent cx="3637915" cy="196778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2-10-01 at 10.27.16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613" cy="19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 xml:space="preserve">- </w:t>
      </w:r>
      <w:r>
        <w:rPr>
          <w:rFonts w:ascii="Times New Roman" w:eastAsia="Times New Roman" w:hAnsi="Times New Roman" w:cs="Times New Roman"/>
        </w:rPr>
        <w:t>Age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patients younger than 65</w:t>
      </w:r>
      <w:r>
        <w:rPr>
          <w:rFonts w:ascii="Times New Roman" w:eastAsia="Times New Roman" w:hAnsi="Times New Roman" w:cs="Times New Roman"/>
        </w:rPr>
        <w:t>:</w:t>
      </w:r>
      <w:r w:rsidRPr="0000055F">
        <w:rPr>
          <w:rFonts w:ascii="Times New Roman" w:eastAsia="Times New Roman" w:hAnsi="Times New Roman" w:cs="Times New Roman"/>
        </w:rPr>
        <w:t xml:space="preserve"> </w:t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990975" cy="2172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2-10-01 at 10.28.5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316" cy="21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F" w:rsidRDefault="0000055F" w:rsidP="0000055F">
      <w:pPr>
        <w:rPr>
          <w:rFonts w:ascii="Times New Roman" w:eastAsia="Times New Roman" w:hAnsi="Times New Roman" w:cs="Times New Roman"/>
        </w:rPr>
      </w:pPr>
    </w:p>
    <w:p w:rsidR="0000055F" w:rsidRPr="0000055F" w:rsidRDefault="0000055F" w:rsidP="0000055F">
      <w:pPr>
        <w:rPr>
          <w:rFonts w:ascii="Times New Roman" w:eastAsia="Times New Roman" w:hAnsi="Times New Roman" w:cs="Times New Roman"/>
        </w:rPr>
      </w:pPr>
      <w:r w:rsidRPr="0000055F">
        <w:rPr>
          <w:rFonts w:ascii="Times New Roman" w:eastAsia="Times New Roman" w:hAnsi="Times New Roman" w:cs="Times New Roman"/>
        </w:rPr>
        <w:t>patients 65 years old or older</w:t>
      </w:r>
      <w:r>
        <w:rPr>
          <w:rFonts w:ascii="Times New Roman" w:eastAsia="Times New Roman" w:hAnsi="Times New Roman" w:cs="Times New Roman"/>
        </w:rPr>
        <w:t>:</w:t>
      </w:r>
    </w:p>
    <w:p w:rsidR="0000055F" w:rsidRDefault="0000055F" w:rsidP="00FB7ACF">
      <w:pPr>
        <w:pStyle w:val="NormalWeb"/>
      </w:pPr>
      <w:r>
        <w:rPr>
          <w:noProof/>
        </w:rPr>
        <w:drawing>
          <wp:inline distT="0" distB="0" distL="0" distR="0">
            <wp:extent cx="4238625" cy="227015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2-10-01 at 10.29.31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72" cy="227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E5" w:rsidRDefault="00ED31E5" w:rsidP="00FB7ACF">
      <w:pPr>
        <w:pStyle w:val="NormalWeb"/>
      </w:pPr>
      <w:r>
        <w:t>(l).</w:t>
      </w:r>
    </w:p>
    <w:p w:rsidR="007E070D" w:rsidRDefault="007E070D" w:rsidP="00FB7ACF">
      <w:pPr>
        <w:pStyle w:val="NormalWeb"/>
      </w:pPr>
      <w:r>
        <w:t>I’ve</w:t>
      </w:r>
      <w:r w:rsidR="0000055F" w:rsidRPr="0000055F">
        <w:t xml:space="preserve"> notice</w:t>
      </w:r>
      <w:r>
        <w:t>d</w:t>
      </w:r>
      <w:r w:rsidR="0000055F" w:rsidRPr="0000055F">
        <w:t xml:space="preserve"> discrepancies in the features used by </w:t>
      </w:r>
      <w:r>
        <w:t xml:space="preserve">the xgboost model </w:t>
      </w:r>
      <w:r w:rsidR="0000055F" w:rsidRPr="0000055F">
        <w:t xml:space="preserve">to make predictions for the </w:t>
      </w:r>
      <w:r>
        <w:t xml:space="preserve">white/non-white split. Among the white patients, </w:t>
      </w:r>
      <w:bookmarkStart w:id="0" w:name="_GoBack"/>
      <w:bookmarkEnd w:id="0"/>
    </w:p>
    <w:p w:rsidR="007E070D" w:rsidRDefault="007E070D" w:rsidP="00FB7ACF">
      <w:pPr>
        <w:pStyle w:val="NormalWeb"/>
      </w:pPr>
    </w:p>
    <w:p w:rsidR="007E070D" w:rsidRDefault="007E070D" w:rsidP="00FB7ACF">
      <w:pPr>
        <w:pStyle w:val="NormalWeb"/>
      </w:pPr>
    </w:p>
    <w:p w:rsidR="007E070D" w:rsidRDefault="007E070D" w:rsidP="00FB7ACF">
      <w:pPr>
        <w:pStyle w:val="NormalWeb"/>
      </w:pPr>
    </w:p>
    <w:p w:rsidR="00ED31E5" w:rsidRPr="0000055F" w:rsidRDefault="0000055F" w:rsidP="00FB7ACF">
      <w:pPr>
        <w:pStyle w:val="NormalWeb"/>
      </w:pPr>
      <w:r w:rsidRPr="0000055F">
        <w:t>If not, briefly explain why you think such discrepancies were not observed.</w:t>
      </w:r>
    </w:p>
    <w:p w:rsidR="0000055F" w:rsidRDefault="0000055F" w:rsidP="00FB7ACF">
      <w:pPr>
        <w:pStyle w:val="NormalWeb"/>
        <w:rPr>
          <w:rFonts w:ascii="CMBX12" w:hAnsi="CMBX12"/>
          <w:sz w:val="28"/>
          <w:szCs w:val="28"/>
        </w:rPr>
      </w:pPr>
    </w:p>
    <w:p w:rsidR="00ED31E5" w:rsidRPr="00ED31E5" w:rsidRDefault="00ED31E5" w:rsidP="00FB7ACF">
      <w:pPr>
        <w:pStyle w:val="NormalWeb"/>
        <w:rPr>
          <w:rFonts w:ascii="CMBX12" w:hAnsi="CMBX12"/>
          <w:sz w:val="28"/>
          <w:szCs w:val="28"/>
        </w:rPr>
      </w:pPr>
      <w:r w:rsidRPr="00ED31E5">
        <w:rPr>
          <w:rFonts w:ascii="CMBX12" w:hAnsi="CMBX12"/>
          <w:sz w:val="28"/>
          <w:szCs w:val="28"/>
        </w:rPr>
        <w:t>Part 2. Delving into Disparities</w:t>
      </w:r>
    </w:p>
    <w:p w:rsidR="00ED31E5" w:rsidRDefault="00ED31E5" w:rsidP="00FB7ACF">
      <w:pPr>
        <w:pStyle w:val="NormalWeb"/>
      </w:pPr>
      <w:r>
        <w:t>(a).</w:t>
      </w:r>
    </w:p>
    <w:p w:rsidR="00ED31E5" w:rsidRDefault="00B0259D" w:rsidP="00FB7ACF">
      <w:pPr>
        <w:pStyle w:val="NormalWeb"/>
      </w:pPr>
      <w:r>
        <w:t>Seeing from the 6 pie plots, we do not see too much differences between the train and test cohorts. For the ethnicity, 78% of the patients are Caucasian, which is a huge imbalance. For the gender, 54% among the patients are male while 46</w:t>
      </w:r>
      <w:r>
        <w:t xml:space="preserve">% among the patients are </w:t>
      </w:r>
      <w:r>
        <w:t>fe</w:t>
      </w:r>
      <w:r>
        <w:t>male</w:t>
      </w:r>
      <w:r w:rsidR="008F004C">
        <w:t>. For the age, younger patients are slighter than the elder, although it make sense for the normal age distribution in the population.</w:t>
      </w:r>
    </w:p>
    <w:p w:rsidR="008F004C" w:rsidRDefault="008F004C" w:rsidP="00FB7ACF">
      <w:pPr>
        <w:pStyle w:val="NormalWeb"/>
      </w:pPr>
      <w:r>
        <w:t>()</w:t>
      </w:r>
    </w:p>
    <w:p w:rsidR="003B5BED" w:rsidRDefault="003B5BED" w:rsidP="00FB7ACF">
      <w:pPr>
        <w:pStyle w:val="NormalWeb"/>
      </w:pPr>
    </w:p>
    <w:p w:rsidR="00FB7ACF" w:rsidRPr="00C71494" w:rsidRDefault="00FB7ACF" w:rsidP="005819BE">
      <w:pPr>
        <w:pStyle w:val="NormalWeb"/>
      </w:pPr>
    </w:p>
    <w:sectPr w:rsidR="00FB7ACF" w:rsidRPr="00C71494" w:rsidSect="007E070D">
      <w:headerReference w:type="default" r:id="rId18"/>
      <w:pgSz w:w="11900" w:h="16840"/>
      <w:pgMar w:top="1440" w:right="1440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446" w:rsidRDefault="00D93446" w:rsidP="00C71494">
      <w:r>
        <w:separator/>
      </w:r>
    </w:p>
  </w:endnote>
  <w:endnote w:type="continuationSeparator" w:id="0">
    <w:p w:rsidR="00D93446" w:rsidRDefault="00D93446" w:rsidP="00C7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446" w:rsidRDefault="00D93446" w:rsidP="00C71494">
      <w:r>
        <w:separator/>
      </w:r>
    </w:p>
  </w:footnote>
  <w:footnote w:type="continuationSeparator" w:id="0">
    <w:p w:rsidR="00D93446" w:rsidRDefault="00D93446" w:rsidP="00C71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494" w:rsidRDefault="00C71494">
    <w:pPr>
      <w:pStyle w:val="Header"/>
    </w:pPr>
    <w:r>
      <w:t>HST953</w:t>
    </w:r>
    <w:r>
      <w:ptab w:relativeTo="margin" w:alignment="center" w:leader="none"/>
    </w:r>
    <w:r>
      <w:t>yanranli@mit.edu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0E"/>
    <w:rsid w:val="0000055F"/>
    <w:rsid w:val="00004B3B"/>
    <w:rsid w:val="001F7A1C"/>
    <w:rsid w:val="00282832"/>
    <w:rsid w:val="003B5BED"/>
    <w:rsid w:val="0050160E"/>
    <w:rsid w:val="0057060F"/>
    <w:rsid w:val="005819BE"/>
    <w:rsid w:val="007E070D"/>
    <w:rsid w:val="008F004C"/>
    <w:rsid w:val="00911B2A"/>
    <w:rsid w:val="00B0259D"/>
    <w:rsid w:val="00C71494"/>
    <w:rsid w:val="00D508E1"/>
    <w:rsid w:val="00D93446"/>
    <w:rsid w:val="00ED31E5"/>
    <w:rsid w:val="00FB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BE25F"/>
  <w15:chartTrackingRefBased/>
  <w15:docId w15:val="{2C17E421-0DB3-D443-A6D9-C7990A82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4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714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494"/>
  </w:style>
  <w:style w:type="paragraph" w:styleId="Footer">
    <w:name w:val="footer"/>
    <w:basedOn w:val="Normal"/>
    <w:link w:val="FooterChar"/>
    <w:uiPriority w:val="99"/>
    <w:unhideWhenUsed/>
    <w:rsid w:val="00C714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3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Yanran</dc:creator>
  <cp:keywords/>
  <dc:description/>
  <cp:lastModifiedBy>Li, Yanran</cp:lastModifiedBy>
  <cp:revision>19</cp:revision>
  <dcterms:created xsi:type="dcterms:W3CDTF">2022-10-01T18:28:00Z</dcterms:created>
  <dcterms:modified xsi:type="dcterms:W3CDTF">2022-10-02T14:11:00Z</dcterms:modified>
</cp:coreProperties>
</file>