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one" w:sz="4" w:space="0" w:color="000000"/>
          <w:left w:val="none" w:sz="4" w:space="0" w:color="000000"/>
          <w:bottom w:val="none" w:sz="4" w:space="0" w:color="000000"/>
          <w:right w:val="none" w:sz="4" w:space="0" w:color="000000"/>
        </w:tblBorders>
        <w:tblLook w:val="04A0" w:firstRow="1" w:lastRow="0" w:firstColumn="1" w:lastColumn="0" w:noHBand="0" w:noVBand="1"/>
      </w:tblPr>
      <w:tblGrid>
        <w:gridCol w:w="455"/>
        <w:gridCol w:w="990"/>
        <w:gridCol w:w="5721"/>
        <w:gridCol w:w="400"/>
        <w:gridCol w:w="361"/>
        <w:gridCol w:w="369"/>
      </w:tblGrid>
      <w:tr w:rsidR="00D35EE2" w:rsidTr="004D5073">
        <w:tc>
          <w:tcPr>
            <w:tcW w:w="455" w:type="dxa"/>
            <w:tcBorders>
              <w:top w:val="singl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序号</w:t>
            </w:r>
          </w:p>
        </w:tc>
        <w:tc>
          <w:tcPr>
            <w:tcW w:w="99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名称</w:t>
            </w:r>
          </w:p>
        </w:tc>
        <w:tc>
          <w:tcPr>
            <w:tcW w:w="572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技术指标要求</w:t>
            </w:r>
          </w:p>
        </w:tc>
        <w:tc>
          <w:tcPr>
            <w:tcW w:w="40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单位</w:t>
            </w:r>
          </w:p>
        </w:tc>
        <w:tc>
          <w:tcPr>
            <w:tcW w:w="36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数量</w:t>
            </w:r>
          </w:p>
        </w:tc>
        <w:tc>
          <w:tcPr>
            <w:tcW w:w="369"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备注</w:t>
            </w:r>
          </w:p>
        </w:tc>
      </w:tr>
      <w:tr w:rsidR="00D35EE2" w:rsidTr="004D5073">
        <w:tc>
          <w:tcPr>
            <w:tcW w:w="8296" w:type="dxa"/>
            <w:gridSpan w:val="6"/>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一、监管端（一张图形式展示）</w:t>
            </w:r>
          </w:p>
        </w:tc>
      </w:tr>
      <w:tr w:rsidR="00D35EE2" w:rsidTr="004D5073">
        <w:tc>
          <w:tcPr>
            <w:tcW w:w="8296" w:type="dxa"/>
            <w:gridSpan w:val="6"/>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（一）产业驾驶舱-产业可视化监管服务</w:t>
            </w: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99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产业总览</w:t>
            </w:r>
          </w:p>
        </w:tc>
        <w:tc>
          <w:tcPr>
            <w:tcW w:w="572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1、数据采集与共享：生猪产业数据资源通过依托平台和数据资源管理板块进行采集和共享；</w:t>
            </w:r>
          </w:p>
          <w:p w:rsidR="00D35EE2" w:rsidRDefault="00D35EE2" w:rsidP="00E27F07">
            <w:pPr>
              <w:pStyle w:val="null3"/>
              <w:jc w:val="both"/>
              <w:rPr>
                <w:rFonts w:hint="default"/>
              </w:rPr>
            </w:pPr>
            <w:r>
              <w:rPr>
                <w:rFonts w:ascii="仿宋_GB2312" w:eastAsia="仿宋_GB2312" w:hAnsi="仿宋_GB2312" w:cs="仿宋_GB2312"/>
                <w:sz w:val="21"/>
              </w:rPr>
              <w:t>2、数据分析：利用技术手段对采集到的数据进行处理和分析；</w:t>
            </w:r>
          </w:p>
          <w:p w:rsidR="00D35EE2" w:rsidRDefault="00D35EE2" w:rsidP="00E27F07">
            <w:pPr>
              <w:pStyle w:val="null3"/>
              <w:jc w:val="both"/>
              <w:rPr>
                <w:rFonts w:hint="default"/>
              </w:rPr>
            </w:pPr>
            <w:r>
              <w:rPr>
                <w:rFonts w:ascii="仿宋_GB2312" w:eastAsia="仿宋_GB2312" w:hAnsi="仿宋_GB2312" w:cs="仿宋_GB2312"/>
                <w:sz w:val="21"/>
              </w:rPr>
              <w:t>3、可视化大屏展示：通过数据可视化展示生猪产业全产业链内容相关的指标信息数据，包括各产业链环节、服务主体等场景可视化展示和相关数据汇总展示；</w:t>
            </w:r>
          </w:p>
          <w:p w:rsidR="00D35EE2" w:rsidRDefault="00D35EE2" w:rsidP="00E27F07">
            <w:pPr>
              <w:pStyle w:val="null3"/>
              <w:jc w:val="both"/>
              <w:rPr>
                <w:rFonts w:hint="default"/>
              </w:rPr>
            </w:pPr>
            <w:r>
              <w:rPr>
                <w:rFonts w:ascii="仿宋_GB2312" w:eastAsia="仿宋_GB2312" w:hAnsi="仿宋_GB2312" w:cs="仿宋_GB2312"/>
                <w:sz w:val="21"/>
              </w:rPr>
              <w:t>4、地理信息分布情况：可视化地图根据养殖规模、经营主体、行政区域等维度以不同颜色区分标记展示全县生猪产业的地理信息分布情况；</w:t>
            </w:r>
          </w:p>
          <w:p w:rsidR="00D35EE2" w:rsidRDefault="00D35EE2" w:rsidP="00E27F07">
            <w:pPr>
              <w:pStyle w:val="null3"/>
              <w:jc w:val="both"/>
              <w:rPr>
                <w:rFonts w:hint="default"/>
              </w:rPr>
            </w:pPr>
            <w:r>
              <w:rPr>
                <w:rFonts w:ascii="仿宋_GB2312" w:eastAsia="仿宋_GB2312" w:hAnsi="仿宋_GB2312" w:cs="仿宋_GB2312"/>
                <w:sz w:val="21"/>
              </w:rPr>
              <w:t>5、核心数据展示：数据汇总展示包括全县生猪产能数据、屠宰数据、头部机构数据、企业淘汰率等产业核心数据；</w:t>
            </w:r>
          </w:p>
          <w:p w:rsidR="00D35EE2" w:rsidRDefault="00D35EE2" w:rsidP="00E27F07">
            <w:pPr>
              <w:pStyle w:val="null3"/>
              <w:jc w:val="both"/>
              <w:rPr>
                <w:rFonts w:hint="default"/>
              </w:rPr>
            </w:pPr>
            <w:r>
              <w:rPr>
                <w:rFonts w:ascii="仿宋_GB2312" w:eastAsia="仿宋_GB2312" w:hAnsi="仿宋_GB2312" w:cs="仿宋_GB2312"/>
                <w:sz w:val="21"/>
              </w:rPr>
              <w:t>▲6、项目导出：导出项目数据文件，保证看板数据备份，增加容错能力；</w:t>
            </w:r>
          </w:p>
          <w:p w:rsidR="00D35EE2" w:rsidRDefault="00D35EE2" w:rsidP="00E27F07">
            <w:pPr>
              <w:pStyle w:val="null3"/>
              <w:jc w:val="both"/>
              <w:rPr>
                <w:rFonts w:hint="default"/>
              </w:rPr>
            </w:pPr>
            <w:r>
              <w:rPr>
                <w:rFonts w:ascii="仿宋_GB2312" w:eastAsia="仿宋_GB2312" w:hAnsi="仿宋_GB2312" w:cs="仿宋_GB2312"/>
                <w:sz w:val="21"/>
              </w:rPr>
              <w:t>7、角色权限：项目看板分配给不同角色，控制看板权限，保证数据安全；</w:t>
            </w:r>
          </w:p>
          <w:p w:rsidR="00D35EE2" w:rsidRDefault="00D35EE2" w:rsidP="00E27F07">
            <w:pPr>
              <w:pStyle w:val="null3"/>
              <w:jc w:val="both"/>
              <w:rPr>
                <w:rFonts w:hint="default"/>
              </w:rPr>
            </w:pPr>
            <w:r>
              <w:rPr>
                <w:rFonts w:ascii="仿宋_GB2312" w:eastAsia="仿宋_GB2312" w:hAnsi="仿宋_GB2312" w:cs="仿宋_GB2312"/>
                <w:sz w:val="21"/>
              </w:rPr>
              <w:t>8、数据源管理：关系型数据库查询数据源；</w:t>
            </w:r>
          </w:p>
          <w:p w:rsidR="00D35EE2" w:rsidRDefault="00D35EE2" w:rsidP="00E27F07">
            <w:pPr>
              <w:pStyle w:val="null3"/>
              <w:jc w:val="both"/>
              <w:rPr>
                <w:rFonts w:hint="default"/>
              </w:rPr>
            </w:pPr>
            <w:r>
              <w:rPr>
                <w:rFonts w:ascii="仿宋_GB2312" w:eastAsia="仿宋_GB2312" w:hAnsi="仿宋_GB2312" w:cs="仿宋_GB2312"/>
                <w:sz w:val="21"/>
              </w:rPr>
              <w:t>▲9、画布编辑：大屏所有组件坐标、尺寸能拖拽式操作；</w:t>
            </w:r>
          </w:p>
          <w:p w:rsidR="00D35EE2" w:rsidRDefault="00D35EE2" w:rsidP="00E27F07">
            <w:pPr>
              <w:pStyle w:val="null3"/>
              <w:jc w:val="both"/>
              <w:rPr>
                <w:rFonts w:hint="default"/>
              </w:rPr>
            </w:pPr>
            <w:r>
              <w:rPr>
                <w:rFonts w:ascii="仿宋_GB2312" w:eastAsia="仿宋_GB2312" w:hAnsi="仿宋_GB2312" w:cs="仿宋_GB2312"/>
                <w:sz w:val="21"/>
              </w:rPr>
              <w:t>▲10、项目管理：项目场景快速创建、增删改、克隆、封面。同时项目预览、发布，设置项目看板链接有效期控制；</w:t>
            </w:r>
          </w:p>
          <w:p w:rsidR="00D35EE2" w:rsidRDefault="00D35EE2" w:rsidP="00E27F07">
            <w:pPr>
              <w:pStyle w:val="null3"/>
              <w:jc w:val="both"/>
              <w:rPr>
                <w:rFonts w:hint="default"/>
              </w:rPr>
            </w:pPr>
            <w:r>
              <w:rPr>
                <w:rFonts w:ascii="仿宋_GB2312" w:eastAsia="仿宋_GB2312" w:hAnsi="仿宋_GB2312" w:cs="仿宋_GB2312"/>
                <w:sz w:val="21"/>
              </w:rPr>
              <w:t>▲11、资源管理：2D图标、修饰条、背景图、等资源灵活管理；</w:t>
            </w:r>
          </w:p>
          <w:p w:rsidR="00D35EE2" w:rsidRDefault="00D35EE2" w:rsidP="00E27F07">
            <w:pPr>
              <w:pStyle w:val="null3"/>
              <w:jc w:val="both"/>
              <w:rPr>
                <w:rFonts w:hint="default"/>
              </w:rPr>
            </w:pPr>
            <w:r>
              <w:rPr>
                <w:rFonts w:ascii="仿宋_GB2312" w:eastAsia="仿宋_GB2312" w:hAnsi="仿宋_GB2312" w:cs="仿宋_GB2312"/>
                <w:sz w:val="21"/>
              </w:rPr>
              <w:t>▲12、组件库：画布提供多种数据图表、表格、视频播放、大屏装饰素材组件。</w:t>
            </w:r>
          </w:p>
        </w:tc>
        <w:tc>
          <w:tcPr>
            <w:tcW w:w="40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8296" w:type="dxa"/>
            <w:gridSpan w:val="6"/>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（二）决策分析-分析结果可视化服务</w:t>
            </w: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2</w:t>
            </w:r>
          </w:p>
        </w:tc>
        <w:tc>
          <w:tcPr>
            <w:tcW w:w="99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养殖分析</w:t>
            </w:r>
          </w:p>
        </w:tc>
        <w:tc>
          <w:tcPr>
            <w:tcW w:w="572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数据汇总展示：平台获取展示蓬溪县规模猪场视频数据、养殖结构数据、生猪养殖总成本排行情况、PSY排行榜情况、养殖规模排行榜情况、养殖企业淘汰率、养殖预警事件统计、能繁母猪存栏占比、生猪存栏出栏量相关信息。</w:t>
            </w:r>
          </w:p>
        </w:tc>
        <w:tc>
          <w:tcPr>
            <w:tcW w:w="40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3</w:t>
            </w:r>
          </w:p>
        </w:tc>
        <w:tc>
          <w:tcPr>
            <w:tcW w:w="99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市场贸易分析</w:t>
            </w:r>
          </w:p>
        </w:tc>
        <w:tc>
          <w:tcPr>
            <w:tcW w:w="572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1、数据汇总展示：平台获取展示生猪（外三元）交易趋势、玉米（14%水分）交易趋势、豆粕（43%蛋白）交易趋势、白条猪肉交易趋势信息。全国猪肉批发价格、全国生猪市场价格走势等相关信息。</w:t>
            </w:r>
          </w:p>
        </w:tc>
        <w:tc>
          <w:tcPr>
            <w:tcW w:w="40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4</w:t>
            </w:r>
          </w:p>
        </w:tc>
        <w:tc>
          <w:tcPr>
            <w:tcW w:w="99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检验检疫无害化分析</w:t>
            </w:r>
          </w:p>
        </w:tc>
        <w:tc>
          <w:tcPr>
            <w:tcW w:w="572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汇总展示：采集四川省智慧监督管理平台相关数据，同时结合本县生猪保险、无害化处理等数据。展示本年度全县检验检疫总量、本年度检验检疫类目、本年度检验检疫合格率、本年度疫病数量及分布、本年度病死猪数量及分布、本年度病死猪处理情况相关信息。</w:t>
            </w:r>
          </w:p>
        </w:tc>
        <w:tc>
          <w:tcPr>
            <w:tcW w:w="40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8296" w:type="dxa"/>
            <w:gridSpan w:val="6"/>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（三）智慧监管-监督管理体系建设服务</w:t>
            </w: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5</w:t>
            </w:r>
          </w:p>
        </w:tc>
        <w:tc>
          <w:tcPr>
            <w:tcW w:w="99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工作通知管理</w:t>
            </w:r>
          </w:p>
        </w:tc>
        <w:tc>
          <w:tcPr>
            <w:tcW w:w="572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1、通知下发：通知下发是将相关信息传达给指定人员或团队的过程。这可以通过电子邮件、短信或其他通讯方式实现。在</w:t>
            </w:r>
            <w:r>
              <w:rPr>
                <w:rFonts w:ascii="仿宋_GB2312" w:eastAsia="仿宋_GB2312" w:hAnsi="仿宋_GB2312" w:cs="仿宋_GB2312"/>
                <w:sz w:val="21"/>
              </w:rPr>
              <w:lastRenderedPageBreak/>
              <w:t>通知下发过程中，可以设置任务名称、选择数据报送流程以及是否需要邮件通知填报人等。</w:t>
            </w:r>
          </w:p>
          <w:p w:rsidR="00D35EE2" w:rsidRDefault="00D35EE2" w:rsidP="00E27F07">
            <w:pPr>
              <w:pStyle w:val="null3"/>
              <w:jc w:val="both"/>
              <w:rPr>
                <w:rFonts w:hint="default"/>
              </w:rPr>
            </w:pPr>
            <w:r>
              <w:rPr>
                <w:rFonts w:ascii="仿宋_GB2312" w:eastAsia="仿宋_GB2312" w:hAnsi="仿宋_GB2312" w:cs="仿宋_GB2312"/>
                <w:sz w:val="21"/>
              </w:rPr>
              <w:t>2、工作部署：选择按人员或按机构下发任务进行工作部署，并设置填报期限和邮件通知等功能。</w:t>
            </w:r>
          </w:p>
          <w:p w:rsidR="00D35EE2" w:rsidRDefault="00D35EE2" w:rsidP="00E27F07">
            <w:pPr>
              <w:pStyle w:val="null3"/>
              <w:jc w:val="both"/>
              <w:rPr>
                <w:rFonts w:hint="default"/>
              </w:rPr>
            </w:pPr>
            <w:r>
              <w:rPr>
                <w:rFonts w:ascii="仿宋_GB2312" w:eastAsia="仿宋_GB2312" w:hAnsi="仿宋_GB2312" w:cs="仿宋_GB2312"/>
                <w:sz w:val="21"/>
              </w:rPr>
              <w:t>3、信息收集：可通过平台进行信息的反馈、收集、分析。</w:t>
            </w:r>
          </w:p>
          <w:p w:rsidR="00D35EE2" w:rsidRDefault="00D35EE2" w:rsidP="00E27F07">
            <w:pPr>
              <w:pStyle w:val="null3"/>
              <w:jc w:val="both"/>
              <w:rPr>
                <w:rFonts w:hint="default"/>
              </w:rPr>
            </w:pPr>
            <w:r>
              <w:rPr>
                <w:rFonts w:ascii="仿宋_GB2312" w:eastAsia="仿宋_GB2312" w:hAnsi="仿宋_GB2312" w:cs="仿宋_GB2312"/>
                <w:sz w:val="21"/>
              </w:rPr>
              <w:t>4、情况总结：对收集到的情况平台进行一定的分析总结方便相关人员查看总体情况。</w:t>
            </w:r>
          </w:p>
          <w:p w:rsidR="00D35EE2" w:rsidRDefault="00D35EE2" w:rsidP="00E27F07">
            <w:pPr>
              <w:pStyle w:val="null3"/>
              <w:jc w:val="both"/>
              <w:rPr>
                <w:rFonts w:hint="default"/>
              </w:rPr>
            </w:pPr>
            <w:r>
              <w:rPr>
                <w:rFonts w:ascii="仿宋_GB2312" w:eastAsia="仿宋_GB2312" w:hAnsi="仿宋_GB2312" w:cs="仿宋_GB2312"/>
                <w:sz w:val="21"/>
              </w:rPr>
              <w:t>5、任务下发机制：用户可以向控制节点下发任务，并通过任务调度平台进行管理。</w:t>
            </w:r>
          </w:p>
          <w:p w:rsidR="00D35EE2" w:rsidRDefault="00D35EE2" w:rsidP="00E27F07">
            <w:pPr>
              <w:pStyle w:val="null3"/>
              <w:jc w:val="both"/>
              <w:rPr>
                <w:rFonts w:hint="default"/>
              </w:rPr>
            </w:pPr>
            <w:r>
              <w:rPr>
                <w:rFonts w:ascii="仿宋_GB2312" w:eastAsia="仿宋_GB2312" w:hAnsi="仿宋_GB2312" w:cs="仿宋_GB2312"/>
                <w:sz w:val="21"/>
              </w:rPr>
              <w:t>6、通知查看：通过软件工具查看和管理通知，包括查看通知列表、筛选通知、查看通知详情。</w:t>
            </w:r>
          </w:p>
        </w:tc>
        <w:tc>
          <w:tcPr>
            <w:tcW w:w="40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lastRenderedPageBreak/>
              <w:t>项</w:t>
            </w:r>
          </w:p>
        </w:tc>
        <w:tc>
          <w:tcPr>
            <w:tcW w:w="36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6</w:t>
            </w:r>
          </w:p>
        </w:tc>
        <w:tc>
          <w:tcPr>
            <w:tcW w:w="99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bookmarkStart w:id="0" w:name="OLE_LINK13"/>
            <w:r>
              <w:rPr>
                <w:rFonts w:ascii="仿宋_GB2312" w:eastAsia="仿宋_GB2312" w:hAnsi="仿宋_GB2312" w:cs="仿宋_GB2312"/>
                <w:sz w:val="21"/>
              </w:rPr>
              <w:t>养殖企业管理</w:t>
            </w:r>
            <w:bookmarkEnd w:id="0"/>
          </w:p>
        </w:tc>
        <w:tc>
          <w:tcPr>
            <w:tcW w:w="572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w:t>
            </w:r>
            <w:bookmarkStart w:id="1" w:name="OLE_LINK14"/>
            <w:r>
              <w:rPr>
                <w:rFonts w:ascii="仿宋_GB2312" w:eastAsia="仿宋_GB2312" w:hAnsi="仿宋_GB2312" w:cs="仿宋_GB2312"/>
                <w:sz w:val="21"/>
              </w:rPr>
              <w:t>养殖企业信息管理：实现蓬溪县所有养殖企业的基本信息情况监管，主要包括养殖户名称、养殖类型、所在地区、手机号、企业附件等信息。</w:t>
            </w:r>
            <w:bookmarkEnd w:id="1"/>
          </w:p>
          <w:p w:rsidR="00D35EE2" w:rsidRDefault="00D35EE2" w:rsidP="00E27F07">
            <w:pPr>
              <w:pStyle w:val="null3"/>
              <w:jc w:val="both"/>
              <w:rPr>
                <w:rFonts w:hint="default"/>
              </w:rPr>
            </w:pPr>
            <w:r>
              <w:rPr>
                <w:rFonts w:ascii="仿宋_GB2312" w:eastAsia="仿宋_GB2312" w:hAnsi="仿宋_GB2312" w:cs="仿宋_GB2312"/>
                <w:sz w:val="21"/>
              </w:rPr>
              <w:t>2、养殖档案监管：实现养殖企业的养殖档案信息的监管查看。养殖档案信息包含养殖企业猪只入栏记录、出栏记录、免疫记录、保险记录、投入品使用记录、消毒记录、无害化处理记录等关联信息。</w:t>
            </w:r>
          </w:p>
        </w:tc>
        <w:tc>
          <w:tcPr>
            <w:tcW w:w="40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7</w:t>
            </w:r>
          </w:p>
        </w:tc>
        <w:tc>
          <w:tcPr>
            <w:tcW w:w="99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bookmarkStart w:id="2" w:name="OLE_LINK15"/>
            <w:r>
              <w:rPr>
                <w:rFonts w:ascii="仿宋_GB2312" w:eastAsia="仿宋_GB2312" w:hAnsi="仿宋_GB2312" w:cs="仿宋_GB2312"/>
                <w:sz w:val="21"/>
              </w:rPr>
              <w:t>电子档案管理</w:t>
            </w:r>
            <w:bookmarkEnd w:id="2"/>
          </w:p>
        </w:tc>
        <w:tc>
          <w:tcPr>
            <w:tcW w:w="572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1、生猪养殖档案管理:通过电子化手段，对生猪养殖过程中的各项数据进行记录和管理，支持拍照、录入、保存、分类、统计、检索等功能包括生猪存出栏统计、产地检疫、屠宰检疫、免疫防疫等相关数据。</w:t>
            </w:r>
          </w:p>
          <w:p w:rsidR="00D35EE2" w:rsidRDefault="00D35EE2" w:rsidP="00E27F07">
            <w:pPr>
              <w:pStyle w:val="null3"/>
              <w:jc w:val="both"/>
              <w:rPr>
                <w:rFonts w:hint="default"/>
              </w:rPr>
            </w:pPr>
            <w:r>
              <w:rPr>
                <w:rFonts w:ascii="仿宋_GB2312" w:eastAsia="仿宋_GB2312" w:hAnsi="仿宋_GB2312" w:cs="仿宋_GB2312"/>
                <w:sz w:val="21"/>
              </w:rPr>
              <w:t>2、统计与数据分析:通过对养殖、屠宰、销售等环节的数据进行挖掘和分析为企业管理层提供全方位的综合业务查询统计业务，跨部门联合审核，实现企业内统一核算和查询平台。</w:t>
            </w:r>
          </w:p>
        </w:tc>
        <w:tc>
          <w:tcPr>
            <w:tcW w:w="40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8</w:t>
            </w:r>
          </w:p>
        </w:tc>
        <w:tc>
          <w:tcPr>
            <w:tcW w:w="99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项目信息管理</w:t>
            </w:r>
          </w:p>
        </w:tc>
        <w:tc>
          <w:tcPr>
            <w:tcW w:w="572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1、项目信息申报：对养殖企业（场）、加工企业提交的项目申报信息进行审批处理。</w:t>
            </w:r>
          </w:p>
          <w:p w:rsidR="00D35EE2" w:rsidRDefault="00D35EE2" w:rsidP="00E27F07">
            <w:pPr>
              <w:pStyle w:val="null3"/>
              <w:jc w:val="both"/>
              <w:rPr>
                <w:rFonts w:hint="default"/>
              </w:rPr>
            </w:pPr>
            <w:r>
              <w:rPr>
                <w:rFonts w:ascii="仿宋_GB2312" w:eastAsia="仿宋_GB2312" w:hAnsi="仿宋_GB2312" w:cs="仿宋_GB2312"/>
                <w:sz w:val="21"/>
              </w:rPr>
              <w:t>2、项目实施信息：对养殖场、加工企业在项目实施前、中、后过程信息录入信息进行监管。同时具备新旧档案的保存、分类、统计、检索等功能，可通过检索功能进行搜索和查看。</w:t>
            </w:r>
          </w:p>
          <w:p w:rsidR="00D35EE2" w:rsidRDefault="00D35EE2" w:rsidP="00E27F07">
            <w:pPr>
              <w:pStyle w:val="null3"/>
              <w:jc w:val="both"/>
              <w:rPr>
                <w:rFonts w:hint="default"/>
              </w:rPr>
            </w:pPr>
            <w:r>
              <w:rPr>
                <w:rFonts w:ascii="仿宋_GB2312" w:eastAsia="仿宋_GB2312" w:hAnsi="仿宋_GB2312" w:cs="仿宋_GB2312"/>
                <w:sz w:val="21"/>
              </w:rPr>
              <w:t>3、现场检查信息：监管人员对于养殖企业、加工企业项目实施过程中的现场检查信息进行登记填报登记。</w:t>
            </w:r>
          </w:p>
          <w:p w:rsidR="00D35EE2" w:rsidRDefault="00D35EE2" w:rsidP="00E27F07">
            <w:pPr>
              <w:pStyle w:val="null3"/>
              <w:jc w:val="both"/>
              <w:rPr>
                <w:rFonts w:hint="default"/>
              </w:rPr>
            </w:pPr>
            <w:r>
              <w:rPr>
                <w:rFonts w:ascii="仿宋_GB2312" w:eastAsia="仿宋_GB2312" w:hAnsi="仿宋_GB2312" w:cs="仿宋_GB2312"/>
                <w:sz w:val="21"/>
              </w:rPr>
              <w:t>4、项目验收申请信息：监管人员对于养殖企业、加工企业提交的项目验收申请验收报告进行浏览查看。对于符合验收的验收申请，填写验收结果登记。</w:t>
            </w:r>
          </w:p>
          <w:p w:rsidR="00D35EE2" w:rsidRDefault="00D35EE2" w:rsidP="00E27F07">
            <w:pPr>
              <w:pStyle w:val="null3"/>
              <w:jc w:val="both"/>
              <w:rPr>
                <w:rFonts w:hint="default"/>
              </w:rPr>
            </w:pPr>
            <w:r>
              <w:rPr>
                <w:rFonts w:ascii="仿宋_GB2312" w:eastAsia="仿宋_GB2312" w:hAnsi="仿宋_GB2312" w:cs="仿宋_GB2312"/>
                <w:sz w:val="21"/>
              </w:rPr>
              <w:t>5、项目验收结果登记：监管人员对于养殖企业、加工企业提交的项目验收申请验收报告进行验收结果登记。</w:t>
            </w:r>
          </w:p>
          <w:p w:rsidR="00D35EE2" w:rsidRDefault="00D35EE2" w:rsidP="00E27F07">
            <w:pPr>
              <w:pStyle w:val="null3"/>
              <w:jc w:val="both"/>
              <w:rPr>
                <w:rFonts w:hint="default"/>
              </w:rPr>
            </w:pPr>
            <w:r>
              <w:rPr>
                <w:rFonts w:ascii="仿宋_GB2312" w:eastAsia="仿宋_GB2312" w:hAnsi="仿宋_GB2312" w:cs="仿宋_GB2312"/>
                <w:sz w:val="21"/>
              </w:rPr>
              <w:t>6、档案内容查看：可对档案进行拍照、录入、保存、分类、统计、检索等功能，通过检索功能进行档案内容搜索和查看。</w:t>
            </w:r>
          </w:p>
        </w:tc>
        <w:tc>
          <w:tcPr>
            <w:tcW w:w="40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8296" w:type="dxa"/>
            <w:gridSpan w:val="6"/>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二、数字化生产管理平台（企业端）</w:t>
            </w:r>
          </w:p>
        </w:tc>
      </w:tr>
      <w:tr w:rsidR="00D35EE2" w:rsidTr="004D5073">
        <w:tc>
          <w:tcPr>
            <w:tcW w:w="8296" w:type="dxa"/>
            <w:gridSpan w:val="6"/>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（一）基础信息管理服务</w:t>
            </w: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9</w:t>
            </w:r>
          </w:p>
        </w:tc>
        <w:tc>
          <w:tcPr>
            <w:tcW w:w="99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养殖信息管理</w:t>
            </w:r>
          </w:p>
        </w:tc>
        <w:tc>
          <w:tcPr>
            <w:tcW w:w="572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1、包含养殖企业信息、养殖企业员工信息、养殖信息填报、繁育信息填报、断奶信息填报、入栏信息填报、转栏信息填报、投入品使用信息填报、无害化处理信息填报、出栏信息填报、</w:t>
            </w:r>
            <w:r>
              <w:rPr>
                <w:rFonts w:ascii="仿宋_GB2312" w:eastAsia="仿宋_GB2312" w:hAnsi="仿宋_GB2312" w:cs="仿宋_GB2312"/>
                <w:sz w:val="21"/>
              </w:rPr>
              <w:lastRenderedPageBreak/>
              <w:t>免疫信息填报、消毒信息填报、猪舍温湿度实时监测、料仓物位实时监测等信息。</w:t>
            </w:r>
          </w:p>
        </w:tc>
        <w:tc>
          <w:tcPr>
            <w:tcW w:w="40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lastRenderedPageBreak/>
              <w:t>项</w:t>
            </w:r>
          </w:p>
        </w:tc>
        <w:tc>
          <w:tcPr>
            <w:tcW w:w="36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10</w:t>
            </w:r>
          </w:p>
        </w:tc>
        <w:tc>
          <w:tcPr>
            <w:tcW w:w="99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政策信息管理</w:t>
            </w:r>
          </w:p>
        </w:tc>
        <w:tc>
          <w:tcPr>
            <w:tcW w:w="572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1、养殖企业、加工企业对于监管单位发布的相关政策信息查询。</w:t>
            </w:r>
          </w:p>
        </w:tc>
        <w:tc>
          <w:tcPr>
            <w:tcW w:w="40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11</w:t>
            </w:r>
          </w:p>
        </w:tc>
        <w:tc>
          <w:tcPr>
            <w:tcW w:w="99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项目信息管理</w:t>
            </w:r>
          </w:p>
        </w:tc>
        <w:tc>
          <w:tcPr>
            <w:tcW w:w="572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1、项目信息申报：养殖企业、加工企业可在系统平台查看浏览监管单位发布的相关政策信息，对于符合申报条件的，可进行项目信息申报；</w:t>
            </w:r>
          </w:p>
          <w:p w:rsidR="00D35EE2" w:rsidRDefault="00D35EE2" w:rsidP="00E27F07">
            <w:pPr>
              <w:pStyle w:val="null3"/>
              <w:jc w:val="both"/>
              <w:rPr>
                <w:rFonts w:hint="default"/>
              </w:rPr>
            </w:pPr>
            <w:r>
              <w:rPr>
                <w:rFonts w:ascii="仿宋_GB2312" w:eastAsia="仿宋_GB2312" w:hAnsi="仿宋_GB2312" w:cs="仿宋_GB2312"/>
                <w:sz w:val="21"/>
              </w:rPr>
              <w:t>2、项目实施信息填报：养殖企业、加工企业在项目实施前、中、后过程录入填报实施信息，支持实施过程中图片和视频上传；</w:t>
            </w:r>
          </w:p>
          <w:p w:rsidR="00D35EE2" w:rsidRDefault="00D35EE2" w:rsidP="00E27F07">
            <w:pPr>
              <w:pStyle w:val="null3"/>
              <w:jc w:val="both"/>
              <w:rPr>
                <w:rFonts w:hint="default"/>
              </w:rPr>
            </w:pPr>
            <w:r>
              <w:rPr>
                <w:rFonts w:ascii="仿宋_GB2312" w:eastAsia="仿宋_GB2312" w:hAnsi="仿宋_GB2312" w:cs="仿宋_GB2312"/>
                <w:sz w:val="21"/>
              </w:rPr>
              <w:t>3、项目竣工验收申请填报：养殖企业、加工企业对于实施完成的项目提交竣工验收申请，由监管单位进行验收；</w:t>
            </w:r>
          </w:p>
          <w:p w:rsidR="00D35EE2" w:rsidRDefault="00D35EE2" w:rsidP="00E27F07">
            <w:pPr>
              <w:pStyle w:val="null3"/>
              <w:jc w:val="both"/>
              <w:rPr>
                <w:rFonts w:hint="default"/>
              </w:rPr>
            </w:pPr>
            <w:r>
              <w:rPr>
                <w:rFonts w:ascii="仿宋_GB2312" w:eastAsia="仿宋_GB2312" w:hAnsi="仿宋_GB2312" w:cs="仿宋_GB2312"/>
                <w:sz w:val="21"/>
              </w:rPr>
              <w:t>4、项目信息台账：汇总展示项目台账信息，包含项目申请信息、项目实施过程信息、项目竣工验收信息等。</w:t>
            </w:r>
          </w:p>
        </w:tc>
        <w:tc>
          <w:tcPr>
            <w:tcW w:w="40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8296" w:type="dxa"/>
            <w:gridSpan w:val="6"/>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（二）生猪知识讲堂管理平台服务</w:t>
            </w: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12</w:t>
            </w:r>
          </w:p>
        </w:tc>
        <w:tc>
          <w:tcPr>
            <w:tcW w:w="99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生猪知识讲堂</w:t>
            </w:r>
          </w:p>
        </w:tc>
        <w:tc>
          <w:tcPr>
            <w:tcW w:w="572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1、用户管理功能：平台提供用户注册、登录、修改个人信息等功能，便于用户管理和使用。</w:t>
            </w:r>
          </w:p>
          <w:p w:rsidR="00D35EE2" w:rsidRDefault="00D35EE2" w:rsidP="00E27F07">
            <w:pPr>
              <w:pStyle w:val="null3"/>
              <w:jc w:val="both"/>
              <w:rPr>
                <w:rFonts w:hint="default"/>
              </w:rPr>
            </w:pPr>
            <w:r>
              <w:rPr>
                <w:rFonts w:ascii="仿宋_GB2312" w:eastAsia="仿宋_GB2312" w:hAnsi="仿宋_GB2312" w:cs="仿宋_GB2312"/>
                <w:sz w:val="21"/>
              </w:rPr>
              <w:t>2、课程管理功能：平台支持农业领域的专家、教授上传和管理专业的视频课程，包括课程分类、课程介绍、课程价格等信息。</w:t>
            </w:r>
          </w:p>
          <w:p w:rsidR="00D35EE2" w:rsidRDefault="00D35EE2" w:rsidP="00E27F07">
            <w:pPr>
              <w:pStyle w:val="null3"/>
              <w:jc w:val="both"/>
              <w:rPr>
                <w:rFonts w:hint="default"/>
              </w:rPr>
            </w:pPr>
            <w:r>
              <w:rPr>
                <w:rFonts w:ascii="仿宋_GB2312" w:eastAsia="仿宋_GB2312" w:hAnsi="仿宋_GB2312" w:cs="仿宋_GB2312"/>
                <w:sz w:val="21"/>
              </w:rPr>
              <w:t>3、培训活动管理功能：平台支持线下培训活动的发布、报名、审批等功能，方便企业、养殖户分批次、分阶段进行专题培训。</w:t>
            </w:r>
          </w:p>
          <w:p w:rsidR="00D35EE2" w:rsidRDefault="00D35EE2" w:rsidP="00E27F07">
            <w:pPr>
              <w:pStyle w:val="null3"/>
              <w:jc w:val="both"/>
              <w:rPr>
                <w:rFonts w:hint="default"/>
              </w:rPr>
            </w:pPr>
            <w:r>
              <w:rPr>
                <w:rFonts w:ascii="仿宋_GB2312" w:eastAsia="仿宋_GB2312" w:hAnsi="仿宋_GB2312" w:cs="仿宋_GB2312"/>
                <w:sz w:val="21"/>
              </w:rPr>
              <w:t>4、政策资讯功能：平台免费提供全国各级政策法规、行业动态等资讯，帮助用户了解行业发展和政策导向。</w:t>
            </w:r>
          </w:p>
          <w:p w:rsidR="00D35EE2" w:rsidRDefault="00D35EE2" w:rsidP="00E27F07">
            <w:pPr>
              <w:pStyle w:val="null3"/>
              <w:jc w:val="both"/>
              <w:rPr>
                <w:rFonts w:hint="default"/>
              </w:rPr>
            </w:pPr>
            <w:r>
              <w:rPr>
                <w:rFonts w:ascii="仿宋_GB2312" w:eastAsia="仿宋_GB2312" w:hAnsi="仿宋_GB2312" w:cs="仿宋_GB2312"/>
                <w:sz w:val="21"/>
              </w:rPr>
              <w:t>5、在线交流功能：平台提供论坛、问答等功能，方便用户之间、用户与专家之间的交流互动。</w:t>
            </w:r>
          </w:p>
          <w:p w:rsidR="00D35EE2" w:rsidRDefault="00D35EE2" w:rsidP="00E27F07">
            <w:pPr>
              <w:pStyle w:val="null3"/>
              <w:jc w:val="both"/>
              <w:rPr>
                <w:rFonts w:hint="default"/>
              </w:rPr>
            </w:pPr>
            <w:r>
              <w:rPr>
                <w:rFonts w:ascii="仿宋_GB2312" w:eastAsia="仿宋_GB2312" w:hAnsi="仿宋_GB2312" w:cs="仿宋_GB2312"/>
                <w:sz w:val="21"/>
              </w:rPr>
              <w:t>6、数据分析功能：平台收集并分析用户学习、活动参与等数据，为用户提供个性化推荐和服务</w:t>
            </w:r>
          </w:p>
        </w:tc>
        <w:tc>
          <w:tcPr>
            <w:tcW w:w="40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8296" w:type="dxa"/>
            <w:gridSpan w:val="6"/>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（三）视频监管管理平台服务</w:t>
            </w: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13</w:t>
            </w:r>
          </w:p>
        </w:tc>
        <w:tc>
          <w:tcPr>
            <w:tcW w:w="99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监管管理</w:t>
            </w:r>
          </w:p>
        </w:tc>
        <w:tc>
          <w:tcPr>
            <w:tcW w:w="572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1、视频设备信息管理：对系统中使用的视频监管摄像头信息进行登记管理。包括摄像头编号、使用单位名称、IP地址等信息进行维护。</w:t>
            </w:r>
          </w:p>
          <w:p w:rsidR="00D35EE2" w:rsidRDefault="00D35EE2" w:rsidP="00E27F07">
            <w:pPr>
              <w:pStyle w:val="null3"/>
              <w:jc w:val="both"/>
              <w:rPr>
                <w:rFonts w:hint="default"/>
              </w:rPr>
            </w:pPr>
            <w:r>
              <w:rPr>
                <w:rFonts w:ascii="仿宋_GB2312" w:eastAsia="仿宋_GB2312" w:hAnsi="仿宋_GB2312" w:cs="仿宋_GB2312"/>
                <w:sz w:val="21"/>
              </w:rPr>
              <w:t>2、视频监控实时查看：登录用户可浏览查看自己权限下摄像头的实时监控画面信息；</w:t>
            </w:r>
          </w:p>
          <w:p w:rsidR="00D35EE2" w:rsidRDefault="00D35EE2" w:rsidP="00E27F07">
            <w:pPr>
              <w:pStyle w:val="null3"/>
              <w:jc w:val="both"/>
              <w:rPr>
                <w:rFonts w:hint="default"/>
              </w:rPr>
            </w:pPr>
            <w:r>
              <w:rPr>
                <w:rFonts w:ascii="仿宋_GB2312" w:eastAsia="仿宋_GB2312" w:hAnsi="仿宋_GB2312" w:cs="仿宋_GB2312"/>
                <w:sz w:val="21"/>
              </w:rPr>
              <w:t>3、视频监控告警管理：对于视频监控重点区域，当人员进入告警区域，立即进行喊话警告，并且平台生成并推送告警信息，便于使用单位及时发现处理隐患；</w:t>
            </w:r>
          </w:p>
          <w:p w:rsidR="00D35EE2" w:rsidRDefault="00D35EE2" w:rsidP="00E27F07">
            <w:pPr>
              <w:pStyle w:val="null3"/>
              <w:jc w:val="both"/>
              <w:rPr>
                <w:rFonts w:hint="default"/>
              </w:rPr>
            </w:pPr>
            <w:r>
              <w:rPr>
                <w:rFonts w:ascii="仿宋_GB2312" w:eastAsia="仿宋_GB2312" w:hAnsi="仿宋_GB2312" w:cs="仿宋_GB2312"/>
                <w:sz w:val="21"/>
              </w:rPr>
              <w:t>4、视频监控历史管理：登录用户可浏览查看自己权限下摄像头的历史监控画面信息。可通过筛选条件进行筛选需要查看时间段的监控回放信息。将全县的生猪养殖厂重点区域进行监控存储上云，随时随地实时调看、调度、告警、取证、留存；</w:t>
            </w:r>
          </w:p>
          <w:p w:rsidR="00D35EE2" w:rsidRDefault="00D35EE2" w:rsidP="00E27F07">
            <w:pPr>
              <w:pStyle w:val="null3"/>
              <w:jc w:val="both"/>
              <w:rPr>
                <w:rFonts w:hint="default"/>
              </w:rPr>
            </w:pPr>
            <w:r>
              <w:rPr>
                <w:rFonts w:ascii="仿宋_GB2312" w:eastAsia="仿宋_GB2312" w:hAnsi="仿宋_GB2312" w:cs="仿宋_GB2312"/>
                <w:sz w:val="21"/>
              </w:rPr>
              <w:t>5、云储存管理：针对于监控服务的前端设备进行存储服务，将监控视频上传至云端存储，满足140个摄像头30天内的视频全天回放。</w:t>
            </w:r>
          </w:p>
        </w:tc>
        <w:tc>
          <w:tcPr>
            <w:tcW w:w="40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8296" w:type="dxa"/>
            <w:gridSpan w:val="6"/>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lastRenderedPageBreak/>
              <w:t>三、系统管理服务</w:t>
            </w:r>
          </w:p>
        </w:tc>
      </w:tr>
      <w:tr w:rsidR="00D35EE2" w:rsidTr="004D5073">
        <w:tc>
          <w:tcPr>
            <w:tcW w:w="8296" w:type="dxa"/>
            <w:gridSpan w:val="6"/>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（一）管理模块层级清晰</w:t>
            </w: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14</w:t>
            </w:r>
          </w:p>
        </w:tc>
        <w:tc>
          <w:tcPr>
            <w:tcW w:w="99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系统管理模块</w:t>
            </w:r>
          </w:p>
        </w:tc>
        <w:tc>
          <w:tcPr>
            <w:tcW w:w="572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1、用户管理模块:该模块主要用于管理用户信息，如用户名、密码、电子邮箱、手机号码等；</w:t>
            </w:r>
          </w:p>
          <w:p w:rsidR="00D35EE2" w:rsidRDefault="00D35EE2" w:rsidP="00E27F07">
            <w:pPr>
              <w:pStyle w:val="null3"/>
              <w:jc w:val="both"/>
              <w:rPr>
                <w:rFonts w:hint="default"/>
              </w:rPr>
            </w:pPr>
            <w:r>
              <w:rPr>
                <w:rFonts w:ascii="仿宋_GB2312" w:eastAsia="仿宋_GB2312" w:hAnsi="仿宋_GB2312" w:cs="仿宋_GB2312"/>
                <w:sz w:val="21"/>
              </w:rPr>
              <w:t>2、用户角色维护：设置用户的角色和权限，以便对系统的不同功能模块进行访问控制；</w:t>
            </w:r>
          </w:p>
          <w:p w:rsidR="00D35EE2" w:rsidRDefault="00D35EE2" w:rsidP="00E27F07">
            <w:pPr>
              <w:pStyle w:val="null3"/>
              <w:jc w:val="both"/>
              <w:rPr>
                <w:rFonts w:hint="default"/>
              </w:rPr>
            </w:pPr>
            <w:r>
              <w:rPr>
                <w:rFonts w:ascii="仿宋_GB2312" w:eastAsia="仿宋_GB2312" w:hAnsi="仿宋_GB2312" w:cs="仿宋_GB2312"/>
                <w:sz w:val="21"/>
              </w:rPr>
              <w:t>3、部门管理模块:部门管理模块主要用于维护企业的组织结构，包括部门名称、负责人、所属上级部门等信息。通过对部门进行管理，可以更好地对人员和资源进行分配和调度；</w:t>
            </w:r>
          </w:p>
          <w:p w:rsidR="00D35EE2" w:rsidRDefault="00D35EE2" w:rsidP="00E27F07">
            <w:pPr>
              <w:pStyle w:val="null3"/>
              <w:jc w:val="both"/>
              <w:rPr>
                <w:rFonts w:hint="default"/>
              </w:rPr>
            </w:pPr>
            <w:r>
              <w:rPr>
                <w:rFonts w:ascii="仿宋_GB2312" w:eastAsia="仿宋_GB2312" w:hAnsi="仿宋_GB2312" w:cs="仿宋_GB2312"/>
                <w:sz w:val="21"/>
              </w:rPr>
              <w:t>4、角色管理模块:角色管理模块主要用于定义系统中不同的角色，如管理员、普通用户、访客等。每个角色可以拥有不同的权限，通过对角色进行管理可以方便地对系统功能进行访问控制；</w:t>
            </w:r>
          </w:p>
          <w:p w:rsidR="00D35EE2" w:rsidRDefault="00D35EE2" w:rsidP="00E27F07">
            <w:pPr>
              <w:pStyle w:val="null3"/>
              <w:jc w:val="both"/>
              <w:rPr>
                <w:rFonts w:hint="default"/>
              </w:rPr>
            </w:pPr>
            <w:r>
              <w:rPr>
                <w:rFonts w:ascii="仿宋_GB2312" w:eastAsia="仿宋_GB2312" w:hAnsi="仿宋_GB2312" w:cs="仿宋_GB2312"/>
                <w:sz w:val="21"/>
              </w:rPr>
              <w:t>5、菜单管理模块:菜单管理模块主要用于维护系统的功能模块和操作入口。通过对菜单进行管理，可以方便地增加、删除或修改系统的功能模块，以及设置不同角色对不同功能模块的访问权限；</w:t>
            </w:r>
          </w:p>
          <w:p w:rsidR="00D35EE2" w:rsidRDefault="00D35EE2" w:rsidP="00E27F07">
            <w:pPr>
              <w:pStyle w:val="null3"/>
              <w:jc w:val="both"/>
              <w:rPr>
                <w:rFonts w:hint="default"/>
              </w:rPr>
            </w:pPr>
            <w:r>
              <w:rPr>
                <w:rFonts w:ascii="仿宋_GB2312" w:eastAsia="仿宋_GB2312" w:hAnsi="仿宋_GB2312" w:cs="仿宋_GB2312"/>
                <w:sz w:val="21"/>
              </w:rPr>
              <w:t>6、数据字典管理：对数据的数据项、数据结构、数据流、数据存储、处理逻辑等进行定义和维护，使系统可以有效运行；</w:t>
            </w:r>
          </w:p>
          <w:p w:rsidR="00D35EE2" w:rsidRDefault="00D35EE2" w:rsidP="00E27F07">
            <w:pPr>
              <w:pStyle w:val="null3"/>
              <w:jc w:val="both"/>
              <w:rPr>
                <w:rFonts w:hint="default"/>
              </w:rPr>
            </w:pPr>
            <w:r>
              <w:rPr>
                <w:rFonts w:ascii="仿宋_GB2312" w:eastAsia="仿宋_GB2312" w:hAnsi="仿宋_GB2312" w:cs="仿宋_GB2312"/>
                <w:sz w:val="21"/>
              </w:rPr>
              <w:t>7、日志管理：支持查看登录日志、操作日志、访问日志、审批流程监控等日志监控数据；支持对日志的导出、查看、检索、监督业务审批流程等。</w:t>
            </w:r>
          </w:p>
        </w:tc>
        <w:tc>
          <w:tcPr>
            <w:tcW w:w="40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15</w:t>
            </w:r>
          </w:p>
        </w:tc>
        <w:tc>
          <w:tcPr>
            <w:tcW w:w="99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系统管理功能</w:t>
            </w:r>
          </w:p>
        </w:tc>
        <w:tc>
          <w:tcPr>
            <w:tcW w:w="572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1、实测数据：对实时采集上传的数据进行管理；</w:t>
            </w:r>
          </w:p>
          <w:p w:rsidR="00D35EE2" w:rsidRDefault="00D35EE2" w:rsidP="00E27F07">
            <w:pPr>
              <w:pStyle w:val="null3"/>
              <w:jc w:val="both"/>
              <w:rPr>
                <w:rFonts w:hint="default"/>
              </w:rPr>
            </w:pPr>
            <w:r>
              <w:rPr>
                <w:rFonts w:ascii="仿宋_GB2312" w:eastAsia="仿宋_GB2312" w:hAnsi="仿宋_GB2312" w:cs="仿宋_GB2312"/>
                <w:sz w:val="21"/>
              </w:rPr>
              <w:t>▲2、数据引擎：对数据流灵活处理和管理，提供简单直观的界面，通过拖拉拽的操作进行动态编排，用户可以输入自定义公式并进行数据分析和计算；</w:t>
            </w:r>
          </w:p>
          <w:p w:rsidR="00D35EE2" w:rsidRDefault="00D35EE2" w:rsidP="00E27F07">
            <w:pPr>
              <w:pStyle w:val="null3"/>
              <w:jc w:val="both"/>
              <w:rPr>
                <w:rFonts w:hint="default"/>
              </w:rPr>
            </w:pPr>
            <w:r>
              <w:rPr>
                <w:rFonts w:ascii="仿宋_GB2312" w:eastAsia="仿宋_GB2312" w:hAnsi="仿宋_GB2312" w:cs="仿宋_GB2312"/>
                <w:sz w:val="21"/>
              </w:rPr>
              <w:t>3、网关管理：网关批量导入和管理功能，实时同步网关状态；</w:t>
            </w:r>
          </w:p>
          <w:p w:rsidR="00D35EE2" w:rsidRDefault="00D35EE2" w:rsidP="00E27F07">
            <w:pPr>
              <w:pStyle w:val="null3"/>
              <w:jc w:val="both"/>
              <w:rPr>
                <w:rFonts w:hint="default"/>
              </w:rPr>
            </w:pPr>
            <w:r>
              <w:rPr>
                <w:rFonts w:ascii="仿宋_GB2312" w:eastAsia="仿宋_GB2312" w:hAnsi="仿宋_GB2312" w:cs="仿宋_GB2312"/>
                <w:sz w:val="21"/>
              </w:rPr>
              <w:t>▲4、计算能力：通过计算编排，将复杂计算规则和流程转化为高效的模型；5、数据模型：通过数学运算表达式对数据点数据进行简单的计算；</w:t>
            </w:r>
          </w:p>
          <w:p w:rsidR="00D35EE2" w:rsidRDefault="00D35EE2" w:rsidP="00E27F07">
            <w:pPr>
              <w:pStyle w:val="null3"/>
              <w:jc w:val="both"/>
              <w:rPr>
                <w:rFonts w:hint="default"/>
              </w:rPr>
            </w:pPr>
            <w:r>
              <w:rPr>
                <w:rFonts w:ascii="仿宋_GB2312" w:eastAsia="仿宋_GB2312" w:hAnsi="仿宋_GB2312" w:cs="仿宋_GB2312"/>
                <w:sz w:val="21"/>
              </w:rPr>
              <w:t>▲6、数据融合：从第三方数据源获取数据，自编写标准语句，统一转换平台的数据点数据格式；</w:t>
            </w:r>
          </w:p>
          <w:p w:rsidR="00D35EE2" w:rsidRDefault="00D35EE2" w:rsidP="00E27F07">
            <w:pPr>
              <w:pStyle w:val="null3"/>
              <w:jc w:val="both"/>
              <w:rPr>
                <w:rFonts w:hint="default"/>
              </w:rPr>
            </w:pPr>
            <w:r>
              <w:rPr>
                <w:rFonts w:ascii="仿宋_GB2312" w:eastAsia="仿宋_GB2312" w:hAnsi="仿宋_GB2312" w:cs="仿宋_GB2312"/>
                <w:sz w:val="21"/>
              </w:rPr>
              <w:t>▲7、告警通知：结合时间窗口、阈值配置，实现对关键指标的监控通知。</w:t>
            </w:r>
          </w:p>
          <w:p w:rsidR="00D35EE2" w:rsidRDefault="00D35EE2" w:rsidP="00E27F07">
            <w:pPr>
              <w:pStyle w:val="null3"/>
              <w:jc w:val="both"/>
              <w:rPr>
                <w:rFonts w:hint="default"/>
              </w:rPr>
            </w:pPr>
            <w:r>
              <w:rPr>
                <w:rFonts w:ascii="仿宋_GB2312" w:eastAsia="仿宋_GB2312" w:hAnsi="仿宋_GB2312" w:cs="仿宋_GB2312"/>
                <w:sz w:val="21"/>
              </w:rPr>
              <w:t>8、实时监控：根据不同的角色权限，展示其关注的数据点；</w:t>
            </w:r>
          </w:p>
          <w:p w:rsidR="00D35EE2" w:rsidRDefault="00D35EE2" w:rsidP="00E27F07">
            <w:pPr>
              <w:pStyle w:val="null3"/>
              <w:jc w:val="both"/>
              <w:rPr>
                <w:rFonts w:hint="default"/>
              </w:rPr>
            </w:pPr>
            <w:r>
              <w:rPr>
                <w:rFonts w:ascii="仿宋_GB2312" w:eastAsia="仿宋_GB2312" w:hAnsi="仿宋_GB2312" w:cs="仿宋_GB2312"/>
                <w:sz w:val="21"/>
              </w:rPr>
              <w:t>▲9、数据分析工具：多指标数据点对比分析，折线图、柱状图、饼状图展示；</w:t>
            </w:r>
          </w:p>
          <w:p w:rsidR="00D35EE2" w:rsidRDefault="00D35EE2" w:rsidP="00E27F07">
            <w:pPr>
              <w:pStyle w:val="null3"/>
              <w:jc w:val="both"/>
              <w:rPr>
                <w:rFonts w:hint="default"/>
              </w:rPr>
            </w:pPr>
            <w:r>
              <w:rPr>
                <w:rFonts w:ascii="仿宋_GB2312" w:eastAsia="仿宋_GB2312" w:hAnsi="仿宋_GB2312" w:cs="仿宋_GB2312"/>
                <w:sz w:val="21"/>
              </w:rPr>
              <w:t>▲10、数字机理：使用脚本方式对数据点进行复杂逻辑运算，自定义编写脚本逻辑。</w:t>
            </w:r>
          </w:p>
        </w:tc>
        <w:tc>
          <w:tcPr>
            <w:tcW w:w="40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8296" w:type="dxa"/>
            <w:gridSpan w:val="6"/>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（二）移动端小程序服务</w:t>
            </w: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16</w:t>
            </w:r>
          </w:p>
        </w:tc>
        <w:tc>
          <w:tcPr>
            <w:tcW w:w="99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养殖企业信息填报</w:t>
            </w:r>
          </w:p>
        </w:tc>
        <w:tc>
          <w:tcPr>
            <w:tcW w:w="572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1、包含养殖信息、繁育信息、猪只断奶信息、猪只入栏信息、猪只转栏信息、猪只投入品使用信息、猪只无害化处理信息、猪只出栏信息、猪只免疫信息、消毒信息的填报。</w:t>
            </w:r>
          </w:p>
        </w:tc>
        <w:tc>
          <w:tcPr>
            <w:tcW w:w="40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lastRenderedPageBreak/>
              <w:t>17</w:t>
            </w:r>
          </w:p>
        </w:tc>
        <w:tc>
          <w:tcPr>
            <w:tcW w:w="99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生猪知识课堂</w:t>
            </w:r>
          </w:p>
        </w:tc>
        <w:tc>
          <w:tcPr>
            <w:tcW w:w="572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1、课程视频查看：查看浏览平台发布养殖领域的专家、教授上传和管理专业的视频课程；</w:t>
            </w:r>
          </w:p>
          <w:p w:rsidR="00D35EE2" w:rsidRDefault="00D35EE2" w:rsidP="00E27F07">
            <w:pPr>
              <w:pStyle w:val="null3"/>
              <w:jc w:val="both"/>
              <w:rPr>
                <w:rFonts w:hint="default"/>
              </w:rPr>
            </w:pPr>
            <w:r>
              <w:rPr>
                <w:rFonts w:ascii="仿宋_GB2312" w:eastAsia="仿宋_GB2312" w:hAnsi="仿宋_GB2312" w:cs="仿宋_GB2312"/>
                <w:sz w:val="21"/>
              </w:rPr>
              <w:t>2、培训活动管理：线下培训活动的发布、报名、审批等功能，方便企业、养殖户分批次、分阶段进行专题培训；</w:t>
            </w:r>
          </w:p>
          <w:p w:rsidR="00D35EE2" w:rsidRDefault="00D35EE2" w:rsidP="00E27F07">
            <w:pPr>
              <w:pStyle w:val="null3"/>
              <w:jc w:val="both"/>
              <w:rPr>
                <w:rFonts w:hint="default"/>
              </w:rPr>
            </w:pPr>
            <w:r>
              <w:rPr>
                <w:rFonts w:ascii="仿宋_GB2312" w:eastAsia="仿宋_GB2312" w:hAnsi="仿宋_GB2312" w:cs="仿宋_GB2312"/>
                <w:sz w:val="21"/>
              </w:rPr>
              <w:t>3、政策资讯管理：浏览平台提供的全国各级政策法规、行业动态等资讯，帮助用户了解行业发展和政策导向；</w:t>
            </w:r>
          </w:p>
          <w:p w:rsidR="00D35EE2" w:rsidRDefault="00D35EE2" w:rsidP="00E27F07">
            <w:pPr>
              <w:pStyle w:val="null3"/>
              <w:jc w:val="both"/>
              <w:rPr>
                <w:rFonts w:hint="default"/>
              </w:rPr>
            </w:pPr>
            <w:r>
              <w:rPr>
                <w:rFonts w:ascii="仿宋_GB2312" w:eastAsia="仿宋_GB2312" w:hAnsi="仿宋_GB2312" w:cs="仿宋_GB2312"/>
                <w:sz w:val="21"/>
              </w:rPr>
              <w:t>4、在线交流：对于发布的行业动态、政策等信息进行评论交流，方便用户之间、用户与专家之间的交流互动。</w:t>
            </w:r>
          </w:p>
        </w:tc>
        <w:tc>
          <w:tcPr>
            <w:tcW w:w="400"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non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r w:rsidR="00D35EE2" w:rsidTr="004D5073">
        <w:tc>
          <w:tcPr>
            <w:tcW w:w="8296" w:type="dxa"/>
            <w:gridSpan w:val="6"/>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b/>
                <w:sz w:val="21"/>
              </w:rPr>
              <w:t>（四）Deepseek服务</w:t>
            </w:r>
          </w:p>
        </w:tc>
      </w:tr>
      <w:tr w:rsidR="00D35EE2" w:rsidTr="004D5073">
        <w:tc>
          <w:tcPr>
            <w:tcW w:w="455" w:type="dxa"/>
            <w:tcBorders>
              <w:top w:val="none" w:sz="4" w:space="0" w:color="000000"/>
              <w:left w:val="singl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19</w:t>
            </w:r>
          </w:p>
        </w:tc>
        <w:tc>
          <w:tcPr>
            <w:tcW w:w="99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Deepseek服务</w:t>
            </w:r>
          </w:p>
        </w:tc>
        <w:tc>
          <w:tcPr>
            <w:tcW w:w="572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r>
              <w:rPr>
                <w:rFonts w:ascii="仿宋_GB2312" w:eastAsia="仿宋_GB2312" w:hAnsi="仿宋_GB2312" w:cs="仿宋_GB2312"/>
                <w:sz w:val="21"/>
              </w:rPr>
              <w:t>1、政策支持：依据平台数据，模型为监管单位制定产业、环保等政策提供依据，还能评估政策效果，辅助调整政策；</w:t>
            </w:r>
          </w:p>
          <w:p w:rsidR="00D35EE2" w:rsidRDefault="00D35EE2" w:rsidP="00E27F07">
            <w:pPr>
              <w:pStyle w:val="null3"/>
              <w:jc w:val="both"/>
              <w:rPr>
                <w:rFonts w:hint="default"/>
              </w:rPr>
            </w:pPr>
            <w:r>
              <w:rPr>
                <w:rFonts w:ascii="仿宋_GB2312" w:eastAsia="仿宋_GB2312" w:hAnsi="仿宋_GB2312" w:cs="仿宋_GB2312"/>
                <w:sz w:val="21"/>
              </w:rPr>
              <w:t>2、科学养殖：输入猪群生长、饲料成本等信息，模型推荐养殖方案，帮助降低成本、提高收益；</w:t>
            </w:r>
          </w:p>
          <w:p w:rsidR="00D35EE2" w:rsidRDefault="00D35EE2" w:rsidP="00E27F07">
            <w:pPr>
              <w:pStyle w:val="null3"/>
              <w:jc w:val="both"/>
              <w:rPr>
                <w:rFonts w:hint="default"/>
              </w:rPr>
            </w:pPr>
            <w:r>
              <w:rPr>
                <w:rFonts w:ascii="仿宋_GB2312" w:eastAsia="仿宋_GB2312" w:hAnsi="仿宋_GB2312" w:cs="仿宋_GB2312"/>
                <w:sz w:val="21"/>
              </w:rPr>
              <w:t>3、解决问题：遇到养殖难题，企业可在平台获取标准解决方案，减少对外依赖，降低风险；</w:t>
            </w:r>
          </w:p>
          <w:p w:rsidR="00D35EE2" w:rsidRDefault="00D35EE2" w:rsidP="00E27F07">
            <w:pPr>
              <w:pStyle w:val="null3"/>
              <w:jc w:val="both"/>
              <w:rPr>
                <w:rFonts w:hint="default"/>
              </w:rPr>
            </w:pPr>
            <w:r>
              <w:rPr>
                <w:rFonts w:ascii="仿宋_GB2312" w:eastAsia="仿宋_GB2312" w:hAnsi="仿宋_GB2312" w:cs="仿宋_GB2312"/>
                <w:sz w:val="21"/>
              </w:rPr>
              <w:t>4、规划生产：结合市场和出栏计划，模型协助企业安排生产，避免原料积压或产能不足。</w:t>
            </w:r>
          </w:p>
        </w:tc>
        <w:tc>
          <w:tcPr>
            <w:tcW w:w="400"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项</w:t>
            </w:r>
          </w:p>
        </w:tc>
        <w:tc>
          <w:tcPr>
            <w:tcW w:w="361"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center"/>
              <w:rPr>
                <w:rFonts w:hint="default"/>
              </w:rPr>
            </w:pPr>
            <w:r>
              <w:rPr>
                <w:rFonts w:ascii="仿宋_GB2312" w:eastAsia="仿宋_GB2312" w:hAnsi="仿宋_GB2312" w:cs="仿宋_GB2312"/>
                <w:sz w:val="21"/>
              </w:rPr>
              <w:t>1</w:t>
            </w:r>
          </w:p>
        </w:tc>
        <w:tc>
          <w:tcPr>
            <w:tcW w:w="369" w:type="dxa"/>
            <w:tcBorders>
              <w:top w:val="single" w:sz="4" w:space="0" w:color="000000"/>
              <w:left w:val="none" w:sz="4" w:space="0" w:color="000000"/>
              <w:bottom w:val="single" w:sz="4" w:space="0" w:color="000000"/>
              <w:right w:val="single" w:sz="4" w:space="0" w:color="000000"/>
            </w:tcBorders>
            <w:tcMar>
              <w:top w:w="0" w:type="dxa"/>
              <w:left w:w="75" w:type="dxa"/>
              <w:bottom w:w="0" w:type="dxa"/>
              <w:right w:w="75" w:type="dxa"/>
            </w:tcMar>
          </w:tcPr>
          <w:p w:rsidR="00D35EE2" w:rsidRDefault="00D35EE2" w:rsidP="00E27F07">
            <w:pPr>
              <w:pStyle w:val="null3"/>
              <w:jc w:val="both"/>
              <w:rPr>
                <w:rFonts w:hint="default"/>
              </w:rPr>
            </w:pPr>
          </w:p>
        </w:tc>
      </w:tr>
    </w:tbl>
    <w:p w:rsidR="00DB623A" w:rsidRDefault="00DB623A"/>
    <w:sectPr w:rsidR="00DB62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_GB2312">
    <w:panose1 w:val="020B0604020202020204"/>
    <w:charset w:val="86"/>
    <w:family w:val="modern"/>
    <w:pitch w:val="fixed"/>
    <w:sig w:usb0="00000001"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doNotDisplayPageBoundaries/>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EE2"/>
    <w:rsid w:val="000C7C3C"/>
    <w:rsid w:val="004D5073"/>
    <w:rsid w:val="006C3B89"/>
    <w:rsid w:val="006C7756"/>
    <w:rsid w:val="00D04EEE"/>
    <w:rsid w:val="00D35EE2"/>
    <w:rsid w:val="00DB6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20E141E-8DC9-0F49-94ED-BB0A1FFF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EE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ull3">
    <w:name w:val="null3"/>
    <w:hidden/>
    <w:rsid w:val="00D35EE2"/>
    <w:rPr>
      <w:rFonts w:hint="eastAsia"/>
      <w:kern w:val="0"/>
      <w:sz w:val="20"/>
      <w:szCs w:val="20"/>
      <w:lang w:eastAsia="zh-H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676</Words>
  <Characters>3856</Characters>
  <Application>Microsoft Office Word</Application>
  <DocSecurity>0</DocSecurity>
  <Lines>32</Lines>
  <Paragraphs>9</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2026-01-26T04:54:00Z</dcterms:created>
  <dcterms:modified xsi:type="dcterms:W3CDTF">2026-03-05T04:12:00Z</dcterms:modified>
</cp:coreProperties>
</file>