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11.12.2018</w:t>
      </w:r>
    </w:p>
    <w:p>
      <w:pPr>
        <w:pStyle w:val="Normal"/>
        <w:rPr/>
      </w:pPr>
      <w:r>
        <w:rPr/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  <w:t>Gruppe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highlight w:val="lightGray"/>
        </w:rPr>
        <w:t>Navn:</w:t>
      </w:r>
      <w:r>
        <w:rPr>
          <w:sz w:val="24"/>
          <w:szCs w:val="24"/>
        </w:rPr>
        <w:t xml:space="preserve"> Joakim Westby</w:t>
        <w:tab/>
        <w:tab/>
      </w:r>
      <w:r>
        <w:rPr>
          <w:sz w:val="24"/>
          <w:szCs w:val="24"/>
          <w:highlight w:val="lightGray"/>
        </w:rPr>
        <w:t>Studentnr:</w:t>
      </w:r>
      <w:r>
        <w:rPr>
          <w:sz w:val="24"/>
          <w:szCs w:val="24"/>
        </w:rPr>
        <w:t xml:space="preserve"> 218165</w:t>
        <w:tab/>
      </w:r>
      <w:r>
        <w:rPr>
          <w:sz w:val="24"/>
          <w:szCs w:val="24"/>
          <w:highlight w:val="lightGray"/>
        </w:rPr>
        <w:t>Email:</w:t>
      </w:r>
      <w:r>
        <w:rPr>
          <w:sz w:val="24"/>
          <w:szCs w:val="24"/>
        </w:rPr>
        <w:t xml:space="preserve"> 218165@student.usn.no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highlight w:val="lightGray"/>
        </w:rPr>
        <w:t>Navn:</w:t>
      </w:r>
      <w:r>
        <w:rPr>
          <w:sz w:val="24"/>
          <w:szCs w:val="24"/>
        </w:rPr>
        <w:t xml:space="preserve"> William Rastad </w:t>
        <w:tab/>
      </w:r>
      <w:r>
        <w:rPr>
          <w:sz w:val="24"/>
          <w:szCs w:val="24"/>
          <w:highlight w:val="lightGray"/>
        </w:rPr>
        <w:t>Studentnr:</w:t>
      </w:r>
      <w:r>
        <w:rPr>
          <w:sz w:val="24"/>
          <w:szCs w:val="24"/>
        </w:rPr>
        <w:t xml:space="preserve"> 216411 </w:t>
        <w:tab/>
      </w:r>
      <w:r>
        <w:rPr>
          <w:sz w:val="24"/>
          <w:szCs w:val="24"/>
          <w:highlight w:val="lightGray"/>
        </w:rPr>
        <w:t>Email:</w:t>
      </w:r>
      <w:r>
        <w:rPr>
          <w:sz w:val="24"/>
          <w:szCs w:val="24"/>
        </w:rPr>
        <w:t xml:space="preserve"> 216411@student.usn.no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highlight w:val="lightGray"/>
        </w:rPr>
        <w:t>Navn:</w:t>
      </w:r>
      <w:r>
        <w:rPr>
          <w:sz w:val="24"/>
          <w:szCs w:val="24"/>
        </w:rPr>
        <w:t xml:space="preserve"> Kristoffer Sørensen </w:t>
        <w:tab/>
      </w:r>
      <w:r>
        <w:rPr>
          <w:sz w:val="24"/>
          <w:szCs w:val="24"/>
          <w:highlight w:val="lightGray"/>
        </w:rPr>
        <w:t>Studentnr:</w:t>
      </w:r>
      <w:r>
        <w:rPr>
          <w:sz w:val="24"/>
          <w:szCs w:val="24"/>
        </w:rPr>
        <w:t xml:space="preserve"> 216387</w:t>
        <w:tab/>
      </w:r>
      <w:r>
        <w:rPr>
          <w:sz w:val="24"/>
          <w:szCs w:val="24"/>
          <w:highlight w:val="lightGray"/>
        </w:rPr>
        <w:t>Email:</w:t>
      </w:r>
      <w:r>
        <w:rPr>
          <w:sz w:val="24"/>
          <w:szCs w:val="24"/>
        </w:rPr>
        <w:t xml:space="preserve"> 216387@student.usn.no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highlight w:val="lightGray"/>
        </w:rPr>
        <w:t>Navn:</w:t>
      </w:r>
      <w:r>
        <w:rPr>
          <w:sz w:val="24"/>
          <w:szCs w:val="24"/>
        </w:rPr>
        <w:t xml:space="preserve"> Simen A. Lyse </w:t>
        <w:tab/>
        <w:tab/>
      </w:r>
      <w:r>
        <w:rPr>
          <w:sz w:val="24"/>
          <w:szCs w:val="24"/>
          <w:highlight w:val="lightGray"/>
        </w:rPr>
        <w:t>Studentnr:</w:t>
      </w:r>
      <w:r>
        <w:rPr>
          <w:sz w:val="24"/>
          <w:szCs w:val="24"/>
        </w:rPr>
        <w:t xml:space="preserve"> 216608 </w:t>
        <w:tab/>
      </w:r>
      <w:r>
        <w:rPr>
          <w:sz w:val="24"/>
          <w:szCs w:val="24"/>
          <w:highlight w:val="lightGray"/>
        </w:rPr>
        <w:t>Email:</w:t>
      </w:r>
      <w:r>
        <w:rPr>
          <w:sz w:val="24"/>
          <w:szCs w:val="24"/>
        </w:rPr>
        <w:t xml:space="preserve"> 216608@student.usn.no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</w:rPr>
      </w:pPr>
      <w:bookmarkStart w:id="0" w:name="_GoBack"/>
      <w:bookmarkStart w:id="1" w:name="_GoBack"/>
      <w:bookmarkEnd w:id="1"/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Databasemodellen</w:t>
      </w:r>
    </w:p>
    <w:p>
      <w:pPr>
        <w:pStyle w:val="Normal"/>
        <w:rPr/>
      </w:pPr>
      <w:r>
        <w:rPr/>
        <w:t>Vi har lagt til fornavn, etternavn og fødselsdato i tillegg til databasemodellen i vedlegg 1. Dette er på grunn av profilsiden, hvor vi ønsker å kunne sette navn på profilene så brukeren kan kommunisere med hverandre og vite hvem som er hvem. brukerNavn = studentnummer.</w:t>
      </w:r>
    </w:p>
    <w:p>
      <w:pPr>
        <w:pStyle w:val="Normal"/>
        <w:rPr/>
      </w:pPr>
      <w:r>
        <w:rPr/>
        <w:t>Oppdatert databasemodell:</w:t>
      </w:r>
    </w:p>
    <w:p>
      <w:pPr>
        <w:pStyle w:val="Normal"/>
        <w:rPr/>
      </w:pPr>
      <w:r>
        <w:rPr/>
        <w:drawing>
          <wp:inline distT="0" distB="0" distL="0" distR="0">
            <wp:extent cx="2362200" cy="2194560"/>
            <wp:effectExtent l="0" t="0" r="0" b="0"/>
            <wp:docPr id="1" name="Bild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Registrering</w:t>
      </w:r>
    </w:p>
    <w:p>
      <w:pPr>
        <w:pStyle w:val="Normal"/>
        <w:rPr/>
      </w:pPr>
      <w:r>
        <w:rPr>
          <w:b/>
        </w:rPr>
        <w:t>Login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innlogging har det blitt brukt PDO for tilkobling mot databasen.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å motvirke sql-injection har det blitt brukt prepared statements.</w:t>
      </w:r>
      <w:r>
        <w:rPr>
          <w:b w:val="false"/>
          <w:bCs w:val="false"/>
        </w:rPr>
        <w:t xml:space="preserve"> Dette er en form for kommunikasjon der query parameterene blir sendt sepparat fra sql-spørring inn til databasen(Huseby, 2004, s.39). Sql-injekson vil derfor ikke være mulig og "vasking" av escape characters ikke være nødvendig i denne sammenhengen.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 registrert brukers passord vil være lagret som en hash i databasen som er opprettet med krypteringsalgoritmen sha1 kombinert med foranstillt salt "IT2_2019". Dette gjøres to ganger for å øke sikring mot angrep ved bruk av rainbow tables.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sha1(salt + ( sha1(salt + passord)))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Logg</w:t>
      </w:r>
      <w:r>
        <w:rPr>
          <w:b w:val="false"/>
          <w:bCs w:val="false"/>
        </w:rPr>
        <w:t>-inn</w:t>
      </w:r>
      <w:r>
        <w:rPr>
          <w:b w:val="false"/>
          <w:bCs w:val="false"/>
        </w:rPr>
        <w:t xml:space="preserve"> fungerer, men vi har ikke inkludert forsvarsmekanismer mot bruteforce angrep. 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Den planlagte løsningen</w:t>
      </w:r>
      <w:r>
        <w:rPr>
          <w:b w:val="false"/>
          <w:bCs w:val="false"/>
        </w:rPr>
        <w:t>:</w:t>
      </w:r>
    </w:p>
    <w:tbl>
      <w:tblPr>
        <w:tblW w:w="90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23"/>
        <w:gridCol w:w="3024"/>
        <w:gridCol w:w="3025"/>
      </w:tblGrid>
      <w:tr>
        <w:trPr/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feilLoginnSiste: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feilLoginnTeller:</w:t>
            </w:r>
            <w:r>
              <w:rPr/>
              <w:t>1 or</w:t>
            </w:r>
            <w:r>
              <w:rPr/>
              <w:t xml:space="preserve"> 2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feilLoginnTeller: +=1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forsøk gjennomføres</w:t>
            </w:r>
          </w:p>
        </w:tc>
      </w:tr>
      <w:tr>
        <w:trPr/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feilLoginnSiste: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feilLoginnTeller:0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feilLoginnTeller: += 1</w:t>
            </w:r>
          </w:p>
          <w:p>
            <w:pPr>
              <w:pStyle w:val="TableContents"/>
              <w:rPr/>
            </w:pPr>
            <w:r>
              <w:rPr/>
              <w:t>feilLoginnSiste: cur.tid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forsøk gjennomføres</w:t>
            </w:r>
          </w:p>
        </w:tc>
      </w:tr>
      <w:tr>
        <w:trPr/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feilLoginnSiste:&lt;5m siden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bookmarkStart w:id="2" w:name="__DdeLink__55_2143395708"/>
            <w:r>
              <w:rPr/>
              <w:t>feilLoginnTeller</w:t>
            </w:r>
            <w:bookmarkEnd w:id="2"/>
            <w:r>
              <w:rPr/>
              <w:t>:3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bruker må vente</w:t>
            </w:r>
          </w:p>
        </w:tc>
      </w:tr>
      <w:tr>
        <w:trPr/>
        <w:tc>
          <w:tcPr>
            <w:tcW w:w="3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feilLoginnSiste:&gt;=5m siden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feilLoginnTeller:3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feilLoginnSiste: cur.tid</w:t>
            </w:r>
          </w:p>
          <w:p>
            <w:pPr>
              <w:pStyle w:val="TableContents"/>
              <w:rPr/>
            </w:pPr>
            <w:r>
              <w:rPr/>
              <w:t>feilLoginnTeller: 1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forsøk gjennomføres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Referanser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Huseby, H, H. (2004). Innocent code. West Sussex: John Wiley &amp; Sons, Ltd.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3</Pages>
  <Words>243</Words>
  <Characters>1608</Characters>
  <CharactersWithSpaces>1825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2018-12-11T13:16:00Z</dcterms:created>
  <dc:creator>Lise Rastad</dc:creator>
  <dc:description/>
  <dc:language>en-US</dc:language>
  <cp:lastModifiedBy/>
  <dcterms:modified xsi:type="dcterms:W3CDTF">2018-12-12T16:51:46Z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