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2F246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Забавная горка </w:t>
      </w:r>
    </w:p>
    <w:p>
      <w:pPr>
        <w:spacing w:lineRule="auto" w:line="360" w:after="120" w:beforeAutospacing="0" w:afterAutospacing="0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В</w:t>
      </w:r>
      <w:r>
        <w:rPr>
          <w:rFonts w:ascii="Times New Roman" w:hAnsi="Times New Roman"/>
          <w:b w:val="1"/>
          <w:color w:val="000000"/>
          <w:sz w:val="24"/>
        </w:rPr>
        <w:t>ы</w:t>
      </w:r>
      <w:r>
        <w:rPr>
          <w:rFonts w:ascii="Times New Roman" w:hAnsi="Times New Roman"/>
          <w:b w:val="1"/>
          <w:color w:val="000000"/>
          <w:sz w:val="24"/>
        </w:rPr>
        <w:t xml:space="preserve">полнил: </w:t>
      </w:r>
      <w:r>
        <w:rPr>
          <w:rFonts w:ascii="Times New Roman" w:hAnsi="Times New Roman"/>
          <w:b w:val="1"/>
          <w:color w:val="000000"/>
          <w:sz w:val="24"/>
        </w:rPr>
        <w:t>Л</w:t>
      </w:r>
      <w:r>
        <w:rPr>
          <w:rFonts w:ascii="Times New Roman" w:hAnsi="Times New Roman"/>
          <w:b w:val="1"/>
          <w:color w:val="000000"/>
          <w:sz w:val="24"/>
        </w:rPr>
        <w:t xml:space="preserve">ышов </w:t>
      </w:r>
      <w:r>
        <w:rPr>
          <w:rFonts w:ascii="Times New Roman" w:hAnsi="Times New Roman"/>
          <w:b w:val="1"/>
          <w:color w:val="000000"/>
          <w:sz w:val="24"/>
        </w:rPr>
        <w:t>В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А</w:t>
      </w:r>
      <w:r>
        <w:rPr>
          <w:rFonts w:ascii="Times New Roman" w:hAnsi="Times New Roman"/>
          <w:b w:val="1"/>
          <w:color w:val="000000"/>
          <w:sz w:val="24"/>
        </w:rPr>
        <w:t>.</w:t>
      </w:r>
    </w:p>
    <w:p>
      <w:pPr>
        <w:spacing w:lineRule="auto" w:line="360" w:after="120" w:beforeAutospacing="0" w:afterAutospacing="0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Научный руководитель: Байгашов А.С.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Аннотация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работе рассматривается решение задачи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 движении тела по горке. Изучается возможность численного моделирования такого движения. Для этого используется среда Python. Приводятся результаты моделирования в виде рисунков различных этапов движения тела.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Многие физические законы достаточно сложно представить себе наглядно. Это мешает хорошему освоению физики как школьной дисциплины. К счастью, современные технологии позволяют наглядно показывать многие процессы и явления, которые сложно продемонстрировать в качестве опыта или лабораторной работы. Обычно для этого используются численные модели – программы, рассчитывающие результат применения того или иного физического закона к конкретной ситуации. Несмотря на то, что численное моделирование основано на сложных математических законах и формулах, современные средства программирования позволяют во многом автоматизировать процесс моделирования.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Целью этой работы является моделирование движения шарика, с начальной скоростью закатывающегося на горку. Для этого необходимо разобраться с общими принципами численного моделирования и языком программирования Python, на котором будет написана программа.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 задачи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Движение тела вверх по горке под действием начальной скорости описывается дифференциальным уравнением: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color w:val="FF0000"/>
          <w:sz w:val="24"/>
        </w:rPr>
      </w:pPr>
      <w:r>
        <w:drawing>
          <wp:inline xmlns:wp="http://schemas.openxmlformats.org/drawingml/2006/wordprocessingDrawing">
            <wp:extent cx="1647190" cy="27076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2707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где</w:t>
      </w:r>
      <w:r>
        <w:rPr>
          <w:rFonts w:ascii="Times New Roman" w:hAnsi="Times New Roman"/>
          <w:color w:val="000000"/>
          <w:sz w:val="24"/>
        </w:rPr>
        <w:t xml:space="preserve"> g -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ускорение свободного падения, а параметр  определяется следующим образом: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color w:val="000000"/>
          <w:sz w:val="24"/>
        </w:rPr>
      </w:pPr>
      <w:bookmarkStart w:id="0" w:name="_GoBack"/>
      <w:r>
        <w:drawing>
          <wp:inline xmlns:wp="http://schemas.openxmlformats.org/drawingml/2006/wordprocessingDrawing">
            <wp:extent cx="2004060" cy="6324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6324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End w:id="0"/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его решения необходимо задать форму горки, а также определить начальное положение и скорость шарика. Горку представим в виде ограниченного подъёма, переходящего в плоскость, параллельную земле. Рассматривая двумерный случай, горку можно описать как график функции y(x):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237865" cy="10439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043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Шарик разместим у подножья подъёма и зададим такую начальную скорость, чтобы он сумел подняться по горке как минимум до её наивысшей точки. Тут следует учесть, что шарик может отрываться от поверхности горки, двигаясь по инерции и отскакивая от неё после падения. Удары о поверхность будем считать неупругими, просто разворачивая вертикальную скорость шарика при ударе в противоположную сторону. С целью упрощения задачи пренебрежём сопротивлением воздуха и силой трения.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моделирования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Используя язык программирования Python была создана программа, численно решающая указанное дифференциальное уравнение. Её результат был показан с помощью анимации движения шарика, которую можно разбить на несколько рисунков в разное время</w:t>
      </w:r>
      <w:r>
        <w:rPr>
          <w:rFonts w:ascii="Times New Roman" w:hAnsi="Times New Roman"/>
          <w:sz w:val="24"/>
        </w:rPr>
        <w:t xml:space="preserve">.   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</w:t>
      </w:r>
      <w:r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 xml:space="preserve">       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r>
        <w:drawing>
          <wp:inline xmlns:wp="http://schemas.openxmlformats.org/drawingml/2006/wordprocessingDrawing">
            <wp:extent cx="4705350" cy="32099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9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360" w:after="120" w:beforeAutospacing="0" w:afterAutospacing="0"/>
      </w:pPr>
      <w:r>
        <w:t xml:space="preserve">         </w:t>
      </w:r>
      <w:r>
        <w:t xml:space="preserve">           </w:t>
      </w:r>
      <w:r>
        <w:drawing>
          <wp:inline xmlns:wp="http://schemas.openxmlformats.org/drawingml/2006/wordprocessingDrawing">
            <wp:extent cx="4524375" cy="27813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81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rPr>
          <w:rFonts w:ascii="Times New Roman" w:hAnsi="Times New Roman"/>
          <w:b w:val="1"/>
          <w:color w:val="FF0000"/>
          <w:sz w:val="24"/>
        </w:rPr>
      </w:pPr>
      <w:r>
        <w:t xml:space="preserve">    </w:t>
      </w:r>
      <w:r>
        <w:t xml:space="preserve">  </w:t>
      </w:r>
      <w:r>
        <w:t xml:space="preserve">           </w:t>
      </w:r>
      <w:r>
        <w:t xml:space="preserve"> </w:t>
      </w:r>
      <w:r>
        <w:drawing>
          <wp:inline xmlns:wp="http://schemas.openxmlformats.org/drawingml/2006/wordprocessingDrawing">
            <wp:extent cx="4572000" cy="320992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rPr>
          <w:rFonts w:ascii="Times New Roman" w:hAnsi="Times New Roman"/>
          <w:b w:val="1"/>
          <w:color w:val="FF0000"/>
          <w:sz w:val="24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b w:val="1"/>
          <w:color w:val="FF0000"/>
          <w:sz w:val="24"/>
        </w:rPr>
      </w:pPr>
      <w:r>
        <w:t xml:space="preserve">                 </w:t>
      </w:r>
      <w:r>
        <w:t xml:space="preserve"> </w:t>
      </w:r>
      <w:r>
        <w:drawing>
          <wp:inline xmlns:wp="http://schemas.openxmlformats.org/drawingml/2006/wordprocessingDrawing">
            <wp:extent cx="4591050" cy="28575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57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color w:val="FF0000"/>
          <w:sz w:val="24"/>
        </w:rPr>
        <w:t xml:space="preserve"> 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Заключение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Поставленная задача была успешно решена, была получена анимация движения шарика по горке. Можно сделать вывод о том, средства численного решения уравнений в языке программирования Python позволяют моделировать сложные процессы с помощью сравнительно простых программ. Это весьма удобно во многих случаях, когда нужно наглядно показать</w:t>
      </w:r>
      <w:bookmarkStart w:id="1" w:name="_dx_frag_StartFragment"/>
      <w:bookmarkEnd w:id="1"/>
      <w:r>
        <w:rPr>
          <w:rFonts w:ascii="Times New Roman" w:hAnsi="Times New Roman"/>
          <w:sz w:val="24"/>
        </w:rPr>
        <w:t xml:space="preserve"> действие того или иного физического закона. </w:t>
      </w:r>
    </w:p>
    <w:sectPr>
      <w:type w:val="nextPage"/>
      <w:pgMar w:left="1700" w:right="850" w:top="1133" w:bottom="1133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Balloon Text"/>
    <w:basedOn w:val="P0"/>
    <w:link w:val="C4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Номер строки1"/>
    <w:basedOn w:val="C0"/>
    <w:semiHidden/>
    <w:rPr/>
  </w:style>
  <w:style w:type="character" w:styleId="C4">
    <w:name w:val="Текст выноски Знак"/>
    <w:basedOn w:val="C0"/>
    <w:link w:val="P1"/>
    <w:semiHidden/>
    <w:rPr>
      <w:rFonts w:ascii="Tahoma" w:hAnsi="Tahoma"/>
      <w:sz w:val="16"/>
    </w:rPr>
  </w:style>
  <w:style w:type="character" w:styleId="C5">
    <w:name w:val="Placeholder Text"/>
    <w:basedOn w:val="C0"/>
    <w:semiHidden/>
    <w:rPr>
      <w:color w:val="80808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