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AD91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7E6288B6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2523AF2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6502F03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3CC541CC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7679F93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05A7F1C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ACB1DA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0D3C75C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7EB6B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358F5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4C98B5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2F2AC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DF9A7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734C54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E821C87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08D33B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4050689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D88B91" w14:textId="6A575152" w:rsidR="00DA0FF9" w:rsidRPr="00EF40DD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работа № </w:t>
      </w:r>
      <w:r w:rsidR="00EF40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</w:t>
      </w:r>
    </w:p>
    <w:p w14:paraId="016EF7CC" w14:textId="65A8EBE1" w:rsidR="00DA0FF9" w:rsidRPr="00BE3254" w:rsidRDefault="00DA0FF9" w:rsidP="00DA0FF9">
      <w:pPr>
        <w:shd w:val="clear" w:color="auto" w:fill="FFFFFF"/>
        <w:spacing w:after="0" w:line="240" w:lineRule="auto"/>
        <w:jc w:val="center"/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дисциплине «</w:t>
      </w:r>
      <w:r w:rsidR="002B1F18">
        <w:rPr>
          <w:rFonts w:ascii="Times New Roman" w:eastAsia="Times New Roman" w:hAnsi="Times New Roman" w:cs="Times New Roman"/>
          <w:color w:val="000000"/>
          <w:sz w:val="28"/>
          <w:szCs w:val="28"/>
        </w:rPr>
        <w:t>БЖД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924F07A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>ПКС-33</w:t>
      </w:r>
    </w:p>
    <w:p w14:paraId="392A47F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617DDA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C9F4F0B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6A8511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3C593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038709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044659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AFA31B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B51131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0553CC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08A030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2F636B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A9EE0AD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4C1E3BE4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3EEC7B03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1137EC1F" w14:textId="1669D08D" w:rsidR="00DA0FF9" w:rsidRPr="00221C78" w:rsidRDefault="00221C78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1C78">
        <w:rPr>
          <w:rFonts w:ascii="Times New Roman" w:eastAsia="Times New Roman" w:hAnsi="Times New Roman" w:cs="Times New Roman"/>
          <w:color w:val="000000"/>
          <w:sz w:val="28"/>
          <w:szCs w:val="28"/>
        </w:rPr>
        <w:t>Семенов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296A266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50C9C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E5AFC7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3943B2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ADD314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F87A1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15AC32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FD9DD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99CFF7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700970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CAF910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65AD7EA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619EBD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B79B46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709D13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EAB2A7B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339D869C" w14:textId="7EECF61C" w:rsidR="002F0E5D" w:rsidRPr="006E5CB3" w:rsidRDefault="001D7F6F" w:rsidP="001D7F6F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D1846">
        <w:rPr>
          <w:rFonts w:ascii="Times New Roman" w:hAnsi="Times New Roman"/>
          <w:b/>
          <w:sz w:val="28"/>
          <w:szCs w:val="28"/>
        </w:rPr>
        <w:lastRenderedPageBreak/>
        <w:t>Наименование работы</w:t>
      </w:r>
      <w:proofErr w:type="gramStart"/>
      <w:r w:rsidRPr="003D1846">
        <w:rPr>
          <w:rFonts w:ascii="Times New Roman" w:hAnsi="Times New Roman"/>
          <w:b/>
          <w:sz w:val="28"/>
          <w:szCs w:val="28"/>
        </w:rPr>
        <w:t>:</w:t>
      </w:r>
      <w:r w:rsidR="006B012A">
        <w:rPr>
          <w:rFonts w:ascii="Times New Roman" w:hAnsi="Times New Roman"/>
          <w:sz w:val="28"/>
          <w:szCs w:val="28"/>
        </w:rPr>
        <w:tab/>
      </w:r>
      <w:r w:rsidR="006E5CB3">
        <w:rPr>
          <w:rFonts w:ascii="Times New Roman" w:hAnsi="Times New Roman"/>
          <w:sz w:val="28"/>
          <w:szCs w:val="28"/>
        </w:rPr>
        <w:t>Подготовить</w:t>
      </w:r>
      <w:proofErr w:type="gramEnd"/>
      <w:r w:rsidR="006E5CB3">
        <w:rPr>
          <w:rFonts w:ascii="Times New Roman" w:hAnsi="Times New Roman"/>
          <w:sz w:val="28"/>
          <w:szCs w:val="28"/>
        </w:rPr>
        <w:t xml:space="preserve"> презентацию по теме «Военная доктрина и военная организация РФ»</w:t>
      </w:r>
      <w:r w:rsidR="006B012A">
        <w:rPr>
          <w:rFonts w:ascii="Times New Roman" w:hAnsi="Times New Roman"/>
          <w:sz w:val="28"/>
          <w:szCs w:val="28"/>
        </w:rPr>
        <w:t>.</w:t>
      </w:r>
    </w:p>
    <w:p w14:paraId="05C0CC19" w14:textId="77777777" w:rsidR="00520E85" w:rsidRDefault="00520E85" w:rsidP="001D7F6F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7293F13C" w14:textId="31272F87" w:rsidR="00D63FDA" w:rsidRDefault="001D7F6F" w:rsidP="001D7F6F">
      <w:pPr>
        <w:rPr>
          <w:rFonts w:ascii="Times New Roman" w:hAnsi="Times New Roman"/>
          <w:sz w:val="28"/>
          <w:szCs w:val="28"/>
        </w:rPr>
      </w:pPr>
      <w:r w:rsidRPr="003D1846">
        <w:rPr>
          <w:rFonts w:ascii="Times New Roman" w:hAnsi="Times New Roman"/>
          <w:b/>
          <w:sz w:val="28"/>
          <w:szCs w:val="28"/>
        </w:rPr>
        <w:t>Цель работы</w:t>
      </w:r>
      <w:proofErr w:type="gramStart"/>
      <w:r>
        <w:rPr>
          <w:rFonts w:ascii="Times New Roman" w:hAnsi="Times New Roman"/>
          <w:b/>
          <w:sz w:val="28"/>
          <w:szCs w:val="28"/>
        </w:rPr>
        <w:t>:</w:t>
      </w:r>
      <w:r w:rsidR="006B012A">
        <w:rPr>
          <w:rFonts w:ascii="Times New Roman" w:hAnsi="Times New Roman"/>
          <w:b/>
          <w:sz w:val="28"/>
          <w:szCs w:val="28"/>
        </w:rPr>
        <w:tab/>
      </w:r>
      <w:r w:rsidR="006B012A">
        <w:rPr>
          <w:rFonts w:ascii="Times New Roman" w:hAnsi="Times New Roman"/>
          <w:sz w:val="28"/>
          <w:szCs w:val="28"/>
        </w:rPr>
        <w:t>Изучить</w:t>
      </w:r>
      <w:proofErr w:type="gramEnd"/>
      <w:r w:rsidR="006B012A">
        <w:rPr>
          <w:rFonts w:ascii="Times New Roman" w:hAnsi="Times New Roman"/>
          <w:sz w:val="28"/>
          <w:szCs w:val="28"/>
        </w:rPr>
        <w:t xml:space="preserve"> военную доктрину и структуру вооруженных сил РФ</w:t>
      </w:r>
      <w:r w:rsidR="0042182C">
        <w:rPr>
          <w:rFonts w:ascii="Times New Roman" w:hAnsi="Times New Roman"/>
          <w:sz w:val="28"/>
          <w:szCs w:val="28"/>
        </w:rPr>
        <w:t>.</w:t>
      </w:r>
    </w:p>
    <w:p w14:paraId="47571DC4" w14:textId="77777777" w:rsidR="00D63FDA" w:rsidRDefault="00D63FDA" w:rsidP="001D7F6F">
      <w:pPr>
        <w:rPr>
          <w:rFonts w:ascii="Times New Roman" w:hAnsi="Times New Roman"/>
          <w:sz w:val="28"/>
          <w:szCs w:val="28"/>
        </w:rPr>
      </w:pPr>
    </w:p>
    <w:p w14:paraId="33A99087" w14:textId="7489268A" w:rsidR="00FB3357" w:rsidRDefault="001D7F6F" w:rsidP="00340E1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14:paraId="408579DD" w14:textId="77777777" w:rsidR="00FF3A5A" w:rsidRDefault="00FF3A5A" w:rsidP="008509E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6.1. </w:t>
      </w:r>
    </w:p>
    <w:p w14:paraId="044CD084" w14:textId="54F4704F" w:rsidR="0090506C" w:rsidRDefault="00FF3A5A" w:rsidP="008509E1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Военная доктрина – декларация о политике гос-ва в области обороны. Это система официальных взглядов и положения, устанавливающая направление военного строительства, подготовки гос-ва и ВС к войне, способы и формы её ведения. Основные положения военной доктрины складываются и изменяются в зависимости от развития производительных сил, новых научных достижений и характера ожидаемой войны.</w:t>
      </w:r>
    </w:p>
    <w:p w14:paraId="5B9EEE82" w14:textId="77777777" w:rsidR="00D63FDA" w:rsidRDefault="00FF3A5A" w:rsidP="009003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военной доктрине отражена приверженность РФ к использованию для защиты национальных интересов страны и интересов её союзников военных мер только после исчерпания возможностей применения политических, дипломатических, правовых, экономических, информационных и др. инструментов ненасильственного характера.</w:t>
      </w:r>
    </w:p>
    <w:p w14:paraId="1B274EA0" w14:textId="77777777" w:rsidR="00D63FDA" w:rsidRDefault="00D63FDA" w:rsidP="0090032C">
      <w:pPr>
        <w:rPr>
          <w:rFonts w:ascii="Times New Roman" w:hAnsi="Times New Roman" w:cs="Times New Roman"/>
          <w:bCs/>
          <w:sz w:val="28"/>
          <w:szCs w:val="28"/>
        </w:rPr>
      </w:pPr>
    </w:p>
    <w:p w14:paraId="63925A10" w14:textId="7B30D34E" w:rsidR="0090032C" w:rsidRPr="00D63FDA" w:rsidRDefault="0090032C" w:rsidP="009003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613138DD" w14:textId="4CA8C1B0" w:rsidR="00BD018E" w:rsidRDefault="00831D57" w:rsidP="0012069E">
      <w:pPr>
        <w:pStyle w:val="a6"/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</w:t>
      </w:r>
      <w:r w:rsidR="0090032C" w:rsidRPr="005E3559">
        <w:rPr>
          <w:b/>
          <w:color w:val="000000" w:themeColor="text1"/>
          <w:sz w:val="28"/>
          <w:szCs w:val="28"/>
        </w:rPr>
        <w:t>1.</w:t>
      </w:r>
      <w:r w:rsidR="001E2887">
        <w:rPr>
          <w:color w:val="000000" w:themeColor="text1"/>
          <w:sz w:val="28"/>
          <w:szCs w:val="28"/>
        </w:rPr>
        <w:tab/>
      </w:r>
      <w:r w:rsidR="00FF3A5A">
        <w:rPr>
          <w:color w:val="000000" w:themeColor="text1"/>
          <w:sz w:val="28"/>
          <w:szCs w:val="28"/>
        </w:rPr>
        <w:t>Военная доктрина – декларация (доктрина) о политике гос-ва в области обороны.</w:t>
      </w:r>
    </w:p>
    <w:p w14:paraId="5D8300BD" w14:textId="0D1C9C03" w:rsidR="00FF3A5A" w:rsidRPr="00A0055A" w:rsidRDefault="0012069E" w:rsidP="00FF3A5A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</w:t>
      </w:r>
      <w:r>
        <w:rPr>
          <w:b/>
          <w:color w:val="000000" w:themeColor="text1"/>
          <w:sz w:val="28"/>
          <w:szCs w:val="28"/>
        </w:rPr>
        <w:t>2</w:t>
      </w:r>
      <w:r w:rsidRPr="005E3559">
        <w:rPr>
          <w:b/>
          <w:color w:val="000000" w:themeColor="text1"/>
          <w:sz w:val="28"/>
          <w:szCs w:val="28"/>
        </w:rPr>
        <w:t>.</w:t>
      </w:r>
      <w:r w:rsidR="00FF3A5A">
        <w:rPr>
          <w:b/>
          <w:color w:val="000000" w:themeColor="text1"/>
          <w:sz w:val="28"/>
          <w:szCs w:val="28"/>
        </w:rPr>
        <w:tab/>
      </w:r>
      <w:r w:rsidR="00FF3A5A" w:rsidRPr="00FF3A5A">
        <w:rPr>
          <w:bCs/>
          <w:color w:val="000000" w:themeColor="text1"/>
          <w:sz w:val="28"/>
          <w:szCs w:val="28"/>
        </w:rPr>
        <w:t>1)</w:t>
      </w:r>
      <w:r w:rsidR="00FF3A5A">
        <w:rPr>
          <w:bCs/>
          <w:color w:val="000000" w:themeColor="text1"/>
          <w:sz w:val="28"/>
          <w:szCs w:val="28"/>
        </w:rPr>
        <w:t xml:space="preserve"> Международное право</w:t>
      </w:r>
      <w:r w:rsidR="00A0055A" w:rsidRPr="00A0055A">
        <w:rPr>
          <w:bCs/>
          <w:color w:val="000000" w:themeColor="text1"/>
          <w:sz w:val="28"/>
          <w:szCs w:val="28"/>
        </w:rPr>
        <w:t>;</w:t>
      </w:r>
    </w:p>
    <w:p w14:paraId="5B0E2A1E" w14:textId="51322E07" w:rsidR="00FF3A5A" w:rsidRPr="00A0055A" w:rsidRDefault="00FF3A5A" w:rsidP="00FF3A5A">
      <w:pPr>
        <w:pStyle w:val="a6"/>
        <w:shd w:val="clear" w:color="auto" w:fill="FFFFFF"/>
        <w:spacing w:before="225" w:beforeAutospacing="0"/>
        <w:ind w:right="525" w:firstLine="708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2) Конституция</w:t>
      </w:r>
      <w:r w:rsidR="00A0055A" w:rsidRPr="00A0055A">
        <w:rPr>
          <w:bCs/>
          <w:color w:val="000000" w:themeColor="text1"/>
          <w:sz w:val="28"/>
          <w:szCs w:val="28"/>
        </w:rPr>
        <w:t>;</w:t>
      </w:r>
    </w:p>
    <w:p w14:paraId="243164EC" w14:textId="1D99CDEC" w:rsidR="00FF3A5A" w:rsidRPr="00A0055A" w:rsidRDefault="00FF3A5A" w:rsidP="001E2887">
      <w:pPr>
        <w:pStyle w:val="a6"/>
        <w:shd w:val="clear" w:color="auto" w:fill="FFFFFF"/>
        <w:spacing w:before="225" w:beforeAutospacing="0"/>
        <w:ind w:right="525" w:firstLine="708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3) Законы, указы, постановления</w:t>
      </w:r>
      <w:r w:rsidR="00A0055A" w:rsidRPr="00A0055A">
        <w:rPr>
          <w:bCs/>
          <w:color w:val="000000" w:themeColor="text1"/>
          <w:sz w:val="28"/>
          <w:szCs w:val="28"/>
        </w:rPr>
        <w:t>.</w:t>
      </w:r>
    </w:p>
    <w:p w14:paraId="1A9BB09E" w14:textId="741DCC3B" w:rsidR="0090032C" w:rsidRPr="00DA723A" w:rsidRDefault="008D1D64" w:rsidP="00D63FDA">
      <w:pPr>
        <w:pStyle w:val="a6"/>
        <w:shd w:val="clear" w:color="auto" w:fill="FFFFFF"/>
        <w:spacing w:before="225" w:beforeAutospacing="0"/>
        <w:ind w:right="525"/>
        <w:rPr>
          <w:bCs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</w:t>
      </w:r>
      <w:r w:rsidR="0012069E">
        <w:rPr>
          <w:b/>
          <w:color w:val="000000" w:themeColor="text1"/>
          <w:sz w:val="28"/>
          <w:szCs w:val="28"/>
        </w:rPr>
        <w:t>3</w:t>
      </w:r>
      <w:r w:rsidRPr="005E3559">
        <w:rPr>
          <w:b/>
          <w:color w:val="000000" w:themeColor="text1"/>
          <w:sz w:val="28"/>
          <w:szCs w:val="28"/>
        </w:rPr>
        <w:t>.</w:t>
      </w:r>
      <w:r w:rsidR="00683C9C">
        <w:rPr>
          <w:b/>
          <w:color w:val="000000" w:themeColor="text1"/>
          <w:sz w:val="28"/>
          <w:szCs w:val="28"/>
        </w:rPr>
        <w:tab/>
      </w:r>
      <w:r w:rsidR="001E2887" w:rsidRPr="00683C9C">
        <w:rPr>
          <w:bCs/>
          <w:color w:val="000000" w:themeColor="text1"/>
          <w:sz w:val="28"/>
          <w:szCs w:val="28"/>
        </w:rPr>
        <w:t>Военна</w:t>
      </w:r>
      <w:r w:rsidR="00683C9C">
        <w:rPr>
          <w:bCs/>
          <w:color w:val="000000" w:themeColor="text1"/>
          <w:sz w:val="28"/>
          <w:szCs w:val="28"/>
        </w:rPr>
        <w:t>я доктрина РФ была принята 21 апреля 2000 г.</w:t>
      </w:r>
    </w:p>
    <w:sectPr w:rsidR="0090032C" w:rsidRPr="00DA723A" w:rsidSect="00F9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23.25pt;height:21.75pt;visibility:visible;mso-wrap-style:square" o:bullet="t">
        <v:imagedata r:id="rId1" o:title=""/>
      </v:shape>
    </w:pict>
  </w:numPicBullet>
  <w:numPicBullet w:numPicBulletId="1">
    <w:pict>
      <v:shape id="_x0000_i1131" type="#_x0000_t75" style="width:20.25pt;height:20.25pt;visibility:visible;mso-wrap-style:square" o:bullet="t">
        <v:imagedata r:id="rId2" o:title=""/>
      </v:shape>
    </w:pict>
  </w:numPicBullet>
  <w:numPicBullet w:numPicBulletId="2">
    <w:pict>
      <v:shape id="_x0000_i1132" type="#_x0000_t75" style="width:21.75pt;height:20.25pt;visibility:visible;mso-wrap-style:square" o:bullet="t">
        <v:imagedata r:id="rId3" o:title=""/>
      </v:shape>
    </w:pict>
  </w:numPicBullet>
  <w:numPicBullet w:numPicBulletId="3">
    <w:pict>
      <v:shape id="_x0000_i1133" type="#_x0000_t75" style="width:12pt;height:13.5pt;visibility:visible;mso-wrap-style:square" o:bullet="t">
        <v:imagedata r:id="rId4" o:title=""/>
      </v:shape>
    </w:pict>
  </w:numPicBullet>
  <w:abstractNum w:abstractNumId="0" w15:restartNumberingAfterBreak="0">
    <w:nsid w:val="08723950"/>
    <w:multiLevelType w:val="hybridMultilevel"/>
    <w:tmpl w:val="FE604C04"/>
    <w:lvl w:ilvl="0" w:tplc="02049C4A">
      <w:start w:val="1"/>
      <w:numFmt w:val="decimal"/>
      <w:lvlText w:val="%1)"/>
      <w:lvlJc w:val="left"/>
      <w:pPr>
        <w:ind w:left="5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8803461"/>
    <w:multiLevelType w:val="hybridMultilevel"/>
    <w:tmpl w:val="76CCDB5A"/>
    <w:lvl w:ilvl="0" w:tplc="97B0CD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E01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36FE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32C1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06B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307C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964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86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464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5213D0"/>
    <w:multiLevelType w:val="hybridMultilevel"/>
    <w:tmpl w:val="812CE20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12353E92"/>
    <w:multiLevelType w:val="hybridMultilevel"/>
    <w:tmpl w:val="5BDEB59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62B0A4C"/>
    <w:multiLevelType w:val="hybridMultilevel"/>
    <w:tmpl w:val="BE8A28B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37002E18"/>
    <w:multiLevelType w:val="hybridMultilevel"/>
    <w:tmpl w:val="FEC08FAE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3F526E1F"/>
    <w:multiLevelType w:val="hybridMultilevel"/>
    <w:tmpl w:val="D2883CE6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52D453DA"/>
    <w:multiLevelType w:val="hybridMultilevel"/>
    <w:tmpl w:val="1F5C8C4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592065C0"/>
    <w:multiLevelType w:val="hybridMultilevel"/>
    <w:tmpl w:val="6BC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52A4E"/>
    <w:multiLevelType w:val="hybridMultilevel"/>
    <w:tmpl w:val="9AAE7E6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5CA039EB"/>
    <w:multiLevelType w:val="hybridMultilevel"/>
    <w:tmpl w:val="48D8FF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2" w15:restartNumberingAfterBreak="0">
    <w:nsid w:val="7F413364"/>
    <w:multiLevelType w:val="hybridMultilevel"/>
    <w:tmpl w:val="6DF4C5EA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962420063">
    <w:abstractNumId w:val="11"/>
  </w:num>
  <w:num w:numId="2" w16cid:durableId="1147938110">
    <w:abstractNumId w:val="0"/>
  </w:num>
  <w:num w:numId="3" w16cid:durableId="750079712">
    <w:abstractNumId w:val="3"/>
  </w:num>
  <w:num w:numId="4" w16cid:durableId="1676228902">
    <w:abstractNumId w:val="10"/>
  </w:num>
  <w:num w:numId="5" w16cid:durableId="541524284">
    <w:abstractNumId w:val="4"/>
  </w:num>
  <w:num w:numId="6" w16cid:durableId="80180385">
    <w:abstractNumId w:val="2"/>
  </w:num>
  <w:num w:numId="7" w16cid:durableId="1454400436">
    <w:abstractNumId w:val="7"/>
  </w:num>
  <w:num w:numId="8" w16cid:durableId="1170556634">
    <w:abstractNumId w:val="8"/>
  </w:num>
  <w:num w:numId="9" w16cid:durableId="1285388423">
    <w:abstractNumId w:val="5"/>
  </w:num>
  <w:num w:numId="10" w16cid:durableId="656615265">
    <w:abstractNumId w:val="6"/>
  </w:num>
  <w:num w:numId="11" w16cid:durableId="1516962734">
    <w:abstractNumId w:val="12"/>
  </w:num>
  <w:num w:numId="12" w16cid:durableId="930554420">
    <w:abstractNumId w:val="1"/>
  </w:num>
  <w:num w:numId="13" w16cid:durableId="12208190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2C"/>
    <w:rsid w:val="0001283F"/>
    <w:rsid w:val="00013525"/>
    <w:rsid w:val="00013981"/>
    <w:rsid w:val="00035EBE"/>
    <w:rsid w:val="000717E2"/>
    <w:rsid w:val="00093453"/>
    <w:rsid w:val="000B36EA"/>
    <w:rsid w:val="000E3450"/>
    <w:rsid w:val="001132DA"/>
    <w:rsid w:val="0011790E"/>
    <w:rsid w:val="0012069E"/>
    <w:rsid w:val="00127B4A"/>
    <w:rsid w:val="001338CF"/>
    <w:rsid w:val="00196FEC"/>
    <w:rsid w:val="001C575B"/>
    <w:rsid w:val="001D7F6F"/>
    <w:rsid w:val="001E2887"/>
    <w:rsid w:val="00221C78"/>
    <w:rsid w:val="00244B78"/>
    <w:rsid w:val="002B1F18"/>
    <w:rsid w:val="002C7848"/>
    <w:rsid w:val="002F0E5D"/>
    <w:rsid w:val="00332514"/>
    <w:rsid w:val="00340E12"/>
    <w:rsid w:val="0037587F"/>
    <w:rsid w:val="003D1F8A"/>
    <w:rsid w:val="0042182C"/>
    <w:rsid w:val="00432ACB"/>
    <w:rsid w:val="00453E2F"/>
    <w:rsid w:val="004D0FD7"/>
    <w:rsid w:val="00520E85"/>
    <w:rsid w:val="00533A4B"/>
    <w:rsid w:val="00535B2F"/>
    <w:rsid w:val="005732A4"/>
    <w:rsid w:val="0057615C"/>
    <w:rsid w:val="00591E74"/>
    <w:rsid w:val="00592D3F"/>
    <w:rsid w:val="00593525"/>
    <w:rsid w:val="005E3559"/>
    <w:rsid w:val="005E3BD2"/>
    <w:rsid w:val="00622D4C"/>
    <w:rsid w:val="00683C9C"/>
    <w:rsid w:val="006B012A"/>
    <w:rsid w:val="006D44B2"/>
    <w:rsid w:val="006E5CB3"/>
    <w:rsid w:val="00733E0D"/>
    <w:rsid w:val="00751CF2"/>
    <w:rsid w:val="00790FEA"/>
    <w:rsid w:val="007940BE"/>
    <w:rsid w:val="007B28F5"/>
    <w:rsid w:val="00811C7B"/>
    <w:rsid w:val="00831D57"/>
    <w:rsid w:val="008360D9"/>
    <w:rsid w:val="008466E8"/>
    <w:rsid w:val="008509E1"/>
    <w:rsid w:val="008929AD"/>
    <w:rsid w:val="008D1D64"/>
    <w:rsid w:val="008E43A3"/>
    <w:rsid w:val="0090032C"/>
    <w:rsid w:val="0090506C"/>
    <w:rsid w:val="009F4450"/>
    <w:rsid w:val="00A0055A"/>
    <w:rsid w:val="00A500E1"/>
    <w:rsid w:val="00A95B0C"/>
    <w:rsid w:val="00AB38D9"/>
    <w:rsid w:val="00AB6ECB"/>
    <w:rsid w:val="00B36E03"/>
    <w:rsid w:val="00B90ED8"/>
    <w:rsid w:val="00B928E9"/>
    <w:rsid w:val="00B92CDC"/>
    <w:rsid w:val="00BA4120"/>
    <w:rsid w:val="00BD018E"/>
    <w:rsid w:val="00BF5CBB"/>
    <w:rsid w:val="00C17D54"/>
    <w:rsid w:val="00CD374E"/>
    <w:rsid w:val="00D4260C"/>
    <w:rsid w:val="00D63FDA"/>
    <w:rsid w:val="00D86FD1"/>
    <w:rsid w:val="00D97B9B"/>
    <w:rsid w:val="00DA0FF9"/>
    <w:rsid w:val="00DA723A"/>
    <w:rsid w:val="00E13CCC"/>
    <w:rsid w:val="00E75DC1"/>
    <w:rsid w:val="00E82451"/>
    <w:rsid w:val="00EA5814"/>
    <w:rsid w:val="00EC1E08"/>
    <w:rsid w:val="00EC3992"/>
    <w:rsid w:val="00EF40DD"/>
    <w:rsid w:val="00F607DA"/>
    <w:rsid w:val="00F81A72"/>
    <w:rsid w:val="00F9556E"/>
    <w:rsid w:val="00FB0DE2"/>
    <w:rsid w:val="00FB3357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3C82"/>
  <w15:docId w15:val="{E4802353-4888-4E9A-BC53-55C395F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9E1"/>
  </w:style>
  <w:style w:type="paragraph" w:styleId="2">
    <w:name w:val="heading 2"/>
    <w:basedOn w:val="a"/>
    <w:link w:val="20"/>
    <w:uiPriority w:val="9"/>
    <w:qFormat/>
    <w:rsid w:val="00836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32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0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32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0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8360D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360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8360D9"/>
    <w:rPr>
      <w:i/>
      <w:iCs/>
    </w:rPr>
  </w:style>
  <w:style w:type="paragraph" w:styleId="a9">
    <w:name w:val="List Paragraph"/>
    <w:basedOn w:val="a"/>
    <w:uiPriority w:val="34"/>
    <w:qFormat/>
    <w:rsid w:val="0085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68F5-230B-4623-BDEF-65BB5C34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лева Дохоян</cp:lastModifiedBy>
  <cp:revision>90</cp:revision>
  <dcterms:created xsi:type="dcterms:W3CDTF">2020-09-23T12:22:00Z</dcterms:created>
  <dcterms:modified xsi:type="dcterms:W3CDTF">2022-11-20T14:40:00Z</dcterms:modified>
</cp:coreProperties>
</file>