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011F" w14:textId="740BD525" w:rsidR="00E7089A" w:rsidRPr="00E7089A" w:rsidRDefault="00E7089A" w:rsidP="00E708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089A">
        <w:rPr>
          <w:rFonts w:ascii="Times New Roman" w:hAnsi="Times New Roman" w:cs="Times New Roman"/>
          <w:b/>
          <w:bCs/>
          <w:sz w:val="24"/>
          <w:szCs w:val="24"/>
        </w:rPr>
        <w:t>Принципы построения с</w:t>
      </w:r>
      <w:r w:rsidR="00AE662C">
        <w:rPr>
          <w:rFonts w:ascii="Times New Roman" w:hAnsi="Times New Roman" w:cs="Times New Roman"/>
          <w:b/>
          <w:bCs/>
          <w:sz w:val="24"/>
          <w:szCs w:val="24"/>
        </w:rPr>
        <w:t>истемы</w:t>
      </w:r>
      <w:r w:rsidRPr="00E7089A">
        <w:rPr>
          <w:rFonts w:ascii="Times New Roman" w:hAnsi="Times New Roman" w:cs="Times New Roman"/>
          <w:b/>
          <w:bCs/>
          <w:sz w:val="24"/>
          <w:szCs w:val="24"/>
        </w:rPr>
        <w:t xml:space="preserve"> менеджмента качества</w:t>
      </w:r>
    </w:p>
    <w:p w14:paraId="4913E671" w14:textId="0C9C1F9A" w:rsidR="00E7089A" w:rsidRPr="00E7089A" w:rsidRDefault="00E7089A" w:rsidP="00E708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089A">
        <w:rPr>
          <w:rFonts w:ascii="Times New Roman" w:hAnsi="Times New Roman" w:cs="Times New Roman"/>
          <w:b/>
          <w:bCs/>
          <w:sz w:val="24"/>
          <w:szCs w:val="24"/>
        </w:rPr>
        <w:t>Всеобщее управление качеством (Т</w:t>
      </w:r>
      <w:r w:rsidR="002C5827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E7089A">
        <w:rPr>
          <w:rFonts w:ascii="Times New Roman" w:hAnsi="Times New Roman" w:cs="Times New Roman"/>
          <w:b/>
          <w:bCs/>
          <w:sz w:val="24"/>
          <w:szCs w:val="24"/>
        </w:rPr>
        <w:t>М).</w:t>
      </w:r>
    </w:p>
    <w:p w14:paraId="1B7C5146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В стандарте ГОСТ Р ИСО 9000:2015 «Система менеджмента качества. Основные принципы и</w:t>
      </w:r>
    </w:p>
    <w:p w14:paraId="0B46A434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словарь» определены семь принципов менеджмента качества. Эти принципы лежат в основе</w:t>
      </w:r>
    </w:p>
    <w:p w14:paraId="30161417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современной концепции качества - Всеобщего менеджмента качества - Total Quality</w:t>
      </w:r>
    </w:p>
    <w:p w14:paraId="5A0D8ED8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Management (TQM).</w:t>
      </w:r>
    </w:p>
    <w:p w14:paraId="552DE22A" w14:textId="1A519476" w:rsid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Рассмотрим принципы TQM.</w:t>
      </w:r>
    </w:p>
    <w:p w14:paraId="46B940B8" w14:textId="77777777" w:rsidR="004474D3" w:rsidRPr="00E7089A" w:rsidRDefault="004474D3" w:rsidP="00E7089A">
      <w:pPr>
        <w:rPr>
          <w:rFonts w:ascii="Times New Roman" w:hAnsi="Times New Roman" w:cs="Times New Roman"/>
        </w:rPr>
      </w:pPr>
    </w:p>
    <w:p w14:paraId="5C4A3C19" w14:textId="7C0C429D" w:rsidR="00E7089A" w:rsidRPr="009100C8" w:rsidRDefault="00E7089A" w:rsidP="00E7089A">
      <w:pPr>
        <w:rPr>
          <w:rFonts w:ascii="Times New Roman" w:hAnsi="Times New Roman" w:cs="Times New Roman"/>
          <w:b/>
          <w:bCs/>
        </w:rPr>
      </w:pPr>
      <w:r w:rsidRPr="009100C8">
        <w:rPr>
          <w:rFonts w:ascii="Times New Roman" w:hAnsi="Times New Roman" w:cs="Times New Roman"/>
          <w:b/>
          <w:bCs/>
        </w:rPr>
        <w:t>1</w:t>
      </w:r>
      <w:r w:rsidR="00D736B5" w:rsidRPr="009100C8">
        <w:rPr>
          <w:rFonts w:ascii="Times New Roman" w:hAnsi="Times New Roman" w:cs="Times New Roman"/>
          <w:b/>
          <w:bCs/>
        </w:rPr>
        <w:t>.</w:t>
      </w:r>
      <w:r w:rsidR="00D736B5" w:rsidRPr="009100C8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100C8">
        <w:rPr>
          <w:rFonts w:ascii="Times New Roman" w:hAnsi="Times New Roman" w:cs="Times New Roman"/>
          <w:b/>
          <w:bCs/>
        </w:rPr>
        <w:t>Ориентация на потребителей.</w:t>
      </w:r>
    </w:p>
    <w:p w14:paraId="26F078EE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Желания и нужды потребителей различны во времени и пространстве, для различных наций,</w:t>
      </w:r>
    </w:p>
    <w:p w14:paraId="725C00E0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культур, возрастов и т. п. Поэтому возникает необходимость получения достоверной</w:t>
      </w:r>
    </w:p>
    <w:p w14:paraId="4E9A76FA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информации о желаниях потребителей. Определение нужд потребителя требует исследования</w:t>
      </w:r>
    </w:p>
    <w:p w14:paraId="16D33A5A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рынка, изучения мнения потребителя о качестве продукции, выпущенной организацией на</w:t>
      </w:r>
    </w:p>
    <w:p w14:paraId="407246E4" w14:textId="5699FFAA" w:rsid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основе обратной связи.</w:t>
      </w:r>
    </w:p>
    <w:p w14:paraId="6CF1FBB1" w14:textId="77777777" w:rsidR="004474D3" w:rsidRPr="00E7089A" w:rsidRDefault="004474D3" w:rsidP="00E7089A">
      <w:pPr>
        <w:rPr>
          <w:rFonts w:ascii="Times New Roman" w:hAnsi="Times New Roman" w:cs="Times New Roman"/>
        </w:rPr>
      </w:pPr>
    </w:p>
    <w:p w14:paraId="7B167B81" w14:textId="185D8885" w:rsidR="00E7089A" w:rsidRPr="009100C8" w:rsidRDefault="00E7089A" w:rsidP="00E7089A">
      <w:pPr>
        <w:rPr>
          <w:rFonts w:ascii="Times New Roman" w:hAnsi="Times New Roman" w:cs="Times New Roman"/>
          <w:b/>
          <w:bCs/>
        </w:rPr>
      </w:pPr>
      <w:r w:rsidRPr="009100C8">
        <w:rPr>
          <w:rFonts w:ascii="Times New Roman" w:hAnsi="Times New Roman" w:cs="Times New Roman"/>
          <w:b/>
          <w:bCs/>
        </w:rPr>
        <w:t>2.</w:t>
      </w:r>
      <w:r w:rsidR="00D736B5" w:rsidRPr="009100C8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100C8">
        <w:rPr>
          <w:rFonts w:ascii="Times New Roman" w:hAnsi="Times New Roman" w:cs="Times New Roman"/>
          <w:b/>
          <w:bCs/>
        </w:rPr>
        <w:t>Лидерство.</w:t>
      </w:r>
    </w:p>
    <w:p w14:paraId="288D0C89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«Лидеры на всех уровнях организации обеспечивают единство цели и направления</w:t>
      </w:r>
    </w:p>
    <w:p w14:paraId="4626A33C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деятельности организации и создают условия, в которых работники взаимодействуют для</w:t>
      </w:r>
    </w:p>
    <w:p w14:paraId="535108DE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достижения целей организации в области качества. Создание единства цели, направления</w:t>
      </w:r>
    </w:p>
    <w:p w14:paraId="66CDFED8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деятельности и взаимодействия работников позволяет организации обеспечить согласованность</w:t>
      </w:r>
    </w:p>
    <w:p w14:paraId="07B68847" w14:textId="5061B378" w:rsid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ее стратегий, политики, процессов и ресурсов для достижения своих целей».</w:t>
      </w:r>
    </w:p>
    <w:p w14:paraId="4F2EEF2A" w14:textId="77777777" w:rsidR="004474D3" w:rsidRPr="00E7089A" w:rsidRDefault="004474D3" w:rsidP="00E7089A">
      <w:pPr>
        <w:rPr>
          <w:rFonts w:ascii="Times New Roman" w:hAnsi="Times New Roman" w:cs="Times New Roman"/>
        </w:rPr>
      </w:pPr>
    </w:p>
    <w:p w14:paraId="0096BD2D" w14:textId="37AC15A6" w:rsidR="00E7089A" w:rsidRPr="009100C8" w:rsidRDefault="00E7089A" w:rsidP="00E7089A">
      <w:pPr>
        <w:rPr>
          <w:rFonts w:ascii="Times New Roman" w:hAnsi="Times New Roman" w:cs="Times New Roman"/>
          <w:b/>
          <w:bCs/>
        </w:rPr>
      </w:pPr>
      <w:r w:rsidRPr="009100C8">
        <w:rPr>
          <w:rFonts w:ascii="Times New Roman" w:hAnsi="Times New Roman" w:cs="Times New Roman"/>
          <w:b/>
          <w:bCs/>
        </w:rPr>
        <w:t>3</w:t>
      </w:r>
      <w:r w:rsidR="00D736B5" w:rsidRPr="009100C8">
        <w:rPr>
          <w:rFonts w:ascii="Times New Roman" w:hAnsi="Times New Roman" w:cs="Times New Roman"/>
          <w:b/>
          <w:bCs/>
        </w:rPr>
        <w:t>.</w:t>
      </w:r>
      <w:r w:rsidR="00D736B5" w:rsidRPr="009100C8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100C8">
        <w:rPr>
          <w:rFonts w:ascii="Times New Roman" w:hAnsi="Times New Roman" w:cs="Times New Roman"/>
          <w:b/>
          <w:bCs/>
        </w:rPr>
        <w:t>Вовлечение работников.</w:t>
      </w:r>
    </w:p>
    <w:p w14:paraId="31E40F5C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Работники всех уровней составляют основу организации, и их полное вовлечение дает</w:t>
      </w:r>
    </w:p>
    <w:p w14:paraId="152E161D" w14:textId="79ACAB7F" w:rsid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возможность организации с выгодой использовать их способности.</w:t>
      </w:r>
    </w:p>
    <w:p w14:paraId="703C3247" w14:textId="77777777" w:rsidR="004474D3" w:rsidRPr="00E7089A" w:rsidRDefault="004474D3" w:rsidP="00E7089A">
      <w:pPr>
        <w:rPr>
          <w:rFonts w:ascii="Times New Roman" w:hAnsi="Times New Roman" w:cs="Times New Roman"/>
        </w:rPr>
      </w:pPr>
    </w:p>
    <w:p w14:paraId="241325C6" w14:textId="5FC74E1B" w:rsidR="00E7089A" w:rsidRPr="009100C8" w:rsidRDefault="00E7089A" w:rsidP="00E7089A">
      <w:pPr>
        <w:rPr>
          <w:rFonts w:ascii="Times New Roman" w:hAnsi="Times New Roman" w:cs="Times New Roman"/>
          <w:b/>
          <w:bCs/>
        </w:rPr>
      </w:pPr>
      <w:r w:rsidRPr="009100C8">
        <w:rPr>
          <w:rFonts w:ascii="Times New Roman" w:hAnsi="Times New Roman" w:cs="Times New Roman"/>
          <w:b/>
          <w:bCs/>
        </w:rPr>
        <w:t>4</w:t>
      </w:r>
      <w:r w:rsidR="00D736B5" w:rsidRPr="009100C8">
        <w:rPr>
          <w:rFonts w:ascii="Times New Roman" w:hAnsi="Times New Roman" w:cs="Times New Roman"/>
          <w:b/>
          <w:bCs/>
        </w:rPr>
        <w:t>.</w:t>
      </w:r>
      <w:r w:rsidR="00D736B5" w:rsidRPr="009100C8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100C8">
        <w:rPr>
          <w:rFonts w:ascii="Times New Roman" w:hAnsi="Times New Roman" w:cs="Times New Roman"/>
          <w:b/>
          <w:bCs/>
        </w:rPr>
        <w:t>Процессный подход.</w:t>
      </w:r>
    </w:p>
    <w:p w14:paraId="0D9CE6DA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Последовательные и прогнозируемые результаты достигаются эффективно и результативно,</w:t>
      </w:r>
    </w:p>
    <w:p w14:paraId="5750E0B8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когда деятельность осознается и управляется как взаимосвязанные процессы, которые</w:t>
      </w:r>
    </w:p>
    <w:p w14:paraId="54C9D8C8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функционируют как согласованная система. Процесс - совокупность</w:t>
      </w:r>
    </w:p>
    <w:p w14:paraId="5E8E6265" w14:textId="77777777" w:rsidR="00E7089A" w:rsidRPr="00E7089A" w:rsidRDefault="00E7089A" w:rsidP="00E7089A">
      <w:pPr>
        <w:rPr>
          <w:rFonts w:ascii="Times New Roman" w:hAnsi="Times New Roman" w:cs="Times New Roman"/>
        </w:rPr>
      </w:pPr>
      <w:r w:rsidRPr="00E7089A">
        <w:rPr>
          <w:rFonts w:ascii="Times New Roman" w:hAnsi="Times New Roman" w:cs="Times New Roman"/>
        </w:rPr>
        <w:t>взаимосвязанных или взаимодействующих видов деятельности, преобразующая «входы» в</w:t>
      </w:r>
    </w:p>
    <w:p w14:paraId="343BBED4" w14:textId="462FF188" w:rsidR="00DB69F3" w:rsidRDefault="00E7089A" w:rsidP="00E7089A">
      <w:pPr>
        <w:rPr>
          <w:rFonts w:ascii="Times New Roman" w:hAnsi="Times New Roman" w:cs="Times New Roman"/>
          <w:lang w:val="en-US"/>
        </w:rPr>
      </w:pPr>
      <w:r w:rsidRPr="00E7089A">
        <w:rPr>
          <w:rFonts w:ascii="Times New Roman" w:hAnsi="Times New Roman" w:cs="Times New Roman"/>
        </w:rPr>
        <w:lastRenderedPageBreak/>
        <w:t>«выходы»</w:t>
      </w:r>
      <w:r w:rsidR="009100C8">
        <w:rPr>
          <w:rFonts w:ascii="Times New Roman" w:hAnsi="Times New Roman" w:cs="Times New Roman"/>
          <w:lang w:val="en-US"/>
        </w:rPr>
        <w:t>.</w:t>
      </w:r>
    </w:p>
    <w:p w14:paraId="6FD2759C" w14:textId="77F6CFD0" w:rsidR="009100C8" w:rsidRDefault="009100C8" w:rsidP="00E708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6CE2949" w14:textId="528F5F5D" w:rsidR="009100C8" w:rsidRDefault="009100C8" w:rsidP="009100C8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AFF6D76" wp14:editId="44171FE8">
            <wp:extent cx="35242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274A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 xml:space="preserve">Под процессом в </w:t>
      </w:r>
      <w:r w:rsidRPr="009100C8">
        <w:rPr>
          <w:rFonts w:ascii="Times New Roman" w:hAnsi="Times New Roman" w:cs="Times New Roman"/>
          <w:lang w:val="en-US"/>
        </w:rPr>
        <w:t>TQM</w:t>
      </w:r>
      <w:r w:rsidRPr="009100C8">
        <w:rPr>
          <w:rFonts w:ascii="Times New Roman" w:hAnsi="Times New Roman" w:cs="Times New Roman"/>
        </w:rPr>
        <w:t xml:space="preserve"> понимается не только процесс производства продукции. Входы и</w:t>
      </w:r>
    </w:p>
    <w:p w14:paraId="12044E14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выходы могут быть материальными или нематериальными: материалы, детали, сырье,</w:t>
      </w:r>
    </w:p>
    <w:p w14:paraId="4A34030C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информация. Процессами, например, являются:</w:t>
      </w:r>
    </w:p>
    <w:p w14:paraId="4865BC86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проектирование изделий,</w:t>
      </w:r>
    </w:p>
    <w:p w14:paraId="01FE405E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- сборка изделия,</w:t>
      </w:r>
    </w:p>
    <w:p w14:paraId="11F807E7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доставка потребителю,</w:t>
      </w:r>
    </w:p>
    <w:p w14:paraId="7353F3C5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- ежемесячный финансовый отчет и т. п.</w:t>
      </w:r>
    </w:p>
    <w:p w14:paraId="76BBCF03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Выход процесса является результатом преобразования или набора преобразований, которые</w:t>
      </w:r>
    </w:p>
    <w:p w14:paraId="1E01AF70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можно подразделить на следующие типы:</w:t>
      </w:r>
    </w:p>
    <w:p w14:paraId="41B40D37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физическое преобразование;</w:t>
      </w:r>
    </w:p>
    <w:p w14:paraId="336BD34B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- преобразование места расположения;</w:t>
      </w:r>
    </w:p>
    <w:p w14:paraId="4A95B5B1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преобразование сделки, договора, протокола или ведения дела;</w:t>
      </w:r>
    </w:p>
    <w:p w14:paraId="6C683225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- информационное преобразование.</w:t>
      </w:r>
    </w:p>
    <w:p w14:paraId="7458B664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Процессы могут быть трех видов: индивидуальный процесс, выполняемый отдельным</w:t>
      </w:r>
    </w:p>
    <w:p w14:paraId="0A5A0B66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индивидуумом; функциональный или вертикальный процесс, соответствующий</w:t>
      </w:r>
    </w:p>
    <w:p w14:paraId="3B73FF47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организационной структуре взаимодействия руководителей, отделов, подразделений и</w:t>
      </w:r>
    </w:p>
    <w:p w14:paraId="6C151B9C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служащих; деловой (бизнес-процесс) или горизонтальный процесс, который пересекает по</w:t>
      </w:r>
    </w:p>
    <w:p w14:paraId="00D12131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горизонтали деятельность организации и представляет собой совокупность взаимосвязанных</w:t>
      </w:r>
    </w:p>
    <w:p w14:paraId="71F30F78" w14:textId="77777777" w:rsidR="009100C8" w:rsidRPr="009100C8" w:rsidRDefault="009100C8" w:rsidP="009100C8">
      <w:pPr>
        <w:rPr>
          <w:rFonts w:ascii="Times New Roman" w:hAnsi="Times New Roman" w:cs="Times New Roman"/>
        </w:rPr>
      </w:pPr>
      <w:r w:rsidRPr="009100C8">
        <w:rPr>
          <w:rFonts w:ascii="Times New Roman" w:hAnsi="Times New Roman" w:cs="Times New Roman"/>
        </w:rPr>
        <w:t>интегрированных процессов.</w:t>
      </w:r>
    </w:p>
    <w:p w14:paraId="14A5510E" w14:textId="77777777" w:rsidR="009100C8" w:rsidRPr="009100C8" w:rsidRDefault="009100C8" w:rsidP="009100C8">
      <w:pPr>
        <w:rPr>
          <w:rFonts w:ascii="Times New Roman" w:hAnsi="Times New Roman" w:cs="Times New Roman"/>
          <w:lang w:val="en-US"/>
        </w:rPr>
      </w:pPr>
      <w:r w:rsidRPr="009100C8">
        <w:rPr>
          <w:rFonts w:ascii="Times New Roman" w:hAnsi="Times New Roman" w:cs="Times New Roman"/>
        </w:rPr>
        <w:t xml:space="preserve">Система менеджмента качества состоит из взаимосвязанных процессов. </w:t>
      </w:r>
      <w:r w:rsidRPr="009100C8">
        <w:rPr>
          <w:rFonts w:ascii="Times New Roman" w:hAnsi="Times New Roman" w:cs="Times New Roman"/>
          <w:lang w:val="en-US"/>
        </w:rPr>
        <w:t>«Вход» одного</w:t>
      </w:r>
    </w:p>
    <w:p w14:paraId="614A55EA" w14:textId="3E4BC02F" w:rsidR="009100C8" w:rsidRDefault="009100C8" w:rsidP="009100C8">
      <w:pPr>
        <w:rPr>
          <w:rFonts w:ascii="Times New Roman" w:hAnsi="Times New Roman" w:cs="Times New Roman"/>
          <w:lang w:val="en-US"/>
        </w:rPr>
      </w:pPr>
      <w:r w:rsidRPr="009100C8">
        <w:rPr>
          <w:rFonts w:ascii="Times New Roman" w:hAnsi="Times New Roman" w:cs="Times New Roman"/>
          <w:lang w:val="en-US"/>
        </w:rPr>
        <w:t>процесса является «выходом» другого.</w:t>
      </w:r>
    </w:p>
    <w:p w14:paraId="7B1898D9" w14:textId="77777777" w:rsidR="004474D3" w:rsidRDefault="004474D3" w:rsidP="009100C8">
      <w:pPr>
        <w:rPr>
          <w:rFonts w:ascii="Times New Roman" w:hAnsi="Times New Roman" w:cs="Times New Roman"/>
          <w:lang w:val="en-US"/>
        </w:rPr>
      </w:pPr>
    </w:p>
    <w:p w14:paraId="442BB4F2" w14:textId="3EF5AA63" w:rsidR="00F148B4" w:rsidRPr="00F148B4" w:rsidRDefault="00F148B4" w:rsidP="00F148B4">
      <w:pPr>
        <w:rPr>
          <w:rFonts w:ascii="Times New Roman" w:hAnsi="Times New Roman" w:cs="Times New Roman"/>
          <w:b/>
          <w:bCs/>
        </w:rPr>
      </w:pPr>
      <w:r w:rsidRPr="00F148B4">
        <w:rPr>
          <w:rFonts w:ascii="Times New Roman" w:hAnsi="Times New Roman" w:cs="Times New Roman"/>
          <w:b/>
          <w:bCs/>
        </w:rPr>
        <w:t>5</w:t>
      </w:r>
      <w:r w:rsidRPr="00F148B4">
        <w:rPr>
          <w:rFonts w:ascii="Times New Roman" w:hAnsi="Times New Roman" w:cs="Times New Roman"/>
          <w:b/>
          <w:bCs/>
          <w:lang w:val="en-US"/>
        </w:rPr>
        <w:t>.</w:t>
      </w:r>
      <w:r w:rsidRPr="00F148B4">
        <w:rPr>
          <w:rFonts w:ascii="Times New Roman" w:hAnsi="Times New Roman" w:cs="Times New Roman"/>
          <w:b/>
          <w:bCs/>
        </w:rPr>
        <w:t xml:space="preserve"> Системный подход к менеджменту.</w:t>
      </w:r>
    </w:p>
    <w:p w14:paraId="5BC98DBE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К потенциальным основным преимуществам применения системного подхода относятся:</w:t>
      </w:r>
    </w:p>
    <w:p w14:paraId="5E4F8617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- повышение способности сосредотачивать усилия на ключевых процессах и возможностях</w:t>
      </w:r>
    </w:p>
    <w:p w14:paraId="2BD818EB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для улучшения;</w:t>
      </w:r>
    </w:p>
    <w:p w14:paraId="1C40ACD1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последовательные и прогнозируемые выходы в системе согласованных процессов;</w:t>
      </w:r>
    </w:p>
    <w:p w14:paraId="78327F4D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оптимизация деятельности посредством результативного менеджмента процессов,</w:t>
      </w:r>
    </w:p>
    <w:p w14:paraId="444AA1B6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lastRenderedPageBreak/>
        <w:t>эффективного использования ресурсов;</w:t>
      </w:r>
    </w:p>
    <w:p w14:paraId="7E2A9CF4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возможности для организации обеспечивать уверенность заинтересованных сторон</w:t>
      </w:r>
    </w:p>
    <w:p w14:paraId="4DDFA574" w14:textId="5054C391" w:rsid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в отношении согласованности, результативности и эффективности ее деятельности.</w:t>
      </w:r>
    </w:p>
    <w:p w14:paraId="5EDF79AD" w14:textId="77777777" w:rsidR="004474D3" w:rsidRDefault="004474D3" w:rsidP="00F148B4">
      <w:pPr>
        <w:rPr>
          <w:rFonts w:ascii="Times New Roman" w:hAnsi="Times New Roman" w:cs="Times New Roman"/>
        </w:rPr>
      </w:pPr>
    </w:p>
    <w:p w14:paraId="34E6ECFA" w14:textId="26336CA0" w:rsidR="00F148B4" w:rsidRPr="00F148B4" w:rsidRDefault="00F148B4" w:rsidP="00F148B4">
      <w:pPr>
        <w:rPr>
          <w:rFonts w:ascii="Times New Roman" w:hAnsi="Times New Roman" w:cs="Times New Roman"/>
          <w:b/>
          <w:bCs/>
        </w:rPr>
      </w:pPr>
      <w:r w:rsidRPr="00F148B4">
        <w:rPr>
          <w:rFonts w:ascii="Times New Roman" w:hAnsi="Times New Roman" w:cs="Times New Roman"/>
          <w:b/>
          <w:bCs/>
        </w:rPr>
        <w:t>6.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148B4">
        <w:rPr>
          <w:rFonts w:ascii="Times New Roman" w:hAnsi="Times New Roman" w:cs="Times New Roman"/>
          <w:b/>
          <w:bCs/>
        </w:rPr>
        <w:t>Улучшение продукции и процессов</w:t>
      </w:r>
    </w:p>
    <w:p w14:paraId="1A1E0099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Согласно принципам Э. Деминга, необходимо постоянно и неизменно улучшать конструкцию</w:t>
      </w:r>
    </w:p>
    <w:p w14:paraId="0C09B5E4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продукции и каждый процесс. Улучшение крайне необходимо организации, чтобы сохранять и</w:t>
      </w:r>
    </w:p>
    <w:p w14:paraId="6B93AA2B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поддерживать текущие уровни конкурентоспособности, реагировать на изменения, связанные с</w:t>
      </w:r>
    </w:p>
    <w:p w14:paraId="1AF41242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внутренними и внешними условиями, и создавать новые возможности. Основная цель</w:t>
      </w:r>
    </w:p>
    <w:p w14:paraId="206D3157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улучшения процессов - снижение изменчивости (вариабельности) характеристик качества и</w:t>
      </w:r>
    </w:p>
    <w:p w14:paraId="180A9566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устранение или уменьшение степени влияния причин, порождающих изменчивость. Снижение</w:t>
      </w:r>
    </w:p>
    <w:p w14:paraId="691225C5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уровня дефектности является результатом снижения изменчивости. Улучшение качества</w:t>
      </w:r>
    </w:p>
    <w:p w14:paraId="783FEDD9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продукции и процессов осуществляется двумя путями:</w:t>
      </w:r>
    </w:p>
    <w:p w14:paraId="4794A4A1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1. Радикальный метод - коренное улучшение крупными шагами , которое называют Кайрио.</w:t>
      </w:r>
    </w:p>
    <w:p w14:paraId="2C7C85A3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Крупные улучшения предполагают единовременную кардинальную реорганизацию процесса и</w:t>
      </w:r>
    </w:p>
    <w:p w14:paraId="401F8D31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требуют больших инвестиций. Они связаны с применением принципиально новых технологий.</w:t>
      </w:r>
    </w:p>
    <w:p w14:paraId="15785583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Для такого типа улучшений характерны следующие черты: требует не больших усилий людей,</w:t>
      </w:r>
    </w:p>
    <w:p w14:paraId="44754BB8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а больших инвестиций;</w:t>
      </w:r>
    </w:p>
    <w:p w14:paraId="62E6B678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- только несколько специалистов вовлечены в систему улучшения;</w:t>
      </w:r>
    </w:p>
    <w:p w14:paraId="47F3179F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- касается лишь ограниченного количества технологий;</w:t>
      </w:r>
    </w:p>
    <w:p w14:paraId="53DE1C88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- используется для решения конкретных целей.</w:t>
      </w:r>
    </w:p>
    <w:p w14:paraId="0AF96B38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2. Серия мелких постоянных шагов. При мелких улучшениях эффект отдельного шага очень</w:t>
      </w:r>
    </w:p>
    <w:p w14:paraId="1D9306B5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мал, но повсеместное и постоянное применение большой серии таких шагов дает эффект,</w:t>
      </w:r>
    </w:p>
    <w:p w14:paraId="2C750C8C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вполне соизмеримый с тем, который обеспечивают улучшения первого типа, но при</w:t>
      </w:r>
    </w:p>
    <w:p w14:paraId="216F1294" w14:textId="723E17DD" w:rsid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значительно меньших инвестициях.</w:t>
      </w:r>
    </w:p>
    <w:p w14:paraId="53266A34" w14:textId="77777777" w:rsidR="004474D3" w:rsidRPr="00F148B4" w:rsidRDefault="004474D3" w:rsidP="00F148B4">
      <w:pPr>
        <w:rPr>
          <w:rFonts w:ascii="Times New Roman" w:hAnsi="Times New Roman" w:cs="Times New Roman"/>
        </w:rPr>
      </w:pPr>
    </w:p>
    <w:p w14:paraId="3D2888B0" w14:textId="280E04A7" w:rsidR="00F148B4" w:rsidRPr="00F148B4" w:rsidRDefault="00F148B4" w:rsidP="00F148B4">
      <w:pPr>
        <w:rPr>
          <w:rFonts w:ascii="Times New Roman" w:hAnsi="Times New Roman" w:cs="Times New Roman"/>
          <w:b/>
          <w:bCs/>
        </w:rPr>
      </w:pPr>
      <w:r w:rsidRPr="00F148B4">
        <w:rPr>
          <w:rFonts w:ascii="Times New Roman" w:hAnsi="Times New Roman" w:cs="Times New Roman"/>
          <w:b/>
          <w:bCs/>
        </w:rPr>
        <w:t>7</w:t>
      </w:r>
      <w:r w:rsidRPr="00F148B4">
        <w:rPr>
          <w:rFonts w:ascii="Times New Roman" w:hAnsi="Times New Roman" w:cs="Times New Roman"/>
          <w:b/>
          <w:bCs/>
        </w:rPr>
        <w:t xml:space="preserve">. </w:t>
      </w:r>
      <w:r w:rsidRPr="00F148B4">
        <w:rPr>
          <w:rFonts w:ascii="Times New Roman" w:hAnsi="Times New Roman" w:cs="Times New Roman"/>
          <w:b/>
          <w:bCs/>
        </w:rPr>
        <w:t>Принятие решений, основанное на фактах</w:t>
      </w:r>
    </w:p>
    <w:p w14:paraId="5710A85E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«Решения, основанные на анализе и оценке данных и информации, с большей вероятностью</w:t>
      </w:r>
    </w:p>
    <w:p w14:paraId="35181596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создадут желаемые результаты. Принятие решений может быть сложным процессом, и с ним</w:t>
      </w:r>
    </w:p>
    <w:p w14:paraId="7800E37F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всегда связана некоторая неопределенность. Он часто вовлекает многочисленные типы и</w:t>
      </w:r>
    </w:p>
    <w:p w14:paraId="55246E54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источники исходных данных, а также их интерпретацию, которая может носить субъективный</w:t>
      </w:r>
    </w:p>
    <w:p w14:paraId="71A97BA2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характер. Важно понимать причинно-следственные связи и их возможные незапланированные</w:t>
      </w:r>
    </w:p>
    <w:p w14:paraId="0DF8DE01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lastRenderedPageBreak/>
        <w:t>последствия. Анализ фактов, свидетельств и данных приводит к большей степени</w:t>
      </w:r>
    </w:p>
    <w:p w14:paraId="1F69926C" w14:textId="03C51C8B" w:rsid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объективности и уверенности в принятых решениях».</w:t>
      </w:r>
    </w:p>
    <w:p w14:paraId="3BE4B732" w14:textId="77777777" w:rsidR="004474D3" w:rsidRPr="00F148B4" w:rsidRDefault="004474D3" w:rsidP="00F148B4">
      <w:pPr>
        <w:rPr>
          <w:rFonts w:ascii="Times New Roman" w:hAnsi="Times New Roman" w:cs="Times New Roman"/>
        </w:rPr>
      </w:pPr>
    </w:p>
    <w:p w14:paraId="30230CB5" w14:textId="5198A30F" w:rsidR="00F148B4" w:rsidRPr="005E6644" w:rsidRDefault="00F148B4" w:rsidP="00F148B4">
      <w:pPr>
        <w:rPr>
          <w:rFonts w:ascii="Times New Roman" w:hAnsi="Times New Roman" w:cs="Times New Roman"/>
          <w:b/>
          <w:bCs/>
        </w:rPr>
      </w:pPr>
      <w:r w:rsidRPr="005E6644">
        <w:rPr>
          <w:rFonts w:ascii="Times New Roman" w:hAnsi="Times New Roman" w:cs="Times New Roman"/>
          <w:b/>
          <w:bCs/>
        </w:rPr>
        <w:t>8</w:t>
      </w:r>
      <w:r w:rsidR="005E6644" w:rsidRPr="00024C47">
        <w:rPr>
          <w:rFonts w:ascii="Times New Roman" w:hAnsi="Times New Roman" w:cs="Times New Roman"/>
          <w:b/>
          <w:bCs/>
        </w:rPr>
        <w:t xml:space="preserve">. </w:t>
      </w:r>
      <w:r w:rsidRPr="005E6644">
        <w:rPr>
          <w:rFonts w:ascii="Times New Roman" w:hAnsi="Times New Roman" w:cs="Times New Roman"/>
          <w:b/>
          <w:bCs/>
        </w:rPr>
        <w:t>Менеджмент взаимоотношений</w:t>
      </w:r>
    </w:p>
    <w:p w14:paraId="4BAB3C91" w14:textId="25498242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Для достижения устойчивого успеха организация должна с</w:t>
      </w:r>
      <w:r w:rsidR="00024C47">
        <w:rPr>
          <w:rFonts w:ascii="Times New Roman" w:hAnsi="Times New Roman" w:cs="Times New Roman"/>
        </w:rPr>
        <w:t>троить</w:t>
      </w:r>
      <w:r w:rsidRPr="00F148B4">
        <w:rPr>
          <w:rFonts w:ascii="Times New Roman" w:hAnsi="Times New Roman" w:cs="Times New Roman"/>
        </w:rPr>
        <w:t xml:space="preserve"> свои взаимоотношения с</w:t>
      </w:r>
    </w:p>
    <w:p w14:paraId="033F6517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соответствующими заинтересованными сторонами, такими, как поставщики, на</w:t>
      </w:r>
    </w:p>
    <w:p w14:paraId="3215D1BD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взаимовыгодной, долгосрочной основе. «Заинтересованные стороны влияют на результаты</w:t>
      </w:r>
    </w:p>
    <w:p w14:paraId="0A1C03DA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деятельности организации. Устойчивый успех с большей вероятностью будет достигаться в</w:t>
      </w:r>
    </w:p>
    <w:p w14:paraId="6FCC718C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ситуации, когда организация управляет взаимоотношениями со всеми заинтересованными</w:t>
      </w:r>
    </w:p>
    <w:p w14:paraId="112D0046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сторонами для того, чтобы оптимизировать их влияние на результаты ее деятельности.</w:t>
      </w:r>
    </w:p>
    <w:p w14:paraId="06702D03" w14:textId="77777777" w:rsidR="00F148B4" w:rsidRPr="00F148B4" w:rsidRDefault="00F148B4" w:rsidP="00F148B4">
      <w:pPr>
        <w:rPr>
          <w:rFonts w:ascii="Times New Roman" w:hAnsi="Times New Roman" w:cs="Times New Roman"/>
        </w:rPr>
      </w:pPr>
      <w:r w:rsidRPr="00F148B4">
        <w:rPr>
          <w:rFonts w:ascii="Times New Roman" w:hAnsi="Times New Roman" w:cs="Times New Roman"/>
        </w:rPr>
        <w:t>Менеджмент взаимоотношений с ее поставщиками и партнерами часто имеет особую</w:t>
      </w:r>
    </w:p>
    <w:p w14:paraId="33F1D980" w14:textId="788463A6" w:rsidR="00F148B4" w:rsidRPr="005E6644" w:rsidRDefault="00F148B4" w:rsidP="00F148B4">
      <w:pPr>
        <w:rPr>
          <w:rFonts w:ascii="Times New Roman" w:hAnsi="Times New Roman" w:cs="Times New Roman"/>
          <w:lang w:val="en-US"/>
        </w:rPr>
      </w:pPr>
      <w:r w:rsidRPr="00F148B4">
        <w:rPr>
          <w:rFonts w:ascii="Times New Roman" w:hAnsi="Times New Roman" w:cs="Times New Roman"/>
        </w:rPr>
        <w:t>важность»</w:t>
      </w:r>
      <w:r w:rsidR="005E6644">
        <w:rPr>
          <w:rFonts w:ascii="Times New Roman" w:hAnsi="Times New Roman" w:cs="Times New Roman"/>
          <w:lang w:val="en-US"/>
        </w:rPr>
        <w:t>.</w:t>
      </w:r>
    </w:p>
    <w:sectPr w:rsidR="00F148B4" w:rsidRPr="005E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8E"/>
    <w:rsid w:val="00024C47"/>
    <w:rsid w:val="0013778E"/>
    <w:rsid w:val="00201987"/>
    <w:rsid w:val="00272820"/>
    <w:rsid w:val="002C5827"/>
    <w:rsid w:val="00353011"/>
    <w:rsid w:val="004474D3"/>
    <w:rsid w:val="005E6644"/>
    <w:rsid w:val="009100C8"/>
    <w:rsid w:val="00AE662C"/>
    <w:rsid w:val="00D736B5"/>
    <w:rsid w:val="00DB69F3"/>
    <w:rsid w:val="00E7089A"/>
    <w:rsid w:val="00F1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634F"/>
  <w15:chartTrackingRefBased/>
  <w15:docId w15:val="{643F1532-8C2F-49F2-B014-DAC6C2AE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11</cp:revision>
  <dcterms:created xsi:type="dcterms:W3CDTF">2022-12-07T18:12:00Z</dcterms:created>
  <dcterms:modified xsi:type="dcterms:W3CDTF">2022-12-07T18:29:00Z</dcterms:modified>
</cp:coreProperties>
</file>