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A6" w:rsidRPr="00FC4112" w:rsidRDefault="00FC4112" w:rsidP="00FC41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41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УДК</w:t>
      </w:r>
      <w:r w:rsidR="003379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37907" w:rsidRPr="0033790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311</w:t>
      </w:r>
    </w:p>
    <w:p w:rsidR="00FC4112" w:rsidRDefault="00FC4112" w:rsidP="00FC41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41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ББК</w:t>
      </w:r>
      <w:r w:rsidR="003379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37907" w:rsidRPr="0033790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60.6</w:t>
      </w:r>
    </w:p>
    <w:p w:rsidR="00FC4112" w:rsidRDefault="00FC4112" w:rsidP="00FC411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C4112" w:rsidRDefault="00FC4112" w:rsidP="00FC41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ТЕНДЕНЦИИ РАЗВИТИЯ ДОКУМЕНТИРОВАНИЯ НИОКР В РФ</w:t>
      </w:r>
    </w:p>
    <w:p w:rsidR="00FC4112" w:rsidRDefault="00FC4112" w:rsidP="00FC41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FC4112" w:rsidRDefault="00FC4112" w:rsidP="00FC41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Любимова</w:t>
      </w:r>
      <w:r w:rsidR="00FE04D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Е. М.</w:t>
      </w:r>
    </w:p>
    <w:p w:rsidR="00FE04D9" w:rsidRDefault="00FE04D9" w:rsidP="00FC41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FE04D9" w:rsidRDefault="00FE04D9" w:rsidP="00DA76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FE04D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Федеральное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государственное бюджетное образовательное учреждение высшего образования «МИРЭА – Российский технологический университет»</w:t>
      </w:r>
    </w:p>
    <w:p w:rsidR="00FE04D9" w:rsidRDefault="00FE04D9" w:rsidP="00FE04D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:rsidR="00FE04D9" w:rsidRDefault="00C06CBF" w:rsidP="007966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8"/>
          <w:lang w:eastAsia="ru-RU"/>
        </w:rPr>
        <w:t xml:space="preserve">Аннотация: </w:t>
      </w:r>
      <w:proofErr w:type="gramStart"/>
      <w:r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 статье описывается современное состояние документирования НИОКР в РФ. Проанализированы основные показатели оценки состояния НИОКР в РФ, изучены ГОСТы документирования НИОКР. </w:t>
      </w:r>
      <w:r w:rsidR="007F6FD7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Исследована </w:t>
      </w:r>
      <w:r w:rsidR="00DA76BA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проблема современного ведения учета НИОКР </w:t>
      </w:r>
      <w:r w:rsidR="00DA76BA" w:rsidRPr="00DA76BA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–</w:t>
      </w:r>
      <w:r w:rsidR="00DA76BA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 отсутствие связи между бухгалтерской и инновационной отчетностями и рассмотрены перспективы развития</w:t>
      </w:r>
      <w:r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 </w:t>
      </w:r>
      <w:r w:rsidR="00DA76BA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документирования НИОКР.</w:t>
      </w:r>
    </w:p>
    <w:p w:rsidR="00FE04D9" w:rsidRDefault="00FE04D9" w:rsidP="007966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</w:pPr>
    </w:p>
    <w:p w:rsidR="00FE04D9" w:rsidRPr="00FE04D9" w:rsidRDefault="00FE04D9" w:rsidP="007966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8"/>
          <w:lang w:eastAsia="ru-RU"/>
        </w:rPr>
      </w:pPr>
      <w:r w:rsidRPr="00FE04D9">
        <w:rPr>
          <w:rFonts w:ascii="Times New Roman" w:eastAsia="Times New Roman" w:hAnsi="Times New Roman" w:cs="Times New Roman"/>
          <w:b/>
          <w:bCs/>
          <w:i/>
          <w:sz w:val="24"/>
          <w:szCs w:val="28"/>
          <w:lang w:eastAsia="ru-RU"/>
        </w:rPr>
        <w:t>Ключевые слова:</w:t>
      </w:r>
      <w:r w:rsidR="00D42AEB">
        <w:rPr>
          <w:rFonts w:ascii="Times New Roman" w:eastAsia="Times New Roman" w:hAnsi="Times New Roman" w:cs="Times New Roman"/>
          <w:b/>
          <w:bCs/>
          <w:i/>
          <w:sz w:val="24"/>
          <w:szCs w:val="28"/>
          <w:lang w:eastAsia="ru-RU"/>
        </w:rPr>
        <w:t xml:space="preserve"> </w:t>
      </w:r>
      <w:r w:rsidR="00D42AEB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 xml:space="preserve">НИОКР, </w:t>
      </w:r>
      <w:r w:rsidR="007966A3"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  <w:t>документирование НИОКР, статистический учет инноваций</w:t>
      </w:r>
    </w:p>
    <w:p w:rsidR="00FE04D9" w:rsidRDefault="00FE04D9" w:rsidP="00FE04D9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</w:pPr>
    </w:p>
    <w:p w:rsidR="00A906A3" w:rsidRPr="00A906A3" w:rsidRDefault="005E7F8F" w:rsidP="00F223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4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совр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еменном мире научно-технический </w:t>
      </w:r>
      <w:r w:rsidRPr="00C4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прогресс, включающий в себя не только совершенствование производственных технологий,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4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но и новые методы и формы управления производством, является основным источником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44F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факторо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 экономического роста. 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 эффективных научно-исследовательских и опытно-конструкторских разработок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(НИОКР)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сфере прогнозирования</w:t>
      </w:r>
      <w:r w:rsidR="00D928FE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экономики, в сфере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решения социально-экономических проблем государств, </w:t>
      </w:r>
      <w:r w:rsidR="00D928FE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расширения мировой конъюнктуры рынка 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приобретает приоритетное значение.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A219D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каждым годом инновации все больше внедряются в повседневную жизнь и в экономику страны, приближая переход от классической модели экономики государства к инновационной. Такая тенденция наблюдается и в Ро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ссийской Федерации, где с кажды</w:t>
      </w:r>
      <w:r w:rsidR="00FA219D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 годом потребность в научных исследованиях растёт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FA219D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D928FE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Согласно исследованиям Организации экономического сотрудничества и развития, з</w:t>
      </w:r>
      <w:r w:rsidR="00FC4698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 последние десять лет доля 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НИОКР</w:t>
      </w:r>
      <w:r w:rsidR="00FC4698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общем объёме ВВП в </w:t>
      </w:r>
      <w:r w:rsidR="00FA219D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РФ</w:t>
      </w:r>
      <w:r w:rsidR="00FC4698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увеличилась с 1,036 в 2007 году до 1,106 в 2017 году [1].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Однако, наблюдается небольшое уменьшение численности персонала, которая занимается различными разработками и научными проектами – с 2007 года численность упала на </w:t>
      </w:r>
      <w:r w:rsidR="007966A3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33056 чел.</w:t>
      </w:r>
      <w:r w:rsidR="00910A8A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достигла в 2017 году 359793 </w:t>
      </w:r>
      <w:r w:rsidR="007966A3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чел. </w:t>
      </w:r>
      <w:r w:rsidR="007966A3" w:rsidRPr="00D928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[1].</w:t>
      </w:r>
      <w:r w:rsidR="00AF56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Расходы на НИОКР не изменились и в 20</w:t>
      </w:r>
      <w:r w:rsidR="005003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17 году составили 1,1 % от ВВП </w:t>
      </w:r>
      <w:r w:rsidR="005003CE" w:rsidRPr="005003C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[2].</w:t>
      </w:r>
      <w:r w:rsid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Исходя из исследовани</w:t>
      </w:r>
      <w:r w:rsidR="00D25C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Всемирной организации интеллектуальной </w:t>
      </w:r>
      <w:r w:rsidR="007B455A" w:rsidRPr="00A906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собственности, в 2019 году Россия занимает 46-е место в рейтинге «Глобальный инновационный индекс»</w:t>
      </w:r>
      <w:r w:rsidR="00A906A3" w:rsidRPr="00A906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который показывает уровень инновационного развития 129 стран</w:t>
      </w:r>
      <w:r w:rsidR="00EE53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EE536A" w:rsidRPr="00EE53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[5]</w:t>
      </w:r>
      <w:r w:rsidR="00A906A3" w:rsidRPr="00A906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A906A3" w:rsidRPr="00A906A3">
        <w:rPr>
          <w:rFonts w:ascii="Times New Roman" w:hAnsi="Times New Roman" w:cs="Times New Roman"/>
          <w:sz w:val="28"/>
          <w:szCs w:val="28"/>
        </w:rPr>
        <w:t xml:space="preserve"> В рейтинге </w:t>
      </w:r>
      <w:r w:rsidR="00A906A3" w:rsidRPr="00A906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наблюдается стабильное улучшение ситуации по </w:t>
      </w:r>
      <w:proofErr w:type="spellStart"/>
      <w:r w:rsidR="00A906A3" w:rsidRPr="00A906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субиндексу</w:t>
      </w:r>
      <w:proofErr w:type="spellEnd"/>
      <w:r w:rsidR="00A906A3" w:rsidRPr="00A906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ресурсов инноваций (+11 строк), но позиции страны заметно снижаются по степени воздействия результатов научно-технической и инновационной деятельности на экономику и общество (-10). Низкая эффективность инновационной деятельности и связанных с ней институтов определяет отставание России от стран-лидеров.</w:t>
      </w:r>
      <w:r w:rsidR="003A25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Несмотря на не самые сильные позиции страны на международной арене инноваций, 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Россия стремительно развивается в научной сфере: созданная 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России за последние годы нормативно-правовая база поддержки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инновационной деятельности до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полняется наличием многочисленных «институтов развития», включая фонды, кластеры, техно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парки (действуют 5 государственных фондов поддержки научной, научно-технической и инновационной деятельности, 34 венчурных фонда, 12 инновационных фондов, 35 технологических платформ, 25 инновационных территориальных кластеров, 13 </w:t>
      </w:r>
      <w:proofErr w:type="spellStart"/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наукоградов</w:t>
      </w:r>
      <w:proofErr w:type="spellEnd"/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48 государственных научных центров, а также несколько профильн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ых </w:t>
      </w:r>
      <w:proofErr w:type="spellStart"/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госкорпораций</w:t>
      </w:r>
      <w:proofErr w:type="spellEnd"/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например «</w:t>
      </w:r>
      <w:proofErr w:type="spellStart"/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стех</w:t>
      </w:r>
      <w:proofErr w:type="spellEnd"/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»). По оценке 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экспертов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действует более 150 федеральных, региональных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отраслевых программ, концеп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ций, стратегий, призванных с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тимулировать инновационный рост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Майскими указа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 президента РФ 2012 г. стави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лась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задача развития НИОКР, в том чис</w:t>
      </w:r>
      <w:r w:rsidR="00657028" w:rsidRP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 за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счет увеличения финансирования</w:t>
      </w:r>
      <w:r w:rsidR="00C039E8" w:rsidRPr="00C03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[7</w:t>
      </w:r>
      <w:bookmarkStart w:id="0" w:name="_GoBack"/>
      <w:bookmarkEnd w:id="0"/>
      <w:r w:rsidR="00C039E8" w:rsidRPr="00C03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</w:t>
      </w:r>
      <w:r w:rsidR="006570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17235E" w:rsidRDefault="00EE536A" w:rsidP="00F223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06C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Государственный стандарт определяет документирование как «запись информации на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различных носителях по установленным правилам»</w:t>
      </w:r>
      <w:r w:rsidRPr="00C06C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</w:t>
      </w:r>
      <w:r w:rsidRPr="00EE53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окументирование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НИОКР </w:t>
      </w:r>
      <w:r w:rsidRPr="00EE53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является обязательным, предписывается законами и актами государственного управления.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379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настоящее время в России применяются следующие ГОСТы на документирование НИ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</w:t>
      </w:r>
      <w:r w:rsidR="003379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="00BA3D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</w:p>
    <w:p w:rsidR="0017235E" w:rsidRDefault="0017235E" w:rsidP="00F223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2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</w:t>
      </w:r>
      <w:r w:rsidR="009744A3" w:rsidRPr="00172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="009744A3" w:rsidRPr="00172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ОСТ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 ИСО 15489-1-2007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который упоминает о том, что «системный подход к управлению документами 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позволяет организациям и обществ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 о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беспечивать и документировать научно-исследовательские и опытно-конструкторские работы, инновационную деятельность, а также исторические исследования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; </w:t>
      </w:r>
    </w:p>
    <w:p w:rsidR="005919E1" w:rsidRDefault="0017235E" w:rsidP="00F223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2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</w:t>
      </w:r>
      <w:r w:rsidR="009744A3" w:rsidRPr="00172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ОСТ 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7.32-2017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который «</w:t>
      </w:r>
      <w:r w:rsidR="009744A3" w:rsidRP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устанавливает общие требования к структуре и правилам оформления отчетов о научно-исследовательских, проектно-конструкторских, конструкторско-технологических и проектно-технологических работах</w:t>
      </w:r>
      <w:r w:rsidR="009744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».</w:t>
      </w:r>
      <w:r w:rsidR="005919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337907" w:rsidRDefault="005919E1" w:rsidP="00F223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Составление правильной отчётной документации по ГОСТам служит для дальнейшего обобществления (статистического государственного учета, хранения и использования) </w:t>
      </w:r>
      <w:r w:rsidRPr="005919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результатов НИОКР гражданского назначения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прописанного в следующих основных нормативно-правовых актах</w:t>
      </w:r>
      <w:r w:rsidRPr="005919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РФ: </w:t>
      </w:r>
    </w:p>
    <w:p w:rsidR="005919E1" w:rsidRPr="005919E1" w:rsidRDefault="005919E1" w:rsidP="00F223E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19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Федеральный закон от 22 октября 2004 г. № 125-ФЗ «Об </w:t>
      </w:r>
      <w:r w:rsidR="005D04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архивном деле в Российской Феде</w:t>
      </w:r>
      <w:r w:rsidRPr="005919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рации».</w:t>
      </w:r>
    </w:p>
    <w:p w:rsidR="005919E1" w:rsidRPr="005919E1" w:rsidRDefault="005919E1" w:rsidP="00F223E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19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«Перечень типовых архивных документов, образующихся в научно-технической и производственной деятельности организаций, с указанием сроков хранения», утвержден приказом Министерство культуры и массовых коммуникаций Российской Федерации от 31 июля 2007 г. № 1182 (в ред. Приказа Минкультуры РФ от 28.04.2011 № 412).</w:t>
      </w:r>
    </w:p>
    <w:p w:rsidR="005919E1" w:rsidRPr="005919E1" w:rsidRDefault="005D04E3" w:rsidP="00F223E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</w:t>
      </w:r>
      <w:r w:rsidR="005919E1" w:rsidRPr="005919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едеральный закон «Об обязательном экземпляре документов» от 29 декабря 1994 г. № 77-ФЗ.</w:t>
      </w:r>
    </w:p>
    <w:p w:rsidR="00C44F39" w:rsidRPr="00D25C49" w:rsidRDefault="005919E1" w:rsidP="00F223E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D04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«Положение о единой государственной информационной системе учета научно-исследовательских, опытно-конструкторских и технологи</w:t>
      </w:r>
      <w:r w:rsidR="005D04E3" w:rsidRPr="005D04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ческих работ гражданского назна</w:t>
      </w:r>
      <w:r w:rsidRPr="005D04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чения», утверждено постановлением Правительства Российской Федера</w:t>
      </w:r>
      <w:r w:rsidR="005D04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ции от 12 апреля 2013 г. № 327</w:t>
      </w:r>
      <w:r w:rsidR="007915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DA76BA" w:rsidRDefault="00EE536A" w:rsidP="00F223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век современных и цифровых технологий учет НИОКР в РФ требует внедрения технологичного документирования и автоматизации. На сегодняшний день официальный статистический учет НИОКР ведет Федеральная служба государственной статисти</w:t>
      </w:r>
      <w:r w:rsidR="00DA65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 на Интернет-портале в разделах</w:t>
      </w:r>
      <w:r w:rsidRPr="00EE53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«Наука, иннов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ации и информационное общество»</w:t>
      </w:r>
      <w:r w:rsidR="00DA65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«</w:t>
      </w:r>
      <w:r w:rsidR="00DA65D3" w:rsidRPr="00DA65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Технологическое развитие отраслей экономики</w:t>
      </w:r>
      <w:r w:rsidR="00DA65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 w:rsidR="00DA65D3" w:rsidRPr="00DA65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[6].</w:t>
      </w:r>
      <w:r w:rsidR="00AB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Несмотря на предоставления множества показателей, </w:t>
      </w:r>
      <w:r w:rsidR="00AB5651" w:rsidRPr="00AB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Росстат </w:t>
      </w:r>
      <w:r w:rsidR="00AB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предоставляет неполную картину современного состояния НИОКР и не рассматривает около половины </w:t>
      </w:r>
      <w:r w:rsidR="00AB5651" w:rsidRPr="00AB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показателей </w:t>
      </w:r>
      <w:r w:rsidR="00AB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 «</w:t>
      </w:r>
      <w:r w:rsidR="00AB5651" w:rsidRPr="00AB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Стратегии инновационного развития Российской Федерации на пе</w:t>
      </w:r>
      <w:r w:rsidR="00AB5651" w:rsidRPr="00AB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риод до 2020</w:t>
      </w:r>
      <w:r w:rsidR="00AB565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».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управления инновационными процессами, оценки их эффективности необходима достоверная и своевременная информация, но вопросы учета инноваций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от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ечественной науке и практике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остаются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недостаточно разработанными. </w:t>
      </w:r>
      <w:r w:rsidR="005E7F8F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Стоит отметить, что в настоящее время пока не существу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ет </w:t>
      </w:r>
      <w:r w:rsidR="005E7F8F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связи между статьями россий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ской бухгалтерской отчетности и 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данными статистических форм.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E7F8F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Инновации не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иденти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фицированы в качестве объекта бухгалтерского учета, не существует счетов и других учетных регистров для отражения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новационной деятельности. Это затрудняет 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подготовку информации для заполнения отчетности и предоставления ее заинтересованным пользователям. </w:t>
      </w:r>
      <w:r w:rsidR="007F6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Отсутствие должной методики</w:t>
      </w:r>
      <w:r w:rsidR="007F6FD7" w:rsidRPr="007F6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уче</w:t>
      </w:r>
      <w:r w:rsidR="007F6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 инноваций влечет за собой</w:t>
      </w:r>
      <w:r w:rsidR="007F6FD7" w:rsidRPr="007F6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получен</w:t>
      </w:r>
      <w:r w:rsidR="007F6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ие недостоверной информации о масштабах инновационной деятельности</w:t>
      </w:r>
      <w:r w:rsidR="007F6FD7" w:rsidRPr="007F6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организации, затратах на нее, результатах и эффективности.</w:t>
      </w:r>
      <w:r w:rsidR="007F6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Проблемы в учете инноваций требуют 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своевременного и технологического решения. Решение указанной проблемы 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позволит на макроэкономи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ческом уровне осуществлять сбор 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статистических данных, на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основе которых станет возможно </w:t>
      </w:r>
      <w:r w:rsidR="006F7412" w:rsidRPr="006F74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разрабатывать государственную инновационную политику.</w:t>
      </w:r>
      <w:r w:rsid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5133BD" w:rsidRPr="00DA76BA" w:rsidRDefault="006F7412" w:rsidP="00F223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Развитие национальной н</w:t>
      </w:r>
      <w:r w:rsidRP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аучно-исследовательской сферы в </w:t>
      </w:r>
      <w:r w:rsidRP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современном мире являетс</w:t>
      </w:r>
      <w:r w:rsidRPr="005E7F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 важнейшим фактором увеличения </w:t>
      </w:r>
      <w:r w:rsidR="00DE06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благосостояния страны. В России набл</w:t>
      </w:r>
      <w:r w:rsidR="003046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юдаются тенденции к увеличению развития</w:t>
      </w:r>
      <w:r w:rsidR="00DE06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научной деятельности</w:t>
      </w:r>
      <w:r w:rsidR="003A25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что в свою очередь ведет к трансформации и изменении существующих норм и способов ведения статистического учета НИОКР.</w:t>
      </w:r>
      <w:r w:rsidR="003046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Правильное документирование позволит стране иметь полную картину о развитии национальной научной сферы и станет </w:t>
      </w:r>
      <w:r w:rsidR="007D1D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главным шагом в дальнейшем развитии экономики страны.</w:t>
      </w:r>
    </w:p>
    <w:p w:rsidR="005133BD" w:rsidRPr="007B455A" w:rsidRDefault="005133BD" w:rsidP="00FE04D9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B7DE6" w:rsidRDefault="00D25C49" w:rsidP="005133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25C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Библиографический список</w:t>
      </w:r>
    </w:p>
    <w:p w:rsidR="00D25C49" w:rsidRPr="007B455A" w:rsidRDefault="00D25C49" w:rsidP="005133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74740" w:rsidRPr="007B455A" w:rsidRDefault="00C74740" w:rsidP="00C74740">
      <w:pPr>
        <w:numPr>
          <w:ilvl w:val="0"/>
          <w:numId w:val="6"/>
        </w:numPr>
        <w:spacing w:after="0" w:line="240" w:lineRule="auto"/>
        <w:ind w:right="84"/>
        <w:jc w:val="both"/>
        <w:rPr>
          <w:rFonts w:ascii="Times New Roman" w:hAnsi="Times New Roman"/>
          <w:sz w:val="28"/>
          <w:szCs w:val="28"/>
        </w:rPr>
      </w:pP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Официальный сайт Организации экономического сотрудничества и развития (</w:t>
      </w:r>
      <w:r w:rsidRPr="007B455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OECD</w:t>
      </w: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), </w:t>
      </w:r>
      <w:r w:rsidRPr="007B455A">
        <w:rPr>
          <w:rFonts w:ascii="Times New Roman" w:hAnsi="Times New Roman"/>
          <w:color w:val="000000"/>
          <w:sz w:val="28"/>
          <w:szCs w:val="28"/>
        </w:rPr>
        <w:t xml:space="preserve">[Электронный ресурс] </w:t>
      </w:r>
      <w:r w:rsidRPr="007B455A">
        <w:rPr>
          <w:rFonts w:ascii="Times New Roman" w:hAnsi="Times New Roman" w:cs="Times New Roman"/>
          <w:sz w:val="28"/>
          <w:szCs w:val="28"/>
        </w:rPr>
        <w:t>—</w:t>
      </w:r>
      <w:r w:rsidRPr="007B455A">
        <w:rPr>
          <w:rFonts w:ascii="Times New Roman" w:hAnsi="Times New Roman" w:cs="Times New Roman"/>
          <w:sz w:val="28"/>
          <w:szCs w:val="28"/>
        </w:rPr>
        <w:t xml:space="preserve"> </w:t>
      </w:r>
      <w:r w:rsidR="007B455A">
        <w:rPr>
          <w:rFonts w:ascii="Times New Roman" w:hAnsi="Times New Roman"/>
          <w:color w:val="000000"/>
          <w:sz w:val="28"/>
          <w:szCs w:val="28"/>
        </w:rPr>
        <w:t xml:space="preserve">Режим доступа: </w:t>
      </w:r>
      <w:r w:rsidRPr="007B455A">
        <w:rPr>
          <w:rFonts w:ascii="Times New Roman" w:hAnsi="Times New Roman"/>
          <w:sz w:val="28"/>
          <w:szCs w:val="28"/>
          <w:lang w:val="en-US"/>
        </w:rPr>
        <w:t>https</w:t>
      </w:r>
      <w:r w:rsidRPr="007B455A">
        <w:rPr>
          <w:rFonts w:ascii="Times New Roman" w:hAnsi="Times New Roman"/>
          <w:sz w:val="28"/>
          <w:szCs w:val="28"/>
        </w:rPr>
        <w:t>://</w:t>
      </w:r>
      <w:r w:rsidRPr="007B455A">
        <w:rPr>
          <w:rFonts w:ascii="Times New Roman" w:hAnsi="Times New Roman"/>
          <w:sz w:val="28"/>
          <w:szCs w:val="28"/>
          <w:lang w:val="en-US"/>
        </w:rPr>
        <w:t>data</w:t>
      </w:r>
      <w:r w:rsidRPr="007B455A">
        <w:rPr>
          <w:rFonts w:ascii="Times New Roman" w:hAnsi="Times New Roman"/>
          <w:sz w:val="28"/>
          <w:szCs w:val="28"/>
        </w:rPr>
        <w:t>.</w:t>
      </w:r>
      <w:proofErr w:type="spellStart"/>
      <w:r w:rsidRPr="007B455A">
        <w:rPr>
          <w:rFonts w:ascii="Times New Roman" w:hAnsi="Times New Roman"/>
          <w:sz w:val="28"/>
          <w:szCs w:val="28"/>
          <w:lang w:val="en-US"/>
        </w:rPr>
        <w:t>oecd</w:t>
      </w:r>
      <w:proofErr w:type="spellEnd"/>
      <w:r w:rsidRPr="007B455A">
        <w:rPr>
          <w:rFonts w:ascii="Times New Roman" w:hAnsi="Times New Roman"/>
          <w:sz w:val="28"/>
          <w:szCs w:val="28"/>
        </w:rPr>
        <w:t>.</w:t>
      </w:r>
      <w:r w:rsidRPr="007B455A">
        <w:rPr>
          <w:rFonts w:ascii="Times New Roman" w:hAnsi="Times New Roman"/>
          <w:sz w:val="28"/>
          <w:szCs w:val="28"/>
          <w:lang w:val="en-US"/>
        </w:rPr>
        <w:t>org</w:t>
      </w:r>
      <w:r w:rsidRPr="007B455A">
        <w:rPr>
          <w:rFonts w:ascii="Times New Roman" w:hAnsi="Times New Roman"/>
          <w:sz w:val="28"/>
          <w:szCs w:val="28"/>
        </w:rPr>
        <w:t>/</w:t>
      </w:r>
      <w:proofErr w:type="spellStart"/>
      <w:r w:rsidRPr="007B455A">
        <w:rPr>
          <w:rFonts w:ascii="Times New Roman" w:hAnsi="Times New Roman"/>
          <w:sz w:val="28"/>
          <w:szCs w:val="28"/>
          <w:lang w:val="en-US"/>
        </w:rPr>
        <w:t>rd</w:t>
      </w:r>
      <w:proofErr w:type="spellEnd"/>
      <w:r w:rsidRPr="007B455A">
        <w:rPr>
          <w:rFonts w:ascii="Times New Roman" w:hAnsi="Times New Roman"/>
          <w:sz w:val="28"/>
          <w:szCs w:val="28"/>
        </w:rPr>
        <w:t>/</w:t>
      </w:r>
      <w:r w:rsidRPr="007B455A">
        <w:rPr>
          <w:rFonts w:ascii="Times New Roman" w:hAnsi="Times New Roman"/>
          <w:sz w:val="28"/>
          <w:szCs w:val="28"/>
          <w:lang w:val="en-US"/>
        </w:rPr>
        <w:t>gross</w:t>
      </w:r>
      <w:r w:rsidRPr="007B455A">
        <w:rPr>
          <w:rFonts w:ascii="Times New Roman" w:hAnsi="Times New Roman"/>
          <w:sz w:val="28"/>
          <w:szCs w:val="28"/>
        </w:rPr>
        <w:t>-</w:t>
      </w:r>
      <w:r w:rsidRPr="007B455A">
        <w:rPr>
          <w:rFonts w:ascii="Times New Roman" w:hAnsi="Times New Roman"/>
          <w:sz w:val="28"/>
          <w:szCs w:val="28"/>
          <w:lang w:val="en-US"/>
        </w:rPr>
        <w:t>domestic</w:t>
      </w:r>
      <w:r w:rsidRPr="007B455A">
        <w:rPr>
          <w:rFonts w:ascii="Times New Roman" w:hAnsi="Times New Roman"/>
          <w:sz w:val="28"/>
          <w:szCs w:val="28"/>
        </w:rPr>
        <w:t>-</w:t>
      </w:r>
      <w:r w:rsidRPr="007B455A">
        <w:rPr>
          <w:rFonts w:ascii="Times New Roman" w:hAnsi="Times New Roman"/>
          <w:sz w:val="28"/>
          <w:szCs w:val="28"/>
          <w:lang w:val="en-US"/>
        </w:rPr>
        <w:t>spending</w:t>
      </w:r>
      <w:r w:rsidRPr="007B455A">
        <w:rPr>
          <w:rFonts w:ascii="Times New Roman" w:hAnsi="Times New Roman"/>
          <w:sz w:val="28"/>
          <w:szCs w:val="28"/>
        </w:rPr>
        <w:t>-</w:t>
      </w:r>
      <w:r w:rsidRPr="007B455A">
        <w:rPr>
          <w:rFonts w:ascii="Times New Roman" w:hAnsi="Times New Roman"/>
          <w:sz w:val="28"/>
          <w:szCs w:val="28"/>
          <w:lang w:val="en-US"/>
        </w:rPr>
        <w:t>on</w:t>
      </w:r>
      <w:r w:rsidRPr="007B455A">
        <w:rPr>
          <w:rFonts w:ascii="Times New Roman" w:hAnsi="Times New Roman"/>
          <w:sz w:val="28"/>
          <w:szCs w:val="28"/>
        </w:rPr>
        <w:t>-</w:t>
      </w:r>
      <w:r w:rsidRPr="007B455A">
        <w:rPr>
          <w:rFonts w:ascii="Times New Roman" w:hAnsi="Times New Roman"/>
          <w:sz w:val="28"/>
          <w:szCs w:val="28"/>
          <w:lang w:val="en-US"/>
        </w:rPr>
        <w:t>r</w:t>
      </w:r>
      <w:r w:rsidRPr="007B455A">
        <w:rPr>
          <w:rFonts w:ascii="Times New Roman" w:hAnsi="Times New Roman"/>
          <w:sz w:val="28"/>
          <w:szCs w:val="28"/>
        </w:rPr>
        <w:t>-</w:t>
      </w:r>
      <w:r w:rsidRPr="007B455A">
        <w:rPr>
          <w:rFonts w:ascii="Times New Roman" w:hAnsi="Times New Roman"/>
          <w:sz w:val="28"/>
          <w:szCs w:val="28"/>
          <w:lang w:val="en-US"/>
        </w:rPr>
        <w:t>d</w:t>
      </w:r>
      <w:r w:rsidRPr="007B455A">
        <w:rPr>
          <w:rFonts w:ascii="Times New Roman" w:hAnsi="Times New Roman"/>
          <w:sz w:val="28"/>
          <w:szCs w:val="28"/>
        </w:rPr>
        <w:t>.</w:t>
      </w:r>
      <w:proofErr w:type="spellStart"/>
      <w:r w:rsidRPr="007B455A">
        <w:rPr>
          <w:rFonts w:ascii="Times New Roman" w:hAnsi="Times New Roman"/>
          <w:sz w:val="28"/>
          <w:szCs w:val="28"/>
          <w:lang w:val="en-US"/>
        </w:rPr>
        <w:t>htm</w:t>
      </w:r>
      <w:proofErr w:type="spellEnd"/>
      <w:r w:rsidRPr="007B455A">
        <w:rPr>
          <w:rFonts w:ascii="Times New Roman" w:hAnsi="Times New Roman"/>
          <w:sz w:val="28"/>
          <w:szCs w:val="28"/>
        </w:rPr>
        <w:t>#</w:t>
      </w:r>
      <w:r w:rsidRPr="007B455A">
        <w:rPr>
          <w:rFonts w:ascii="Times New Roman" w:hAnsi="Times New Roman"/>
          <w:sz w:val="28"/>
          <w:szCs w:val="28"/>
          <w:lang w:val="en-US"/>
        </w:rPr>
        <w:t>indicator</w:t>
      </w:r>
      <w:r w:rsidRPr="007B455A">
        <w:rPr>
          <w:rFonts w:ascii="Times New Roman" w:hAnsi="Times New Roman"/>
          <w:sz w:val="28"/>
          <w:szCs w:val="28"/>
        </w:rPr>
        <w:t>-</w:t>
      </w:r>
      <w:r w:rsidRPr="007B455A">
        <w:rPr>
          <w:rFonts w:ascii="Times New Roman" w:hAnsi="Times New Roman"/>
          <w:sz w:val="28"/>
          <w:szCs w:val="28"/>
          <w:lang w:val="en-US"/>
        </w:rPr>
        <w:t>chart</w:t>
      </w:r>
      <w:r w:rsidRPr="007B455A">
        <w:rPr>
          <w:rFonts w:ascii="Times New Roman" w:hAnsi="Times New Roman"/>
          <w:color w:val="000000"/>
          <w:sz w:val="28"/>
          <w:szCs w:val="28"/>
        </w:rPr>
        <w:t xml:space="preserve"> (дата обращения: 25.11</w:t>
      </w:r>
      <w:r w:rsidRPr="007B455A">
        <w:rPr>
          <w:rFonts w:ascii="Times New Roman" w:hAnsi="Times New Roman"/>
          <w:color w:val="000000"/>
          <w:sz w:val="28"/>
          <w:szCs w:val="28"/>
        </w:rPr>
        <w:t>.2019)</w:t>
      </w:r>
      <w:r w:rsidRPr="007B455A">
        <w:rPr>
          <w:rFonts w:ascii="Times New Roman" w:hAnsi="Times New Roman"/>
          <w:color w:val="000000"/>
          <w:sz w:val="28"/>
          <w:szCs w:val="28"/>
        </w:rPr>
        <w:t>.</w:t>
      </w:r>
    </w:p>
    <w:p w:rsidR="00C74740" w:rsidRPr="007B455A" w:rsidRDefault="00AF5697" w:rsidP="00AF5697">
      <w:pPr>
        <w:numPr>
          <w:ilvl w:val="0"/>
          <w:numId w:val="6"/>
        </w:numPr>
        <w:spacing w:after="0" w:line="240" w:lineRule="auto"/>
        <w:ind w:right="84"/>
        <w:jc w:val="both"/>
        <w:rPr>
          <w:rFonts w:ascii="Times New Roman" w:hAnsi="Times New Roman"/>
          <w:sz w:val="28"/>
          <w:szCs w:val="28"/>
        </w:rPr>
      </w:pP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Официальный сайт </w:t>
      </w: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ЮНЕСКО </w:t>
      </w: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Pr="007B455A">
        <w:rPr>
          <w:rFonts w:ascii="Times New Roman" w:hAnsi="Times New Roman"/>
          <w:sz w:val="28"/>
          <w:szCs w:val="28"/>
        </w:rPr>
        <w:t>UNESCO</w:t>
      </w: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), </w:t>
      </w:r>
      <w:r w:rsidRPr="007B455A">
        <w:rPr>
          <w:rFonts w:ascii="Times New Roman" w:hAnsi="Times New Roman"/>
          <w:color w:val="000000"/>
          <w:sz w:val="28"/>
          <w:szCs w:val="28"/>
        </w:rPr>
        <w:t xml:space="preserve">[Электронный ресурс] </w:t>
      </w:r>
      <w:r w:rsidRPr="007B455A">
        <w:rPr>
          <w:rFonts w:ascii="Times New Roman" w:hAnsi="Times New Roman" w:cs="Times New Roman"/>
          <w:sz w:val="28"/>
          <w:szCs w:val="28"/>
        </w:rPr>
        <w:t xml:space="preserve">— </w:t>
      </w:r>
      <w:r w:rsidR="007B455A">
        <w:rPr>
          <w:rFonts w:ascii="Times New Roman" w:hAnsi="Times New Roman"/>
          <w:color w:val="000000"/>
          <w:sz w:val="28"/>
          <w:szCs w:val="28"/>
        </w:rPr>
        <w:t xml:space="preserve">Режим доступа: </w:t>
      </w:r>
      <w:r w:rsidR="005003CE" w:rsidRPr="007B455A">
        <w:rPr>
          <w:rFonts w:ascii="Times New Roman" w:hAnsi="Times New Roman"/>
          <w:sz w:val="28"/>
          <w:szCs w:val="28"/>
        </w:rPr>
        <w:t>http://uis.unesco.org/apps/visualisations/research-and-development-spending</w:t>
      </w:r>
      <w:r w:rsidR="005003CE" w:rsidRPr="007B455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003CE" w:rsidRPr="007B455A">
        <w:rPr>
          <w:rFonts w:ascii="Times New Roman" w:hAnsi="Times New Roman"/>
          <w:color w:val="000000"/>
          <w:sz w:val="28"/>
          <w:szCs w:val="28"/>
        </w:rPr>
        <w:t>(дата обращения: 25.11.2019).</w:t>
      </w:r>
    </w:p>
    <w:p w:rsidR="005003CE" w:rsidRPr="007B455A" w:rsidRDefault="009744A3" w:rsidP="009744A3">
      <w:pPr>
        <w:numPr>
          <w:ilvl w:val="0"/>
          <w:numId w:val="6"/>
        </w:numPr>
        <w:spacing w:after="0" w:line="240" w:lineRule="auto"/>
        <w:ind w:right="84"/>
        <w:jc w:val="both"/>
        <w:rPr>
          <w:rFonts w:ascii="Times New Roman" w:hAnsi="Times New Roman"/>
          <w:sz w:val="28"/>
          <w:szCs w:val="28"/>
        </w:rPr>
      </w:pPr>
      <w:r w:rsidRPr="007B455A">
        <w:rPr>
          <w:rFonts w:ascii="Times New Roman" w:hAnsi="Times New Roman"/>
          <w:sz w:val="28"/>
          <w:szCs w:val="28"/>
        </w:rPr>
        <w:t xml:space="preserve">ГОСТ Р ИСО 15489-1-2007. Национальный стандарт Российской Федерации. Система стандартов по информации, библиотечному и издательскому делу. Управление документами. Общие требования (утв. Приказом </w:t>
      </w:r>
      <w:proofErr w:type="spellStart"/>
      <w:r w:rsidRPr="007B455A">
        <w:rPr>
          <w:rFonts w:ascii="Times New Roman" w:hAnsi="Times New Roman"/>
          <w:sz w:val="28"/>
          <w:szCs w:val="28"/>
        </w:rPr>
        <w:t>Ростехрегулирования</w:t>
      </w:r>
      <w:proofErr w:type="spellEnd"/>
      <w:r w:rsidRPr="007B455A">
        <w:rPr>
          <w:rFonts w:ascii="Times New Roman" w:hAnsi="Times New Roman"/>
          <w:sz w:val="28"/>
          <w:szCs w:val="28"/>
        </w:rPr>
        <w:t xml:space="preserve"> от 12.03.2007 N 28-ст)</w:t>
      </w:r>
      <w:r w:rsidR="007B455A">
        <w:rPr>
          <w:rFonts w:ascii="Times New Roman" w:hAnsi="Times New Roman"/>
          <w:sz w:val="28"/>
          <w:szCs w:val="28"/>
        </w:rPr>
        <w:t>.</w:t>
      </w:r>
    </w:p>
    <w:p w:rsidR="009744A3" w:rsidRPr="007B455A" w:rsidRDefault="009744A3" w:rsidP="009744A3">
      <w:pPr>
        <w:numPr>
          <w:ilvl w:val="0"/>
          <w:numId w:val="6"/>
        </w:numPr>
        <w:spacing w:after="0" w:line="240" w:lineRule="auto"/>
        <w:ind w:right="84"/>
        <w:jc w:val="both"/>
        <w:rPr>
          <w:rFonts w:ascii="Times New Roman" w:hAnsi="Times New Roman"/>
          <w:sz w:val="28"/>
          <w:szCs w:val="28"/>
        </w:rPr>
      </w:pP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</w:t>
      </w: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Структура и правила оформления </w:t>
      </w: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(введен в действие Приказом </w:t>
      </w:r>
      <w:proofErr w:type="spellStart"/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Росстандарта</w:t>
      </w:r>
      <w:proofErr w:type="spellEnd"/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 24.10.2017 N 1494-ст)</w:t>
      </w:r>
      <w:r w:rsid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7B455A" w:rsidRPr="007B455A" w:rsidRDefault="007B455A" w:rsidP="007B455A">
      <w:pPr>
        <w:numPr>
          <w:ilvl w:val="0"/>
          <w:numId w:val="6"/>
        </w:numPr>
        <w:spacing w:after="0" w:line="240" w:lineRule="auto"/>
        <w:ind w:right="84"/>
        <w:jc w:val="both"/>
        <w:rPr>
          <w:rFonts w:ascii="Times New Roman" w:hAnsi="Times New Roman"/>
          <w:sz w:val="28"/>
          <w:szCs w:val="28"/>
        </w:rPr>
      </w:pP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Официальный сайт Всемирной организации интеллектуальной собственности (</w:t>
      </w:r>
      <w:r w:rsidRPr="007B455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WIPO</w:t>
      </w:r>
      <w:r w:rsidRPr="007B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7B455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B455A">
        <w:rPr>
          <w:rFonts w:ascii="Times New Roman" w:hAnsi="Times New Roman"/>
          <w:color w:val="000000"/>
          <w:sz w:val="28"/>
          <w:szCs w:val="28"/>
        </w:rPr>
        <w:t xml:space="preserve">[Электронный ресурс] </w:t>
      </w:r>
      <w:r w:rsidRPr="007B455A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 xml:space="preserve">Режим доступа: </w:t>
      </w:r>
      <w:r w:rsidRPr="007B455A">
        <w:rPr>
          <w:rFonts w:ascii="Times New Roman" w:hAnsi="Times New Roman"/>
          <w:sz w:val="28"/>
          <w:szCs w:val="28"/>
          <w:lang w:val="en-US"/>
        </w:rPr>
        <w:t>https</w:t>
      </w:r>
      <w:r w:rsidRPr="007B455A">
        <w:rPr>
          <w:rFonts w:ascii="Times New Roman" w:hAnsi="Times New Roman"/>
          <w:sz w:val="28"/>
          <w:szCs w:val="28"/>
        </w:rPr>
        <w:t>://</w:t>
      </w:r>
      <w:r w:rsidRPr="007B455A">
        <w:rPr>
          <w:rFonts w:ascii="Times New Roman" w:hAnsi="Times New Roman"/>
          <w:sz w:val="28"/>
          <w:szCs w:val="28"/>
          <w:lang w:val="en-US"/>
        </w:rPr>
        <w:t>www</w:t>
      </w:r>
      <w:r w:rsidRPr="007B455A">
        <w:rPr>
          <w:rFonts w:ascii="Times New Roman" w:hAnsi="Times New Roman"/>
          <w:sz w:val="28"/>
          <w:szCs w:val="28"/>
        </w:rPr>
        <w:t>.</w:t>
      </w:r>
      <w:proofErr w:type="spellStart"/>
      <w:r w:rsidRPr="007B455A">
        <w:rPr>
          <w:rFonts w:ascii="Times New Roman" w:hAnsi="Times New Roman"/>
          <w:sz w:val="28"/>
          <w:szCs w:val="28"/>
          <w:lang w:val="en-US"/>
        </w:rPr>
        <w:t>wipo</w:t>
      </w:r>
      <w:proofErr w:type="spellEnd"/>
      <w:r w:rsidRPr="007B455A">
        <w:rPr>
          <w:rFonts w:ascii="Times New Roman" w:hAnsi="Times New Roman"/>
          <w:sz w:val="28"/>
          <w:szCs w:val="28"/>
        </w:rPr>
        <w:t>.</w:t>
      </w:r>
      <w:proofErr w:type="spellStart"/>
      <w:r w:rsidRPr="007B455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7B455A">
        <w:rPr>
          <w:rFonts w:ascii="Times New Roman" w:hAnsi="Times New Roman"/>
          <w:sz w:val="28"/>
          <w:szCs w:val="28"/>
        </w:rPr>
        <w:t>/</w:t>
      </w:r>
      <w:r w:rsidRPr="007B455A">
        <w:rPr>
          <w:rFonts w:ascii="Times New Roman" w:hAnsi="Times New Roman"/>
          <w:sz w:val="28"/>
          <w:szCs w:val="28"/>
          <w:lang w:val="en-US"/>
        </w:rPr>
        <w:t>global</w:t>
      </w:r>
      <w:r w:rsidRPr="007B455A">
        <w:rPr>
          <w:rFonts w:ascii="Times New Roman" w:hAnsi="Times New Roman"/>
          <w:sz w:val="28"/>
          <w:szCs w:val="28"/>
        </w:rPr>
        <w:t>_</w:t>
      </w:r>
      <w:r w:rsidRPr="007B455A">
        <w:rPr>
          <w:rFonts w:ascii="Times New Roman" w:hAnsi="Times New Roman"/>
          <w:sz w:val="28"/>
          <w:szCs w:val="28"/>
          <w:lang w:val="en-US"/>
        </w:rPr>
        <w:t>innovation</w:t>
      </w:r>
      <w:r w:rsidRPr="007B455A">
        <w:rPr>
          <w:rFonts w:ascii="Times New Roman" w:hAnsi="Times New Roman"/>
          <w:sz w:val="28"/>
          <w:szCs w:val="28"/>
        </w:rPr>
        <w:t>_</w:t>
      </w:r>
      <w:r w:rsidRPr="007B455A">
        <w:rPr>
          <w:rFonts w:ascii="Times New Roman" w:hAnsi="Times New Roman"/>
          <w:sz w:val="28"/>
          <w:szCs w:val="28"/>
          <w:lang w:val="en-US"/>
        </w:rPr>
        <w:t>index</w:t>
      </w:r>
      <w:r w:rsidRPr="007B455A">
        <w:rPr>
          <w:rFonts w:ascii="Times New Roman" w:hAnsi="Times New Roman"/>
          <w:sz w:val="28"/>
          <w:szCs w:val="28"/>
        </w:rPr>
        <w:t>/</w:t>
      </w:r>
      <w:proofErr w:type="spellStart"/>
      <w:r w:rsidRPr="007B455A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7B455A">
        <w:rPr>
          <w:rFonts w:ascii="Times New Roman" w:hAnsi="Times New Roman"/>
          <w:sz w:val="28"/>
          <w:szCs w:val="28"/>
        </w:rPr>
        <w:t xml:space="preserve">/2019/ </w:t>
      </w:r>
      <w:r w:rsidRPr="007B455A">
        <w:rPr>
          <w:rFonts w:ascii="Times New Roman" w:hAnsi="Times New Roman"/>
          <w:color w:val="000000"/>
          <w:sz w:val="28"/>
          <w:szCs w:val="28"/>
        </w:rPr>
        <w:t>(дата обращения: 25.11.2019).</w:t>
      </w:r>
    </w:p>
    <w:p w:rsidR="00EE536A" w:rsidRPr="007B455A" w:rsidRDefault="00EE536A" w:rsidP="00EE536A">
      <w:pPr>
        <w:numPr>
          <w:ilvl w:val="0"/>
          <w:numId w:val="6"/>
        </w:numPr>
        <w:spacing w:after="0" w:line="240" w:lineRule="auto"/>
        <w:ind w:right="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Официальный сайт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Федеральной службы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государственной статистики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7B455A">
        <w:rPr>
          <w:rFonts w:ascii="Times New Roman" w:hAnsi="Times New Roman"/>
          <w:color w:val="000000"/>
          <w:sz w:val="28"/>
          <w:szCs w:val="28"/>
        </w:rPr>
        <w:t xml:space="preserve">[Электронный ресурс] </w:t>
      </w:r>
      <w:r w:rsidRPr="007B455A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 xml:space="preserve">Режим доступа: </w:t>
      </w:r>
      <w:r w:rsidRPr="00EE536A">
        <w:rPr>
          <w:rFonts w:ascii="Times New Roman" w:hAnsi="Times New Roman"/>
          <w:sz w:val="28"/>
          <w:szCs w:val="28"/>
          <w:lang w:val="en-US"/>
        </w:rPr>
        <w:t>https</w:t>
      </w:r>
      <w:r w:rsidRPr="00EE536A">
        <w:rPr>
          <w:rFonts w:ascii="Times New Roman" w:hAnsi="Times New Roman"/>
          <w:sz w:val="28"/>
          <w:szCs w:val="28"/>
        </w:rPr>
        <w:t>://</w:t>
      </w:r>
      <w:r w:rsidRPr="00EE536A">
        <w:rPr>
          <w:rFonts w:ascii="Times New Roman" w:hAnsi="Times New Roman"/>
          <w:sz w:val="28"/>
          <w:szCs w:val="28"/>
          <w:lang w:val="en-US"/>
        </w:rPr>
        <w:t>www</w:t>
      </w:r>
      <w:r w:rsidRPr="00EE536A">
        <w:rPr>
          <w:rFonts w:ascii="Times New Roman" w:hAnsi="Times New Roman"/>
          <w:sz w:val="28"/>
          <w:szCs w:val="28"/>
        </w:rPr>
        <w:t>.</w:t>
      </w:r>
      <w:proofErr w:type="spellStart"/>
      <w:r w:rsidRPr="00EE536A">
        <w:rPr>
          <w:rFonts w:ascii="Times New Roman" w:hAnsi="Times New Roman"/>
          <w:sz w:val="28"/>
          <w:szCs w:val="28"/>
          <w:lang w:val="en-US"/>
        </w:rPr>
        <w:t>gks</w:t>
      </w:r>
      <w:proofErr w:type="spellEnd"/>
      <w:r w:rsidRPr="00EE536A">
        <w:rPr>
          <w:rFonts w:ascii="Times New Roman" w:hAnsi="Times New Roman"/>
          <w:sz w:val="28"/>
          <w:szCs w:val="28"/>
        </w:rPr>
        <w:t>.</w:t>
      </w:r>
      <w:proofErr w:type="spellStart"/>
      <w:r w:rsidRPr="00EE536A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EE536A">
        <w:rPr>
          <w:rFonts w:ascii="Times New Roman" w:hAnsi="Times New Roman"/>
          <w:sz w:val="28"/>
          <w:szCs w:val="28"/>
        </w:rPr>
        <w:t>/</w:t>
      </w:r>
      <w:r w:rsidRPr="00EE536A">
        <w:rPr>
          <w:rFonts w:ascii="Times New Roman" w:hAnsi="Times New Roman"/>
          <w:sz w:val="28"/>
          <w:szCs w:val="28"/>
          <w:lang w:val="en-US"/>
        </w:rPr>
        <w:t>folder</w:t>
      </w:r>
      <w:r w:rsidRPr="00EE536A">
        <w:rPr>
          <w:rFonts w:ascii="Times New Roman" w:hAnsi="Times New Roman"/>
          <w:sz w:val="28"/>
          <w:szCs w:val="28"/>
        </w:rPr>
        <w:t>/14477</w:t>
      </w:r>
      <w:r w:rsidRPr="007B455A">
        <w:rPr>
          <w:rFonts w:ascii="Times New Roman" w:hAnsi="Times New Roman"/>
          <w:sz w:val="28"/>
          <w:szCs w:val="28"/>
        </w:rPr>
        <w:t xml:space="preserve"> </w:t>
      </w:r>
      <w:r w:rsidR="00AB5651">
        <w:rPr>
          <w:rFonts w:ascii="Times New Roman" w:hAnsi="Times New Roman"/>
          <w:color w:val="000000"/>
          <w:sz w:val="28"/>
          <w:szCs w:val="28"/>
        </w:rPr>
        <w:t>(дата обращения: 28</w:t>
      </w:r>
      <w:r w:rsidRPr="007B455A">
        <w:rPr>
          <w:rFonts w:ascii="Times New Roman" w:hAnsi="Times New Roman"/>
          <w:color w:val="000000"/>
          <w:sz w:val="28"/>
          <w:szCs w:val="28"/>
        </w:rPr>
        <w:t>.11.2019).</w:t>
      </w:r>
    </w:p>
    <w:p w:rsidR="005133BD" w:rsidRPr="00F223EF" w:rsidRDefault="00F223EF" w:rsidP="00F223EF">
      <w:pPr>
        <w:numPr>
          <w:ilvl w:val="0"/>
          <w:numId w:val="6"/>
        </w:numPr>
        <w:spacing w:after="0" w:line="240" w:lineRule="auto"/>
        <w:ind w:right="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Официальный сайт Правительства РФ, </w:t>
      </w:r>
      <w:r w:rsidRPr="007B455A">
        <w:rPr>
          <w:rFonts w:ascii="Times New Roman" w:hAnsi="Times New Roman"/>
          <w:color w:val="000000"/>
          <w:sz w:val="28"/>
          <w:szCs w:val="28"/>
        </w:rPr>
        <w:t xml:space="preserve">[Электронный ресурс] </w:t>
      </w:r>
      <w:r w:rsidRPr="007B455A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 xml:space="preserve">Режим доступа: </w:t>
      </w:r>
      <w:r w:rsidRPr="00F223EF">
        <w:rPr>
          <w:rFonts w:ascii="Times New Roman" w:hAnsi="Times New Roman"/>
          <w:sz w:val="28"/>
          <w:szCs w:val="28"/>
          <w:lang w:val="en-US"/>
        </w:rPr>
        <w:t>http</w:t>
      </w:r>
      <w:r w:rsidRPr="00F223EF">
        <w:rPr>
          <w:rFonts w:ascii="Times New Roman" w:hAnsi="Times New Roman"/>
          <w:sz w:val="28"/>
          <w:szCs w:val="28"/>
        </w:rPr>
        <w:t>://</w:t>
      </w:r>
      <w:r w:rsidRPr="00F223EF">
        <w:rPr>
          <w:rFonts w:ascii="Times New Roman" w:hAnsi="Times New Roman"/>
          <w:sz w:val="28"/>
          <w:szCs w:val="28"/>
          <w:lang w:val="en-US"/>
        </w:rPr>
        <w:t>government</w:t>
      </w:r>
      <w:r w:rsidRPr="00F223EF">
        <w:rPr>
          <w:rFonts w:ascii="Times New Roman" w:hAnsi="Times New Roman"/>
          <w:sz w:val="28"/>
          <w:szCs w:val="28"/>
        </w:rPr>
        <w:t>.</w:t>
      </w:r>
      <w:proofErr w:type="spellStart"/>
      <w:r w:rsidRPr="00F223EF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F223EF">
        <w:rPr>
          <w:rFonts w:ascii="Times New Roman" w:hAnsi="Times New Roman"/>
          <w:sz w:val="28"/>
          <w:szCs w:val="28"/>
        </w:rPr>
        <w:t>/</w:t>
      </w:r>
      <w:r w:rsidRPr="00F223EF">
        <w:rPr>
          <w:rFonts w:ascii="Times New Roman" w:hAnsi="Times New Roman"/>
          <w:sz w:val="28"/>
          <w:szCs w:val="28"/>
          <w:lang w:val="en-US"/>
        </w:rPr>
        <w:t>docs</w:t>
      </w:r>
      <w:r w:rsidRPr="00F223EF">
        <w:rPr>
          <w:rFonts w:ascii="Times New Roman" w:hAnsi="Times New Roman"/>
          <w:sz w:val="28"/>
          <w:szCs w:val="28"/>
        </w:rPr>
        <w:t xml:space="preserve">/9282/ </w:t>
      </w:r>
      <w:r>
        <w:rPr>
          <w:rFonts w:ascii="Times New Roman" w:hAnsi="Times New Roman"/>
          <w:color w:val="000000"/>
          <w:sz w:val="28"/>
          <w:szCs w:val="28"/>
        </w:rPr>
        <w:t>(дата обращения: 28</w:t>
      </w:r>
      <w:r w:rsidRPr="007B455A">
        <w:rPr>
          <w:rFonts w:ascii="Times New Roman" w:hAnsi="Times New Roman"/>
          <w:color w:val="000000"/>
          <w:sz w:val="28"/>
          <w:szCs w:val="28"/>
        </w:rPr>
        <w:t>.11.2019).</w:t>
      </w:r>
    </w:p>
    <w:sectPr w:rsidR="005133BD" w:rsidRPr="00F223EF" w:rsidSect="00FC411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E0BED"/>
    <w:multiLevelType w:val="hybridMultilevel"/>
    <w:tmpl w:val="20828B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533645"/>
    <w:multiLevelType w:val="hybridMultilevel"/>
    <w:tmpl w:val="47587C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E90598"/>
    <w:multiLevelType w:val="hybridMultilevel"/>
    <w:tmpl w:val="8A427AF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1C41B2"/>
    <w:multiLevelType w:val="hybridMultilevel"/>
    <w:tmpl w:val="1D8CF91E"/>
    <w:lvl w:ilvl="0" w:tplc="8242A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8B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4B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41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D28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6F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84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E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3E9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1E2DA3"/>
    <w:multiLevelType w:val="hybridMultilevel"/>
    <w:tmpl w:val="E2C40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05AFE"/>
    <w:multiLevelType w:val="hybridMultilevel"/>
    <w:tmpl w:val="2E2CD0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9171E9"/>
    <w:multiLevelType w:val="hybridMultilevel"/>
    <w:tmpl w:val="73C00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E6"/>
    <w:rsid w:val="00084048"/>
    <w:rsid w:val="00160677"/>
    <w:rsid w:val="0017235E"/>
    <w:rsid w:val="001A4424"/>
    <w:rsid w:val="002C2F5F"/>
    <w:rsid w:val="002E21B6"/>
    <w:rsid w:val="002F215F"/>
    <w:rsid w:val="0030460F"/>
    <w:rsid w:val="00326095"/>
    <w:rsid w:val="00337907"/>
    <w:rsid w:val="00342D5F"/>
    <w:rsid w:val="00364AA6"/>
    <w:rsid w:val="00366E91"/>
    <w:rsid w:val="003A257A"/>
    <w:rsid w:val="004257EC"/>
    <w:rsid w:val="004A6F10"/>
    <w:rsid w:val="004C5384"/>
    <w:rsid w:val="004E1978"/>
    <w:rsid w:val="005003CE"/>
    <w:rsid w:val="005133BD"/>
    <w:rsid w:val="00514EE5"/>
    <w:rsid w:val="005919E1"/>
    <w:rsid w:val="00592696"/>
    <w:rsid w:val="005B7DE6"/>
    <w:rsid w:val="005C7449"/>
    <w:rsid w:val="005D04E3"/>
    <w:rsid w:val="005E7F8F"/>
    <w:rsid w:val="00657028"/>
    <w:rsid w:val="006B2F2C"/>
    <w:rsid w:val="006F7412"/>
    <w:rsid w:val="007335CC"/>
    <w:rsid w:val="00750D28"/>
    <w:rsid w:val="00791569"/>
    <w:rsid w:val="007966A3"/>
    <w:rsid w:val="007B455A"/>
    <w:rsid w:val="007D1DDD"/>
    <w:rsid w:val="007F6FD7"/>
    <w:rsid w:val="00844145"/>
    <w:rsid w:val="008C605B"/>
    <w:rsid w:val="008F17B6"/>
    <w:rsid w:val="00910A8A"/>
    <w:rsid w:val="00930506"/>
    <w:rsid w:val="009744A3"/>
    <w:rsid w:val="00A66E5A"/>
    <w:rsid w:val="00A8018B"/>
    <w:rsid w:val="00A906A3"/>
    <w:rsid w:val="00AB4827"/>
    <w:rsid w:val="00AB5651"/>
    <w:rsid w:val="00AF5697"/>
    <w:rsid w:val="00B9085E"/>
    <w:rsid w:val="00BA3D2F"/>
    <w:rsid w:val="00BB709F"/>
    <w:rsid w:val="00C02BE5"/>
    <w:rsid w:val="00C039E8"/>
    <w:rsid w:val="00C06CBF"/>
    <w:rsid w:val="00C43212"/>
    <w:rsid w:val="00C44F39"/>
    <w:rsid w:val="00C74740"/>
    <w:rsid w:val="00CB3219"/>
    <w:rsid w:val="00D25C49"/>
    <w:rsid w:val="00D42AEB"/>
    <w:rsid w:val="00D928FE"/>
    <w:rsid w:val="00DA65D3"/>
    <w:rsid w:val="00DA76BA"/>
    <w:rsid w:val="00DE0686"/>
    <w:rsid w:val="00E02B33"/>
    <w:rsid w:val="00E42C8F"/>
    <w:rsid w:val="00EE536A"/>
    <w:rsid w:val="00F223EF"/>
    <w:rsid w:val="00F54200"/>
    <w:rsid w:val="00F64949"/>
    <w:rsid w:val="00FA219D"/>
    <w:rsid w:val="00FC2FA5"/>
    <w:rsid w:val="00FC4112"/>
    <w:rsid w:val="00FC4698"/>
    <w:rsid w:val="00FD2307"/>
    <w:rsid w:val="00FE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CC60"/>
  <w15:chartTrackingRefBased/>
  <w15:docId w15:val="{DE5ABDDB-D00C-44C6-97AB-51DE55EC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449"/>
    <w:pPr>
      <w:ind w:left="720"/>
      <w:contextualSpacing/>
    </w:pPr>
  </w:style>
  <w:style w:type="character" w:styleId="a4">
    <w:name w:val="Hyperlink"/>
    <w:uiPriority w:val="99"/>
    <w:unhideWhenUsed/>
    <w:rsid w:val="00C74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12F2E-F01D-4B1C-A5FC-9B1C9EE6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Лектор</dc:creator>
  <cp:keywords/>
  <dc:description/>
  <cp:lastModifiedBy>Евгения Любимова</cp:lastModifiedBy>
  <cp:revision>22</cp:revision>
  <dcterms:created xsi:type="dcterms:W3CDTF">2019-12-01T11:42:00Z</dcterms:created>
  <dcterms:modified xsi:type="dcterms:W3CDTF">2019-12-01T20:00:00Z</dcterms:modified>
</cp:coreProperties>
</file>