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8CB4" w14:textId="16004F5C" w:rsidR="00A40C39" w:rsidRDefault="007951E2">
      <w:pPr>
        <w:rPr>
          <w:lang w:val="bg-BG"/>
        </w:rPr>
      </w:pPr>
      <w:r>
        <w:rPr>
          <w:lang w:val="bg-BG"/>
        </w:rPr>
        <w:t>Основни теми за обзора:</w:t>
      </w:r>
    </w:p>
    <w:p w14:paraId="24F13D89" w14:textId="7D5661E8" w:rsidR="007951E2" w:rsidRPr="00A1010F" w:rsidRDefault="000A58B1" w:rsidP="007951E2">
      <w:pPr>
        <w:pStyle w:val="ListParagraph"/>
        <w:numPr>
          <w:ilvl w:val="0"/>
          <w:numId w:val="1"/>
        </w:numPr>
        <w:rPr>
          <w:highlight w:val="yellow"/>
          <w:lang w:val="bg-BG"/>
        </w:rPr>
      </w:pPr>
      <w:r w:rsidRPr="00A1010F">
        <w:rPr>
          <w:highlight w:val="yellow"/>
          <w:lang w:val="bg-BG"/>
        </w:rPr>
        <w:t>Малко за меда като цяло</w:t>
      </w:r>
    </w:p>
    <w:p w14:paraId="375D9F5D" w14:textId="60D84521" w:rsidR="000A58B1" w:rsidRPr="00A1010F" w:rsidRDefault="000A58B1" w:rsidP="000A58B1">
      <w:pPr>
        <w:pStyle w:val="ListParagraph"/>
        <w:numPr>
          <w:ilvl w:val="0"/>
          <w:numId w:val="1"/>
        </w:numPr>
        <w:rPr>
          <w:highlight w:val="yellow"/>
          <w:lang w:val="bg-BG"/>
        </w:rPr>
      </w:pPr>
      <w:r w:rsidRPr="00A1010F">
        <w:rPr>
          <w:highlight w:val="yellow"/>
          <w:lang w:val="bg-BG"/>
        </w:rPr>
        <w:t>БДС стандартите, касаещи окачествяването на меда + европейските директиви</w:t>
      </w:r>
    </w:p>
    <w:p w14:paraId="63E0EFC8" w14:textId="436EEC21" w:rsidR="000A58B1" w:rsidRPr="00A1010F" w:rsidRDefault="000A58B1" w:rsidP="000A58B1">
      <w:pPr>
        <w:pStyle w:val="ListParagraph"/>
        <w:numPr>
          <w:ilvl w:val="0"/>
          <w:numId w:val="1"/>
        </w:numPr>
        <w:rPr>
          <w:highlight w:val="yellow"/>
          <w:lang w:val="bg-BG"/>
        </w:rPr>
      </w:pPr>
      <w:r w:rsidRPr="00A1010F">
        <w:rPr>
          <w:highlight w:val="yellow"/>
          <w:lang w:val="bg-BG"/>
        </w:rPr>
        <w:t>Различни картинки на медоносните растения + добив от декар -&gt; мед</w:t>
      </w:r>
    </w:p>
    <w:p w14:paraId="614DBC26" w14:textId="3EE17729" w:rsidR="000A58B1" w:rsidRPr="00A1010F" w:rsidRDefault="000A58B1" w:rsidP="000A58B1">
      <w:pPr>
        <w:pStyle w:val="ListParagraph"/>
        <w:numPr>
          <w:ilvl w:val="0"/>
          <w:numId w:val="1"/>
        </w:numPr>
        <w:rPr>
          <w:highlight w:val="yellow"/>
          <w:lang w:val="bg-BG"/>
        </w:rPr>
      </w:pPr>
      <w:r w:rsidRPr="00A1010F">
        <w:rPr>
          <w:highlight w:val="yellow"/>
          <w:lang w:val="bg-BG"/>
        </w:rPr>
        <w:t>Поленови анализи</w:t>
      </w:r>
    </w:p>
    <w:p w14:paraId="6AA541C0" w14:textId="6CCBA198" w:rsidR="000A58B1" w:rsidRPr="00A1010F" w:rsidRDefault="000A58B1" w:rsidP="000A58B1">
      <w:pPr>
        <w:pStyle w:val="ListParagraph"/>
        <w:numPr>
          <w:ilvl w:val="0"/>
          <w:numId w:val="1"/>
        </w:numPr>
        <w:rPr>
          <w:highlight w:val="yellow"/>
          <w:lang w:val="bg-BG"/>
        </w:rPr>
      </w:pPr>
      <w:r w:rsidRPr="00A1010F">
        <w:rPr>
          <w:highlight w:val="yellow"/>
          <w:lang w:val="bg-BG"/>
        </w:rPr>
        <w:t>Машинно зрение</w:t>
      </w:r>
    </w:p>
    <w:p w14:paraId="5B033DFA" w14:textId="5EE4F590" w:rsidR="000A58B1" w:rsidRPr="00A1010F" w:rsidRDefault="00C00C8C" w:rsidP="000A58B1">
      <w:pPr>
        <w:pStyle w:val="ListParagraph"/>
        <w:numPr>
          <w:ilvl w:val="0"/>
          <w:numId w:val="1"/>
        </w:numPr>
        <w:rPr>
          <w:highlight w:val="yellow"/>
          <w:lang w:val="bg-BG"/>
        </w:rPr>
      </w:pPr>
      <w:r w:rsidRPr="00A1010F">
        <w:rPr>
          <w:highlight w:val="yellow"/>
          <w:lang w:val="bg-BG"/>
        </w:rPr>
        <w:t>Видове алгоритми</w:t>
      </w:r>
      <w:r w:rsidR="000A58B1" w:rsidRPr="00A1010F">
        <w:rPr>
          <w:highlight w:val="yellow"/>
          <w:lang w:val="bg-BG"/>
        </w:rPr>
        <w:t xml:space="preserve"> </w:t>
      </w:r>
      <w:r w:rsidRPr="00A1010F">
        <w:rPr>
          <w:highlight w:val="yellow"/>
          <w:lang w:val="bg-BG"/>
        </w:rPr>
        <w:t>за разпознаване на изображения – общо + конкретни признаци</w:t>
      </w:r>
    </w:p>
    <w:p w14:paraId="5AC996CA" w14:textId="1A24B9A7" w:rsidR="00C00C8C" w:rsidRPr="009E1246" w:rsidRDefault="00C00C8C" w:rsidP="000A58B1">
      <w:pPr>
        <w:pStyle w:val="ListParagraph"/>
        <w:numPr>
          <w:ilvl w:val="0"/>
          <w:numId w:val="1"/>
        </w:numPr>
        <w:rPr>
          <w:highlight w:val="yellow"/>
          <w:lang w:val="bg-BG"/>
        </w:rPr>
      </w:pPr>
      <w:r w:rsidRPr="009E1246">
        <w:rPr>
          <w:highlight w:val="yellow"/>
          <w:lang w:val="bg-BG"/>
        </w:rPr>
        <w:t>Няколко публикации за разпознаване на полени</w:t>
      </w:r>
    </w:p>
    <w:p w14:paraId="0DF2FB23" w14:textId="67CE1B4E" w:rsidR="00C00C8C" w:rsidRPr="009E1246" w:rsidRDefault="00C00C8C" w:rsidP="000A58B1">
      <w:pPr>
        <w:pStyle w:val="ListParagraph"/>
        <w:numPr>
          <w:ilvl w:val="0"/>
          <w:numId w:val="1"/>
        </w:numPr>
        <w:rPr>
          <w:highlight w:val="yellow"/>
          <w:lang w:val="bg-BG"/>
        </w:rPr>
      </w:pPr>
      <w:r w:rsidRPr="009E1246">
        <w:rPr>
          <w:highlight w:val="yellow"/>
          <w:lang w:val="bg-BG"/>
        </w:rPr>
        <w:t>Признаци за класификация на полени (ентропия и др. размери, форма)</w:t>
      </w:r>
    </w:p>
    <w:p w14:paraId="68FA6D41" w14:textId="30C81DE2" w:rsidR="00C00C8C" w:rsidRPr="009E1246" w:rsidRDefault="00C00C8C" w:rsidP="000A58B1">
      <w:pPr>
        <w:pStyle w:val="ListParagraph"/>
        <w:numPr>
          <w:ilvl w:val="0"/>
          <w:numId w:val="1"/>
        </w:numPr>
        <w:rPr>
          <w:highlight w:val="yellow"/>
          <w:lang w:val="bg-BG"/>
        </w:rPr>
      </w:pPr>
      <w:r w:rsidRPr="009E1246">
        <w:rPr>
          <w:highlight w:val="yellow"/>
          <w:lang w:val="bg-BG"/>
        </w:rPr>
        <w:t>Цел и задачи за решаване и набелязани задачи</w:t>
      </w:r>
    </w:p>
    <w:p w14:paraId="082F231F" w14:textId="77777777" w:rsidR="00F37F1C" w:rsidRPr="00F37F1C" w:rsidRDefault="00F37F1C" w:rsidP="00F37F1C">
      <w:pPr>
        <w:ind w:left="360"/>
        <w:rPr>
          <w:lang w:val="bg-BG"/>
        </w:rPr>
      </w:pPr>
    </w:p>
    <w:sectPr w:rsidR="00F37F1C" w:rsidRPr="00F3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57D24"/>
    <w:multiLevelType w:val="hybridMultilevel"/>
    <w:tmpl w:val="8AE2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C90"/>
    <w:rsid w:val="000A58B1"/>
    <w:rsid w:val="003A2B28"/>
    <w:rsid w:val="004A5C90"/>
    <w:rsid w:val="004B7F77"/>
    <w:rsid w:val="007123CC"/>
    <w:rsid w:val="007951E2"/>
    <w:rsid w:val="00797555"/>
    <w:rsid w:val="007E29F2"/>
    <w:rsid w:val="009E1246"/>
    <w:rsid w:val="00A1010F"/>
    <w:rsid w:val="00A40C39"/>
    <w:rsid w:val="00C00C8C"/>
    <w:rsid w:val="00C54CE2"/>
    <w:rsid w:val="00F3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FA4F"/>
  <w15:chartTrackingRefBased/>
  <w15:docId w15:val="{C1B5D5AB-E5EC-47D0-9F40-753C7F5A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Zaykov</dc:creator>
  <cp:keywords/>
  <dc:description/>
  <cp:lastModifiedBy>Lyubomir Zaykov</cp:lastModifiedBy>
  <cp:revision>6</cp:revision>
  <dcterms:created xsi:type="dcterms:W3CDTF">2023-03-29T17:14:00Z</dcterms:created>
  <dcterms:modified xsi:type="dcterms:W3CDTF">2023-04-17T16:47:00Z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0b2c45043be7983c43002a94f036ac8bca52d875abc69a0b715ac6422b6d3917</vt:lpwstr>
  </property>
</Properties>
</file>