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34B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ascii="Segoe UI" w:hAnsi="Segoe UI" w:eastAsia="黑体" w:cs="Segoe UI"/>
          <w:b w:val="0"/>
          <w:bCs/>
          <w:i w:val="0"/>
          <w:iCs w:val="0"/>
          <w:caps w:val="0"/>
          <w:strike w:val="0"/>
          <w:color w:val="auto"/>
          <w:spacing w:val="0"/>
          <w:sz w:val="36"/>
          <w:szCs w:val="27"/>
          <w:u w:val="none"/>
        </w:rPr>
      </w:pPr>
      <w:r>
        <w:rPr>
          <w:rFonts w:hint="default" w:ascii="Segoe UI" w:hAnsi="Segoe UI" w:eastAsia="黑体" w:cs="Segoe UI"/>
          <w:b w:val="0"/>
          <w:bCs/>
          <w:i w:val="0"/>
          <w:iCs w:val="0"/>
          <w:caps w:val="0"/>
          <w:strike w:val="0"/>
          <w:color w:val="auto"/>
          <w:spacing w:val="0"/>
          <w:sz w:val="36"/>
          <w:szCs w:val="27"/>
          <w:u w:val="none"/>
        </w:rPr>
        <w:t>项目总体设计方案（AI CAD Agent Demo）</w:t>
      </w:r>
    </w:p>
    <w:p w14:paraId="33B66A7A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9"/>
          <w:szCs w:val="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BB9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  <w:t>1. 需求分析与目标定义</w:t>
      </w:r>
    </w:p>
    <w:p w14:paraId="472620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1.1 业务目标</w:t>
      </w:r>
    </w:p>
    <w:p w14:paraId="763410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构建一个类 ChatGPT 的工业建模助手：用户用自然语言描述零件需求，系统自动完成参数理解、建模规划、代码生成、执行导出，并可在网页端交互查看结果。</w:t>
      </w:r>
    </w:p>
    <w:p w14:paraId="06647D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1.2 核心痛点</w:t>
      </w:r>
    </w:p>
    <w:p w14:paraId="3D8904E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传统参数面板（滑条）不适合开放式需求表达。</w:t>
      </w:r>
    </w:p>
    <w:p w14:paraId="74DAF18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LLM 生成 CAD 代码存在不稳定性（API兼容、几何失败、变量遗漏）。</w:t>
      </w:r>
    </w:p>
    <w:p w14:paraId="675897D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需要可解释的链路（当前 Agent 在干什么）与可追问交互（缺参不盲跑）。</w:t>
      </w:r>
    </w:p>
    <w:p w14:paraId="5799F72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需要可部署、可演示（公网可访问、密钥安全、依赖可复现）。</w:t>
      </w:r>
    </w:p>
    <w:p w14:paraId="78B2B2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1.3 产品级需求（已落地）</w:t>
      </w:r>
    </w:p>
    <w:p w14:paraId="2B1EFEB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自然语言输入（非固定参数表单）</w:t>
      </w:r>
    </w:p>
    <w:p w14:paraId="01ABCFF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参数解析 + 追问（Parser）</w:t>
      </w:r>
    </w:p>
    <w:p w14:paraId="4D2CE96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任务规划（Planner）</w:t>
      </w:r>
    </w:p>
    <w:p w14:paraId="7E54FB1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代码生成（Coder）</w:t>
      </w:r>
    </w:p>
    <w:p w14:paraId="47A19A8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执行导出（Executor，输出 STEP/STL）</w:t>
      </w:r>
    </w:p>
    <w:p w14:paraId="2E52BF0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自愈重试（错误回注 + 最多 3 轮）</w:t>
      </w:r>
    </w:p>
    <w:p w14:paraId="5B03A6F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动态看板（metadata、状态、错误、历史）</w:t>
      </w:r>
    </w:p>
    <w:p w14:paraId="72E4AC6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多轮对话状态保持（session state）</w:t>
      </w:r>
    </w:p>
    <w:p w14:paraId="1668769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云端部署（Streamlit Cloud + Secrets）</w:t>
      </w:r>
    </w:p>
    <w:p w14:paraId="1B3797F1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9"/>
          <w:szCs w:val="9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0B5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  <w:t>2. 总体架构设计</w:t>
      </w:r>
    </w:p>
    <w:p w14:paraId="3B7BEB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2.1 分层架构</w:t>
      </w:r>
    </w:p>
    <w:p w14:paraId="4E35A8A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交互层（Streamlit）：app.py</w:t>
      </w:r>
    </w:p>
    <w:p w14:paraId="7C19BB6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编排层（LangGraph）：agent_graph.py</w:t>
      </w:r>
    </w:p>
    <w:p w14:paraId="7E373B8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模型层（LLM Provider 抽象）：config.py</w:t>
      </w:r>
    </w:p>
    <w:p w14:paraId="7CE60B5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执行层（CadQuery 执行与导出）：cad_tools.py</w:t>
      </w:r>
    </w:p>
    <w:p w14:paraId="1D549AD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知识层（轻量 RAG）：rag_context.py + docs/rag/*.md</w:t>
      </w:r>
    </w:p>
    <w:p w14:paraId="7F9C3C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2.2 Agent 工作流（核心）</w:t>
      </w:r>
    </w:p>
    <w:p w14:paraId="13DE376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当前主链路是：</w:t>
      </w:r>
    </w:p>
    <w:p w14:paraId="3A0C63D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Parser -&gt; Planner -&gt; Coder -&gt; Executor</w:t>
      </w:r>
    </w:p>
    <w:p w14:paraId="439BD25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并带条件闸门：</w:t>
      </w:r>
    </w:p>
    <w:p w14:paraId="6A9A9A9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Parser 后：</w:t>
      </w:r>
    </w:p>
    <w:p w14:paraId="5085D420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need_clarification：可中断或按规则放行（基于 blocking_missing_params）</w:t>
      </w:r>
    </w:p>
    <w:p w14:paraId="4C017894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parsed：继续</w:t>
      </w:r>
    </w:p>
    <w:p w14:paraId="4830DC9E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Coder/Executor 后：</w:t>
      </w:r>
    </w:p>
    <w:p w14:paraId="2079B4F5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有错且未超上限 -&gt; 重试回路</w:t>
      </w:r>
    </w:p>
    <w:p w14:paraId="230C7EDB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成功 -&gt; 结束</w:t>
      </w:r>
    </w:p>
    <w:p w14:paraId="1FBCE4DC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达上限 -&gt; fail</w:t>
      </w:r>
    </w:p>
    <w:p w14:paraId="16F797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2.3 状态模型（AgentState）</w:t>
      </w:r>
    </w:p>
    <w:p w14:paraId="620596D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包含但不限于：</w:t>
      </w:r>
    </w:p>
    <w:p w14:paraId="78508B3B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input, chat_history, history</w:t>
      </w:r>
    </w:p>
    <w:p w14:paraId="7922A43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metadata（part_type, extracted_params, missing_params, suggested_defaults, confidence 等）</w:t>
      </w:r>
    </w:p>
    <w:p w14:paraId="1C062FD2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plan, code, errors, iterations, status</w:t>
      </w:r>
    </w:p>
    <w:p w14:paraId="7B63618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这使得系统具备了“可观测、可回放、可重试”的工程能力。</w:t>
      </w:r>
    </w:p>
    <w:p w14:paraId="5ED4E2F6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9"/>
          <w:szCs w:val="9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AC6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  <w:t>3. 关键模块设计</w:t>
      </w:r>
    </w:p>
    <w:p w14:paraId="2601EF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3.1 Parser（输入理解）</w:t>
      </w:r>
    </w:p>
    <w:p w14:paraId="289CD2A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目标：意图识别 + 槽位填充 + 追问生成</w:t>
      </w:r>
    </w:p>
    <w:p w14:paraId="31CFFF4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策略：</w:t>
      </w:r>
    </w:p>
    <w:p w14:paraId="79DF92B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优先 LLM JSON 输出（严格 schema）</w:t>
      </w:r>
    </w:p>
    <w:p w14:paraId="3254C5A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支持失败回退（规则解析）</w:t>
      </w:r>
    </w:p>
    <w:p w14:paraId="36B11AC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引入 blocking_missing_params：</w:t>
      </w:r>
    </w:p>
    <w:p w14:paraId="4FB511F5"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对有建议默认值的缺参可放行</w:t>
      </w:r>
    </w:p>
    <w:p w14:paraId="49387765"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对几何关键参数缺失才阻塞</w:t>
      </w:r>
    </w:p>
    <w:p w14:paraId="6E5F7186"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提供“人话追问”生成，避免生硬兜底</w:t>
      </w:r>
    </w:p>
    <w:p w14:paraId="7DAEBE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3.2 Planner（建模计划）</w:t>
      </w:r>
    </w:p>
    <w:p w14:paraId="07B4D65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目标：把需求转成可执行的建模步骤</w:t>
      </w:r>
    </w:p>
    <w:p w14:paraId="4445165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输入：</w:t>
      </w:r>
    </w:p>
    <w:p w14:paraId="552BF3E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用户原始需求</w:t>
      </w:r>
    </w:p>
    <w:p w14:paraId="391DA2D4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Parser 的结构化 metadata</w:t>
      </w:r>
    </w:p>
    <w:p w14:paraId="0D7BEAAB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RAG 标准约束</w:t>
      </w:r>
    </w:p>
    <w:p w14:paraId="79AAC935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输出：步骤化 plan（用于驱动 Coder）</w:t>
      </w:r>
    </w:p>
    <w:p w14:paraId="1FF59C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3.3 Coder（代码生成）</w:t>
      </w:r>
    </w:p>
    <w:p w14:paraId="29D5573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目标：生成可执行 CadQuery 脚本</w:t>
      </w:r>
    </w:p>
    <w:p w14:paraId="33F85CF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已做的稳定性增强：</w:t>
      </w:r>
    </w:p>
    <w:p w14:paraId="15A5A97B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统一通过 create_llm() 调模型</w:t>
      </w:r>
    </w:p>
    <w:p w14:paraId="261ECA2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强制系统约束（必须 import cadquery as cq，必须 result=...）</w:t>
      </w:r>
    </w:p>
    <w:p w14:paraId="73426926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静态代码校验（禁用 API、必备元素）</w:t>
      </w:r>
    </w:p>
    <w:p w14:paraId="5E17BD61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修复重试提示（失败后二次修复）</w:t>
      </w:r>
    </w:p>
    <w:p w14:paraId="539FE020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参数强制注入：将 extracted_params + suggested_defaults 渲染为代码顶部变量块，避免 NameError（如 bolt_hole_count 未定义）</w:t>
      </w:r>
    </w:p>
    <w:p w14:paraId="0E5996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3.4 Executor（执行导出）</w:t>
      </w:r>
    </w:p>
    <w:p w14:paraId="171753C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目标：执行代码并产出文件</w:t>
      </w:r>
    </w:p>
    <w:p w14:paraId="2E269E6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实现：</w:t>
      </w:r>
    </w:p>
    <w:p w14:paraId="2735D1CF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执行字符串代码，捕获异常写回 state.errors</w:t>
      </w:r>
    </w:p>
    <w:p w14:paraId="777FC65B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成功导出 part.step</w:t>
      </w:r>
    </w:p>
    <w:p w14:paraId="57E223E2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同步导出 part.stl（便于 Web 预览）</w:t>
      </w:r>
    </w:p>
    <w:p w14:paraId="1193E3DE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9"/>
          <w:szCs w:val="9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3E5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  <w:t>4. 自愈策略与鲁棒性设计</w:t>
      </w:r>
    </w:p>
    <w:p w14:paraId="317544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4.1 多层重试</w:t>
      </w:r>
    </w:p>
    <w:p w14:paraId="11734857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LLM 调用级：限流 + smart backoff + retry budget</w:t>
      </w:r>
    </w:p>
    <w:p w14:paraId="47BCE0BC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节点级：Planner/Coder 内部 attempt</w:t>
      </w:r>
    </w:p>
    <w:p w14:paraId="662F17E7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图级：Executor 失败回 Coder，最多 3 轮</w:t>
      </w:r>
    </w:p>
    <w:p w14:paraId="487A58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4.2 错误到修复策略映射</w:t>
      </w:r>
    </w:p>
    <w:p w14:paraId="09C4A7CE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已覆盖：</w:t>
      </w:r>
    </w:p>
    <w:p w14:paraId="145C7BA2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StringSelector 禁用替代</w:t>
      </w:r>
    </w:p>
    <w:p w14:paraId="64B987A0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arcTo 替代</w:t>
      </w:r>
    </w:p>
    <w:p w14:paraId="63B7F14D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空选择器/solid stack 异常</w:t>
      </w:r>
    </w:p>
    <w:p w14:paraId="1667B920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OCC 布尔失败（BRep_API: command not done）</w:t>
      </w:r>
    </w:p>
    <w:p w14:paraId="37A3073B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BRepAdaptor_Curve::No geometry</w:t>
      </w:r>
    </w:p>
    <w:p w14:paraId="624C3429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No pending wires present</w:t>
      </w:r>
    </w:p>
    <w:p w14:paraId="17A839CD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NameError: xxx is not defined</w:t>
      </w:r>
    </w:p>
    <w:p w14:paraId="47A42A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4.3 限流与配额处理</w:t>
      </w:r>
    </w:p>
    <w:p w14:paraId="7E696FCC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对 Gemini 429 场景做了特别处理：</w:t>
      </w:r>
    </w:p>
    <w:p w14:paraId="2B8F598C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识别免费配额耗尽，避免无意义等待/重试</w:t>
      </w:r>
    </w:p>
    <w:p w14:paraId="3547DB9A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自动降级保证可用性</w:t>
      </w:r>
    </w:p>
    <w:p w14:paraId="4533162D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UI 提示可读化</w:t>
      </w:r>
    </w:p>
    <w:p w14:paraId="7F93D7D9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9"/>
          <w:szCs w:val="9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3B2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  <w:t>5. 轻量 RAG 方案</w:t>
      </w:r>
    </w:p>
    <w:p w14:paraId="6D09BD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5.1 当前方案</w:t>
      </w:r>
    </w:p>
    <w:p w14:paraId="7ACD2536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资料放 docs/rag/*.md</w:t>
      </w:r>
    </w:p>
    <w:p w14:paraId="061ECF3B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启动时加载，检索时做轻量评分</w:t>
      </w:r>
    </w:p>
    <w:p w14:paraId="203B39E0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注入 Coder Prompt 作为“强约束”</w:t>
      </w:r>
    </w:p>
    <w:p w14:paraId="3C654E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5.2 优点</w:t>
      </w:r>
    </w:p>
    <w:p w14:paraId="52233E74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实现快、依赖少、可维护</w:t>
      </w:r>
    </w:p>
    <w:p w14:paraId="694961F8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对 CadQuery API 兼容性问题帮助显著</w:t>
      </w:r>
    </w:p>
    <w:p w14:paraId="396E6F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5.3 后续可升级</w:t>
      </w:r>
    </w:p>
    <w:p w14:paraId="5A275740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向量检索（FAISS/PGVector）</w:t>
      </w:r>
    </w:p>
    <w:p w14:paraId="4A53BEF4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chunk 质量优化</w:t>
      </w:r>
    </w:p>
    <w:p w14:paraId="27E4513A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错误案例库检索（案例驱动修复）</w:t>
      </w:r>
    </w:p>
    <w:p w14:paraId="0FD0F010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9"/>
          <w:szCs w:val="9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40A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  <w:t>6. 前端交互与可视化设计（Streamlit）</w:t>
      </w:r>
    </w:p>
    <w:p w14:paraId="5461F5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6.1 左侧对话线程</w:t>
      </w:r>
    </w:p>
    <w:p w14:paraId="35B7E764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st.chat_input + st.chat_message</w:t>
      </w:r>
    </w:p>
    <w:p w14:paraId="13F44611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st.session_state.messages 持久化</w:t>
      </w:r>
    </w:p>
    <w:p w14:paraId="1D47A898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Parser 追问与系统通知分角色推送</w:t>
      </w:r>
    </w:p>
    <w:p w14:paraId="562EDD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6.2 右侧动态面板</w:t>
      </w:r>
    </w:p>
    <w:p w14:paraId="41A8B0F9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part_type / confidence / missing_params 指标</w:t>
      </w:r>
    </w:p>
    <w:p w14:paraId="23C5CF74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metadata JSON 展示</w:t>
      </w:r>
    </w:p>
    <w:p w14:paraId="3C93B92A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Agent 链路状态（Parser/Planner/Coder/Executor）</w:t>
      </w:r>
    </w:p>
    <w:p w14:paraId="75E104CB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错误详情 + 一键重试</w:t>
      </w:r>
    </w:p>
    <w:p w14:paraId="7BFC3CF9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STEP 下载</w:t>
      </w:r>
    </w:p>
    <w:p w14:paraId="7B53C6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6.3 3D 预览</w:t>
      </w:r>
    </w:p>
    <w:p w14:paraId="44CDE76D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执行成功后基于 STL 预览</w:t>
      </w:r>
    </w:p>
    <w:p w14:paraId="1D24D113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采用 PyVista 导出 glTF + 前端渲染方案</w:t>
      </w:r>
    </w:p>
    <w:p w14:paraId="316AEDCC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针对网络/CDN限制做了兼容与错误提示增强</w:t>
      </w:r>
    </w:p>
    <w:p w14:paraId="74035E98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9"/>
          <w:szCs w:val="9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661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  <w:t>7. 配置与安全设计</w:t>
      </w:r>
    </w:p>
    <w:p w14:paraId="573A04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7.1 多 Provider 抽象</w:t>
      </w:r>
    </w:p>
    <w:p w14:paraId="06E0965D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config.py 支持：</w:t>
      </w:r>
    </w:p>
    <w:p w14:paraId="273CFD01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Gemini / OpenAI / DeepSeek / Qwen</w:t>
      </w:r>
    </w:p>
    <w:p w14:paraId="56E1E1BA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统一 create_llm() 工厂</w:t>
      </w:r>
    </w:p>
    <w:p w14:paraId="62CCC6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7.2 密钥安全</w:t>
      </w:r>
    </w:p>
    <w:p w14:paraId="439BFD3B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代码只通过 os.getenv(...) 读 key</w:t>
      </w:r>
    </w:p>
    <w:p w14:paraId="0446D4E3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.env 本地使用，.env.example 模板化脱敏</w:t>
      </w:r>
    </w:p>
    <w:p w14:paraId="2D37185D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Git 忽略敏感文件与本地产物</w:t>
      </w:r>
    </w:p>
    <w:p w14:paraId="608CCE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7.3 部署配置</w:t>
      </w:r>
    </w:p>
    <w:p w14:paraId="7A451F12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requirements.txt：Python 依赖</w:t>
      </w:r>
    </w:p>
    <w:p w14:paraId="743D00CC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packages.txt：系统依赖（libgl1）</w:t>
      </w:r>
    </w:p>
    <w:p w14:paraId="79558431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Streamlit Cloud Secrets 管理运行时密钥</w:t>
      </w:r>
    </w:p>
    <w:p w14:paraId="5BD1306E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9"/>
          <w:szCs w:val="9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BAB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  <w:t>8. 部署架构与上线实践</w:t>
      </w:r>
    </w:p>
    <w:p w14:paraId="4B3F7C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8.1 已完成</w:t>
      </w:r>
    </w:p>
    <w:p w14:paraId="19674707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GitHub 仓库初始化、首版提交、推送</w:t>
      </w:r>
    </w:p>
    <w:p w14:paraId="784CF92D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Streamlit Cloud 授权与应用部署</w:t>
      </w:r>
    </w:p>
    <w:p w14:paraId="11D8DCBF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依赖安装问题定位与修复（CadQuery/VTK/ABI）</w:t>
      </w:r>
    </w:p>
    <w:p w14:paraId="1889FC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8.2 关键经验</w:t>
      </w:r>
    </w:p>
    <w:p w14:paraId="30224C9F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Streamlit Cloud 的 Python 版本选择要在部署配置中明确</w:t>
      </w:r>
    </w:p>
    <w:p w14:paraId="04C778F6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CAD/VTK 生态对 Python ABI 极敏感</w:t>
      </w:r>
    </w:p>
    <w:p w14:paraId="68569A4B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公网访问要注意 App visibility 与权限模式（private/public）</w:t>
      </w:r>
    </w:p>
    <w:p w14:paraId="67A573FC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9"/>
          <w:szCs w:val="9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CA1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</w:pPr>
      <w:bookmarkStart w:id="0" w:name="_GoBack"/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32"/>
          <w:szCs w:val="11"/>
          <w:u w:val="none"/>
          <w:lang w:val="en-US" w:eastAsia="zh-CN" w:bidi="ar"/>
        </w:rPr>
        <w:t>9. 当前能力边界与后续演进</w:t>
      </w:r>
    </w:p>
    <w:bookmarkEnd w:id="0"/>
    <w:p w14:paraId="15EA88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9.1 当前定位</w:t>
      </w:r>
    </w:p>
    <w:p w14:paraId="3DD86CA7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这是一个可运行、可演示、可部署的工业 CAD Agent Demo，已具备：</w:t>
      </w:r>
    </w:p>
    <w:p w14:paraId="05F5CD4D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多 Agent 编排</w:t>
      </w:r>
    </w:p>
    <w:p w14:paraId="67EB07B0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参数协商</w:t>
      </w:r>
    </w:p>
    <w:p w14:paraId="7061DC5C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自愈闭环</w:t>
      </w:r>
    </w:p>
    <w:p w14:paraId="6B33F52F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3D 可视化</w:t>
      </w:r>
    </w:p>
    <w:p w14:paraId="5765ECE3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480" w:leftChars="0" w:right="0" w:rightChars="0" w:hanging="480" w:hanging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云端交付链路</w:t>
      </w:r>
    </w:p>
    <w:p w14:paraId="09EBC0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0" w:leftChars="0" w:right="0" w:rightChars="0" w:firstLine="482" w:firstLineChars="200"/>
        <w:jc w:val="both"/>
        <w:textAlignment w:val="auto"/>
        <w:outlineLvl w:val="1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9.2 下一阶段建议（优先级）</w:t>
      </w:r>
    </w:p>
    <w:p w14:paraId="5187354B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Autospacing="0" w:line="240" w:lineRule="auto"/>
        <w:ind w:left="360" w:leftChars="0" w:hanging="360"/>
        <w:textAlignment w:val="auto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几何质量提升：为法兰/连杆等典型件提供模板化几何骨架，减少纯生成漂移</w:t>
      </w:r>
    </w:p>
    <w:p w14:paraId="27CA01B2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360" w:leftChars="0" w:hanging="360" w:firstLineChars="0"/>
        <w:jc w:val="both"/>
        <w:textAlignment w:val="auto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追问策略优化：默认值自动补齐前先“确认询问”（可配置）</w:t>
      </w:r>
    </w:p>
    <w:p w14:paraId="728CC961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360" w:leftChars="0" w:hanging="360" w:firstLineChars="0"/>
        <w:jc w:val="both"/>
        <w:textAlignment w:val="auto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评测体系：引入标准测试集（成功率、重试次数、几何有效率）</w:t>
      </w:r>
    </w:p>
    <w:p w14:paraId="03C5C9C5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360" w:leftChars="0" w:hanging="360" w:firstLineChars="0"/>
        <w:jc w:val="both"/>
        <w:textAlignment w:val="auto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可观测性：记录每轮 prompt/错误类型/耗时，形成诊断面板</w:t>
      </w:r>
    </w:p>
    <w:p w14:paraId="789839AF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0" w:afterAutospacing="0" w:line="240" w:lineRule="auto"/>
        <w:ind w:left="360" w:leftChars="0" w:hanging="360" w:firstLineChars="0"/>
        <w:jc w:val="both"/>
        <w:textAlignment w:val="auto"/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i w:val="0"/>
          <w:iCs w:val="0"/>
          <w:caps w:val="0"/>
          <w:strike w:val="0"/>
          <w:color w:val="auto"/>
          <w:spacing w:val="0"/>
          <w:kern w:val="0"/>
          <w:sz w:val="24"/>
          <w:szCs w:val="9"/>
          <w:u w:val="none"/>
          <w:lang w:val="en-US" w:eastAsia="zh-CN" w:bidi="ar"/>
        </w:rPr>
        <w:t>企业化部署：本地静态资源化 three.js、私有网络与权限治理</w:t>
      </w:r>
    </w:p>
    <w:p w14:paraId="2A48B7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Autospacing="0" w:line="24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B5B28F"/>
    <w:multiLevelType w:val="multilevel"/>
    <w:tmpl w:val="8EB5B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8A1DCDC"/>
    <w:multiLevelType w:val="multilevel"/>
    <w:tmpl w:val="98A1DC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CFF590E"/>
    <w:multiLevelType w:val="multilevel"/>
    <w:tmpl w:val="9CFF5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6B40609"/>
    <w:multiLevelType w:val="multilevel"/>
    <w:tmpl w:val="A6B406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0A7B7F2"/>
    <w:multiLevelType w:val="multilevel"/>
    <w:tmpl w:val="B0A7B7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CE669F36"/>
    <w:multiLevelType w:val="multilevel"/>
    <w:tmpl w:val="CE669F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D641AB0C"/>
    <w:multiLevelType w:val="multilevel"/>
    <w:tmpl w:val="D641AB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7FD5669"/>
    <w:multiLevelType w:val="multilevel"/>
    <w:tmpl w:val="D7FD5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EA52BB6B"/>
    <w:multiLevelType w:val="multilevel"/>
    <w:tmpl w:val="EA52BB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EDCD1C61"/>
    <w:multiLevelType w:val="multilevel"/>
    <w:tmpl w:val="EDCD1C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F065148F"/>
    <w:multiLevelType w:val="multilevel"/>
    <w:tmpl w:val="F06514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F6BF4143"/>
    <w:multiLevelType w:val="multilevel"/>
    <w:tmpl w:val="F6BF41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01F55B8A"/>
    <w:multiLevelType w:val="multilevel"/>
    <w:tmpl w:val="01F55B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08A291CD"/>
    <w:multiLevelType w:val="multilevel"/>
    <w:tmpl w:val="08A291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0F4BB406"/>
    <w:multiLevelType w:val="multilevel"/>
    <w:tmpl w:val="0F4BB4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1C5DDA7C"/>
    <w:multiLevelType w:val="multilevel"/>
    <w:tmpl w:val="1C5DD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4D89CAE7"/>
    <w:multiLevelType w:val="multilevel"/>
    <w:tmpl w:val="4D89CA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5879DF5D"/>
    <w:multiLevelType w:val="multilevel"/>
    <w:tmpl w:val="5879DF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63264137"/>
    <w:multiLevelType w:val="multilevel"/>
    <w:tmpl w:val="632641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689F081C"/>
    <w:multiLevelType w:val="multilevel"/>
    <w:tmpl w:val="689F08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7148F511"/>
    <w:multiLevelType w:val="multilevel"/>
    <w:tmpl w:val="7148F5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73545D14"/>
    <w:multiLevelType w:val="multilevel"/>
    <w:tmpl w:val="73545D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739BB65F"/>
    <w:multiLevelType w:val="multilevel"/>
    <w:tmpl w:val="739BB6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76541D1F"/>
    <w:multiLevelType w:val="multilevel"/>
    <w:tmpl w:val="76541D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7D6BBCED"/>
    <w:multiLevelType w:val="multilevel"/>
    <w:tmpl w:val="7D6BBC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2"/>
  </w:num>
  <w:num w:numId="2">
    <w:abstractNumId w:val="16"/>
  </w:num>
  <w:num w:numId="3">
    <w:abstractNumId w:val="17"/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0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20"/>
  </w:num>
  <w:num w:numId="11">
    <w:abstractNumId w:val="15"/>
  </w:num>
  <w:num w:numId="12">
    <w:abstractNumId w:val="3"/>
  </w:num>
  <w:num w:numId="13">
    <w:abstractNumId w:val="23"/>
  </w:num>
  <w:num w:numId="14">
    <w:abstractNumId w:val="11"/>
  </w:num>
  <w:num w:numId="15">
    <w:abstractNumId w:val="6"/>
  </w:num>
  <w:num w:numId="16">
    <w:abstractNumId w:val="7"/>
  </w:num>
  <w:num w:numId="17">
    <w:abstractNumId w:val="2"/>
  </w:num>
  <w:num w:numId="18">
    <w:abstractNumId w:val="19"/>
  </w:num>
  <w:num w:numId="19">
    <w:abstractNumId w:val="8"/>
  </w:num>
  <w:num w:numId="20">
    <w:abstractNumId w:val="24"/>
  </w:num>
  <w:num w:numId="21">
    <w:abstractNumId w:val="1"/>
  </w:num>
  <w:num w:numId="22">
    <w:abstractNumId w:val="13"/>
  </w:num>
  <w:num w:numId="23">
    <w:abstractNumId w:val="18"/>
  </w:num>
  <w:num w:numId="24">
    <w:abstractNumId w:val="5"/>
  </w:num>
  <w:num w:numId="25">
    <w:abstractNumId w:val="4"/>
  </w:num>
  <w:num w:numId="26">
    <w:abstractNumId w:val="0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126150"/>
    <w:rsid w:val="37FE39FA"/>
    <w:rsid w:val="5AB3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1300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2026-04-13T09:05:36Z</dcterms:created>
  <dc:creator>liang</dc:creator>
  <cp:lastModifiedBy>cherry trees</cp:lastModifiedBy>
  <dcterms:modified xsi:type="dcterms:W3CDTF">2026-04-14T06:47:22Z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eyJoZGlkIjoiMzEwNTM5NzYwMDRjMzkwZTVkZjY2ODkwMGIxNGU0OTUiLCJ1c2VySWQiOiIyNDc1MjAwMjYifQ==</vt:lpwstr>
  </property>
  <property fmtid="{D5CDD505-2E9C-101B-9397-08002B2CF9AE}" pid="4" name="ICV">
    <vt:lpwstr>DFCD703ACA72442DA7C88DE2048F39EB_12</vt:lpwstr>
  </property>
</Properties>
</file>