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Люкшина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1)Цель работы</w:t>
      </w:r>
    </w:p>
    <w:p>
      <w:pPr>
        <w:pStyle w:val="FirstParagraph"/>
      </w:pPr>
      <w:r>
        <w:t xml:space="preserve">Приобреcти навыки написания программ с использованием подпрограмм. Познакомиться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t xml:space="preserve">2)Задание</w:t>
      </w:r>
    </w:p>
    <w:p>
      <w:pPr>
        <w:pStyle w:val="FirstParagraph"/>
      </w:pPr>
      <w:r>
        <w:t xml:space="preserve">Написать программы с использованием вызова подпрограммы, проанализировать их. Преобразовать программу из лабораторной работы №8.</w:t>
      </w:r>
    </w:p>
    <w:bookmarkEnd w:id="21"/>
    <w:bookmarkStart w:id="134" w:name="выполнение-лабораторной-работы"/>
    <w:p>
      <w:pPr>
        <w:pStyle w:val="Heading1"/>
      </w:pPr>
      <w:r>
        <w:t xml:space="preserve">3)Выполнение лабораторной работы</w:t>
      </w:r>
    </w:p>
    <w:bookmarkStart w:id="25" w:name="X268a742b310ba4699e97c8207d49820154a55fe"/>
    <w:p>
      <w:pPr>
        <w:pStyle w:val="Heading2"/>
      </w:pPr>
      <w:r>
        <w:t xml:space="preserve">3.1) Создаем каталог для выполнения лабораторной работы № 9, переходим в него и создаем файл lab09-1.asm.</w:t>
      </w:r>
    </w:p>
    <w:p>
      <w:pPr>
        <w:pStyle w:val="CaptionedFigure"/>
      </w:pPr>
      <w:r>
        <w:drawing>
          <wp:inline>
            <wp:extent cx="5334000" cy="745434"/>
            <wp:effectExtent b="0" l="0" r="0" t="0"/>
            <wp:docPr descr="Создаем каталог, переходим в него и создаем файл" title="" id="2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каталог, переходим в него и создаем файл</w:t>
      </w:r>
    </w:p>
    <w:bookmarkEnd w:id="25"/>
    <w:bookmarkStart w:id="29" w:name="X0e0e50208400e7502beb6bbf5e9fc75b2e70050"/>
    <w:p>
      <w:pPr>
        <w:pStyle w:val="Heading2"/>
      </w:pPr>
      <w:r>
        <w:t xml:space="preserve">3.2) Вводим в файл lab09-1.asm текст программы из листинга 9.1. Создаем исполняемый файл и проверяем его работу.</w:t>
      </w:r>
    </w:p>
    <w:p>
      <w:pPr>
        <w:pStyle w:val="CaptionedFigure"/>
      </w:pPr>
      <w:r>
        <w:drawing>
          <wp:inline>
            <wp:extent cx="5334000" cy="1027043"/>
            <wp:effectExtent b="0" l="0" r="0" t="0"/>
            <wp:docPr descr="Вводим текст, создаем файл и проверяем его работу" title="" id="2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текст, создаем файл и проверяем его работу</w:t>
      </w:r>
    </w:p>
    <w:bookmarkEnd w:id="29"/>
    <w:bookmarkStart w:id="33" w:name="Xa3b8317f19c451b7ab767d122ea16721d1471f4"/>
    <w:p>
      <w:pPr>
        <w:pStyle w:val="Heading2"/>
      </w:pPr>
      <w:r>
        <w:t xml:space="preserve">3.3) Изменяем текст программы, добавив подпрограмму _subcalcul в подпрограмму _calcul.</w:t>
      </w:r>
    </w:p>
    <w:p>
      <w:pPr>
        <w:pStyle w:val="CaptionedFigure"/>
      </w:pPr>
      <w:r>
        <w:drawing>
          <wp:inline>
            <wp:extent cx="5334000" cy="3515590"/>
            <wp:effectExtent b="0" l="0" r="0" t="0"/>
            <wp:docPr descr="Изменяем текст программы" title="" id="3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текст программы</w:t>
      </w:r>
    </w:p>
    <w:bookmarkEnd w:id="33"/>
    <w:bookmarkStart w:id="37" w:name="проверяем-работу-файла."/>
    <w:p>
      <w:pPr>
        <w:pStyle w:val="Heading2"/>
      </w:pPr>
      <w:r>
        <w:t xml:space="preserve">3.4) Проверяем работу файла.</w:t>
      </w:r>
    </w:p>
    <w:p>
      <w:pPr>
        <w:pStyle w:val="CaptionedFigure"/>
      </w:pPr>
      <w:r>
        <w:drawing>
          <wp:inline>
            <wp:extent cx="5334000" cy="954247"/>
            <wp:effectExtent b="0" l="0" r="0" t="0"/>
            <wp:docPr descr="Проверяем" title="" id="35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bookmarkEnd w:id="37"/>
    <w:bookmarkStart w:id="41" w:name="Xb1be1acba1a8dbaaf4a9021deafaed59919fba2"/>
    <w:p>
      <w:pPr>
        <w:pStyle w:val="Heading2"/>
      </w:pPr>
      <w:r>
        <w:t xml:space="preserve">3.5) Создаем файл lab09-2.asm с текстом программы из Листинга 9.2.</w:t>
      </w:r>
    </w:p>
    <w:p>
      <w:pPr>
        <w:pStyle w:val="CaptionedFigure"/>
      </w:pPr>
      <w:r>
        <w:drawing>
          <wp:inline>
            <wp:extent cx="5334000" cy="3558714"/>
            <wp:effectExtent b="0" l="0" r="0" t="0"/>
            <wp:docPr descr="Создаем файл и вводим текст из листинга" title="" id="39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 и вводим текст из листинга</w:t>
      </w:r>
    </w:p>
    <w:bookmarkEnd w:id="41"/>
    <w:bookmarkStart w:id="45" w:name="X937fa55bc3fc69aa52e91e44baf8ce7d2c47581"/>
    <w:p>
      <w:pPr>
        <w:pStyle w:val="Heading2"/>
      </w:pPr>
      <w:r>
        <w:t xml:space="preserve">3.6) Получаем исполняемый файл. Для работы с GDB в исполняемый файл добавляем отладочную информацию, используя ключ -g.</w:t>
      </w:r>
    </w:p>
    <w:p>
      <w:pPr>
        <w:pStyle w:val="CaptionedFigure"/>
      </w:pPr>
      <w:r>
        <w:drawing>
          <wp:inline>
            <wp:extent cx="5334000" cy="482126"/>
            <wp:effectExtent b="0" l="0" r="0" t="0"/>
            <wp:docPr descr="Получаем исполняемый файл" title="" id="4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 исполняемый файл</w:t>
      </w:r>
    </w:p>
    <w:bookmarkEnd w:id="45"/>
    <w:bookmarkStart w:id="49" w:name="Xd83e3e2e10956139c8ced864319ef48a1672238"/>
    <w:p>
      <w:pPr>
        <w:pStyle w:val="Heading2"/>
      </w:pPr>
      <w:r>
        <w:t xml:space="preserve">3.7) Загружаем исполняемый файл в отладчик gdb.</w:t>
      </w:r>
    </w:p>
    <w:p>
      <w:pPr>
        <w:pStyle w:val="CaptionedFigure"/>
      </w:pPr>
      <w:r>
        <w:drawing>
          <wp:inline>
            <wp:extent cx="5334000" cy="2533840"/>
            <wp:effectExtent b="0" l="0" r="0" t="0"/>
            <wp:docPr descr="Загружаем файл" title="" id="4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файл</w:t>
      </w:r>
    </w:p>
    <w:bookmarkEnd w:id="49"/>
    <w:bookmarkStart w:id="53" w:name="X23ae3c4dbc8ab0759d651d580dfd4880732ccf5"/>
    <w:p>
      <w:pPr>
        <w:pStyle w:val="Heading2"/>
      </w:pPr>
      <w:r>
        <w:t xml:space="preserve">3.8) Проверяем работу программы, запустив ее в оболочке GDB с помощью команды run.</w:t>
      </w:r>
    </w:p>
    <w:p>
      <w:pPr>
        <w:pStyle w:val="CaptionedFigure"/>
      </w:pPr>
      <w:r>
        <w:drawing>
          <wp:inline>
            <wp:extent cx="5334000" cy="1696835"/>
            <wp:effectExtent b="0" l="0" r="0" t="0"/>
            <wp:docPr descr="Проверяем" title="" id="5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bookmarkEnd w:id="53"/>
    <w:bookmarkStart w:id="57" w:name="Xe367d02e31ad0a9ba028fd43e0ad5ffa0e31e56"/>
    <w:p>
      <w:pPr>
        <w:pStyle w:val="Heading2"/>
      </w:pPr>
      <w:r>
        <w:t xml:space="preserve">3.9) Устанвливаем брейкпоинт на метку _start и запускаем программу.</w:t>
      </w:r>
    </w:p>
    <w:p>
      <w:pPr>
        <w:pStyle w:val="CaptionedFigure"/>
      </w:pPr>
      <w:r>
        <w:drawing>
          <wp:inline>
            <wp:extent cx="5334000" cy="1159896"/>
            <wp:effectExtent b="0" l="0" r="0" t="0"/>
            <wp:docPr descr="Устанавливаем брейкпоинт и запускаем программу" title="" id="55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брейкпоинт и запускаем программу</w:t>
      </w:r>
    </w:p>
    <w:bookmarkEnd w:id="57"/>
    <w:bookmarkStart w:id="61" w:name="Xc10259c427fa81902478f0ebd947b64c6598037"/>
    <w:p>
      <w:pPr>
        <w:pStyle w:val="Heading2"/>
      </w:pPr>
      <w:r>
        <w:t xml:space="preserve">3.10) Просматриваем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5334000" cy="2396103"/>
            <wp:effectExtent b="0" l="0" r="0" t="0"/>
            <wp:docPr descr="Просматриваем код" title="" id="59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Просматриваем код</w:t>
      </w:r>
    </w:p>
    <w:bookmarkEnd w:id="61"/>
    <w:bookmarkStart w:id="65" w:name="X7d24547c2456dca44f7af4aba9934b9c766c3b6"/>
    <w:p>
      <w:pPr>
        <w:pStyle w:val="Heading2"/>
      </w:pPr>
      <w:r>
        <w:t xml:space="preserve">3.11) Переключаемся на отображение команд с Intel’овским синтаксисом с помощью команды set disassembly-flavor intel.</w:t>
      </w:r>
    </w:p>
    <w:p>
      <w:pPr>
        <w:pStyle w:val="CaptionedFigure"/>
      </w:pPr>
      <w:r>
        <w:drawing>
          <wp:inline>
            <wp:extent cx="5334000" cy="2529446"/>
            <wp:effectExtent b="0" l="0" r="0" t="0"/>
            <wp:docPr descr="Переключаемся и смотрим программу" title="" id="6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Переключаемся и смотрим программу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  <w:r>
        <w:t xml:space="preserve"> </w:t>
      </w:r>
      <w:r>
        <w:t xml:space="preserve">1)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.</w:t>
      </w:r>
      <w:r>
        <w:t xml:space="preserve"> </w:t>
      </w:r>
      <w:r>
        <w:t xml:space="preserve">2)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  <w:r>
        <w:t xml:space="preserve"> </w:t>
      </w:r>
      <w:r>
        <w:t xml:space="preserve">3) В ATT синтаксисе адреса указываются в круглых скобках. В Intel синтаксисе адреса указываются без скобок.</w:t>
      </w:r>
      <w:r>
        <w:t xml:space="preserve"> </w:t>
      </w:r>
      <w:r>
        <w:t xml:space="preserve">4)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  <w:r>
        <w:t xml:space="preserve"> </w:t>
      </w:r>
      <w:r>
        <w:t xml:space="preserve">5) В ATT синтаксисе разделители операндов - запятые. В Intel синтаксисе разделители могут быть запятые или косые черты (/).</w:t>
      </w:r>
    </w:p>
    <w:bookmarkEnd w:id="65"/>
    <w:bookmarkStart w:id="69" w:name="Xf3ea190ba732ecb22297039cb2c414bd817144f"/>
    <w:p>
      <w:pPr>
        <w:pStyle w:val="Heading2"/>
      </w:pPr>
      <w:r>
        <w:t xml:space="preserve">3.12) Включаем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5334000" cy="4164594"/>
            <wp:effectExtent b="0" l="0" r="0" t="0"/>
            <wp:docPr descr="Включаем режим псевдографики" title="" id="6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Включаем режим псевдографики</w:t>
      </w:r>
    </w:p>
    <w:bookmarkEnd w:id="69"/>
    <w:bookmarkStart w:id="73" w:name="X2407e8530e7293af66875f33fb46179f92efb0e"/>
    <w:p>
      <w:pPr>
        <w:pStyle w:val="Heading2"/>
      </w:pPr>
      <w:r>
        <w:t xml:space="preserve">3.13) Проверяем, установлена ли точка останова по имени метки(_start).</w:t>
      </w:r>
    </w:p>
    <w:p>
      <w:pPr>
        <w:pStyle w:val="CaptionedFigure"/>
      </w:pPr>
      <w:r>
        <w:drawing>
          <wp:inline>
            <wp:extent cx="5334000" cy="4814355"/>
            <wp:effectExtent b="0" l="0" r="0" t="0"/>
            <wp:docPr descr="Проверяем" title="" id="7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bookmarkEnd w:id="73"/>
    <w:bookmarkStart w:id="77" w:name="Xc6d289876289310ec7600bc15609e5153eca437"/>
    <w:p>
      <w:pPr>
        <w:pStyle w:val="Heading2"/>
      </w:pPr>
      <w:r>
        <w:t xml:space="preserve">3.14) Определяем адрес предпоследней инструкции (mov ebx,0x0) и устанавливаем точку останова.</w:t>
      </w:r>
    </w:p>
    <w:p>
      <w:pPr>
        <w:pStyle w:val="CaptionedFigure"/>
      </w:pPr>
      <w:r>
        <w:drawing>
          <wp:inline>
            <wp:extent cx="5334000" cy="5071165"/>
            <wp:effectExtent b="0" l="0" r="0" t="0"/>
            <wp:docPr descr="Устанавливаем точку останова" title="" id="75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точку останова</w:t>
      </w:r>
    </w:p>
    <w:bookmarkEnd w:id="77"/>
    <w:bookmarkStart w:id="81" w:name="Xe62f244af1ca808b6fa7641b4ac927934373a9e"/>
    <w:p>
      <w:pPr>
        <w:pStyle w:val="Heading2"/>
      </w:pPr>
      <w:r>
        <w:t xml:space="preserve">3.15) Cмотрим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5334000" cy="909734"/>
            <wp:effectExtent b="0" l="0" r="0" t="0"/>
            <wp:docPr descr="Смотрим" title="" id="79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</w:t>
      </w:r>
    </w:p>
    <w:bookmarkEnd w:id="81"/>
    <w:bookmarkStart w:id="85" w:name="X9367788a55fa55d848233b39b801de627bbd5d7"/>
    <w:p>
      <w:pPr>
        <w:pStyle w:val="Heading2"/>
      </w:pPr>
      <w:r>
        <w:t xml:space="preserve">3.16) Выполняем 5 инструкций с помощью команды stepi (или si).</w:t>
      </w:r>
    </w:p>
    <w:p>
      <w:pPr>
        <w:pStyle w:val="FirstParagraph"/>
      </w:pPr>
      <w:r>
        <w:drawing>
          <wp:inline>
            <wp:extent cx="5334000" cy="5869695"/>
            <wp:effectExtent b="0" l="0" r="0" t="0"/>
            <wp:docPr descr="Выполняем 5 инструкций" title="" id="8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Во время выполнения команд изменились регистры ebx, ecx, edx, eax, eip.</w:t>
      </w:r>
    </w:p>
    <w:bookmarkEnd w:id="85"/>
    <w:bookmarkStart w:id="89" w:name="X02ddff998cddf7741acaefcf12b00bc07cc922b"/>
    <w:p>
      <w:pPr>
        <w:pStyle w:val="Heading2"/>
      </w:pPr>
      <w:r>
        <w:t xml:space="preserve">3.17) Cмотрим значение переменной msg1 по имени.</w:t>
      </w:r>
    </w:p>
    <w:p>
      <w:pPr>
        <w:pStyle w:val="CaptionedFigure"/>
      </w:pPr>
      <w:r>
        <w:drawing>
          <wp:inline>
            <wp:extent cx="5334000" cy="429172"/>
            <wp:effectExtent b="0" l="0" r="0" t="0"/>
            <wp:docPr descr="Смотрим значение переменной" title="" id="8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bookmarkEnd w:id="89"/>
    <w:bookmarkStart w:id="93" w:name="X6824bccbf834d86cd1b9dbecae6cb83585b8c35"/>
    <w:p>
      <w:pPr>
        <w:pStyle w:val="Heading2"/>
      </w:pPr>
      <w:r>
        <w:t xml:space="preserve">3.18) Смотрим значение переменной msg2 по адресу.</w:t>
      </w:r>
    </w:p>
    <w:p>
      <w:pPr>
        <w:pStyle w:val="CaptionedFigure"/>
      </w:pPr>
      <w:r>
        <w:drawing>
          <wp:inline>
            <wp:extent cx="5334000" cy="429172"/>
            <wp:effectExtent b="0" l="0" r="0" t="0"/>
            <wp:docPr descr="Смотрим значение переменной" title="" id="9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значение переменной</w:t>
      </w:r>
    </w:p>
    <w:bookmarkEnd w:id="93"/>
    <w:bookmarkStart w:id="97" w:name="изменяем-первый-символ-переменной-msg1."/>
    <w:p>
      <w:pPr>
        <w:pStyle w:val="Heading2"/>
      </w:pPr>
      <w:r>
        <w:t xml:space="preserve">3.19) Изменяем первый символ переменной msg1.</w:t>
      </w:r>
    </w:p>
    <w:p>
      <w:pPr>
        <w:pStyle w:val="CaptionedFigure"/>
      </w:pPr>
      <w:r>
        <w:drawing>
          <wp:inline>
            <wp:extent cx="5334000" cy="647700"/>
            <wp:effectExtent b="0" l="0" r="0" t="0"/>
            <wp:docPr descr="Изменяем символ" title="" id="95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символ</w:t>
      </w:r>
    </w:p>
    <w:bookmarkEnd w:id="97"/>
    <w:bookmarkStart w:id="101" w:name="Xea5557f00148db2c8c6f5d3dba6460094808e57"/>
    <w:p>
      <w:pPr>
        <w:pStyle w:val="Heading2"/>
      </w:pPr>
      <w:r>
        <w:t xml:space="preserve">3.20) Изменяем символ во второй переменной msg2.</w:t>
      </w:r>
    </w:p>
    <w:p>
      <w:pPr>
        <w:pStyle w:val="CaptionedFigure"/>
      </w:pPr>
      <w:r>
        <w:drawing>
          <wp:inline>
            <wp:extent cx="5334000" cy="647700"/>
            <wp:effectExtent b="0" l="0" r="0" t="0"/>
            <wp:docPr descr="Изменяем символ" title="" id="99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символ</w:t>
      </w:r>
    </w:p>
    <w:bookmarkEnd w:id="101"/>
    <w:bookmarkStart w:id="105" w:name="X1408b146edc5a585dd5a112968f011b4d0b196d"/>
    <w:p>
      <w:pPr>
        <w:pStyle w:val="Heading2"/>
      </w:pPr>
      <w:r>
        <w:t xml:space="preserve">3.21) Выводим в различных форматах значение регистра edx.</w:t>
      </w:r>
    </w:p>
    <w:p>
      <w:pPr>
        <w:pStyle w:val="CaptionedFigure"/>
      </w:pPr>
      <w:r>
        <w:drawing>
          <wp:inline>
            <wp:extent cx="5334000" cy="1017822"/>
            <wp:effectExtent b="0" l="0" r="0" t="0"/>
            <wp:docPr descr="Выводим значение" title="" id="10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Выводим значение</w:t>
      </w:r>
    </w:p>
    <w:bookmarkEnd w:id="105"/>
    <w:bookmarkStart w:id="109" w:name="X8856a5e5b2fe3e1ebcac78cfe1891a5972e81e0"/>
    <w:p>
      <w:pPr>
        <w:pStyle w:val="Heading2"/>
      </w:pPr>
      <w:r>
        <w:t xml:space="preserve">3.22) С помощью команды set изменяем значение регистра ebx.</w:t>
      </w:r>
    </w:p>
    <w:p>
      <w:pPr>
        <w:pStyle w:val="FirstParagraph"/>
      </w:pPr>
      <w:r>
        <w:drawing>
          <wp:inline>
            <wp:extent cx="5334000" cy="1017822"/>
            <wp:effectExtent b="0" l="0" r="0" t="0"/>
            <wp:docPr descr="Изменяем значение" title="" id="10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Команда без кавычек присваивает регистру вводимое значение, поэтому при выведении значения регистра мы получаем разные результаты.</w:t>
      </w:r>
    </w:p>
    <w:bookmarkEnd w:id="109"/>
    <w:bookmarkStart w:id="113" w:name="X84b48d94b43687aa693f5d3fe2234c77e7be44c"/>
    <w:p>
      <w:pPr>
        <w:pStyle w:val="Heading2"/>
      </w:pPr>
      <w:r>
        <w:t xml:space="preserve">3.23) Завершаем выполнение программы с помощью команды continue (сокращенно c) или stepi (сокращенно si) и выходим из GDB с помощью команды quit (сокращенно q).</w:t>
      </w:r>
    </w:p>
    <w:p>
      <w:pPr>
        <w:pStyle w:val="CaptionedFigure"/>
      </w:pPr>
      <w:r>
        <w:drawing>
          <wp:inline>
            <wp:extent cx="5334000" cy="1590976"/>
            <wp:effectExtent b="0" l="0" r="0" t="0"/>
            <wp:docPr descr="Завершаем выполнение программы" title="" id="11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Завершаем выполнение программы</w:t>
      </w:r>
    </w:p>
    <w:bookmarkEnd w:id="113"/>
    <w:bookmarkStart w:id="117" w:name="X0245de239e5baabcc11c7ef782ab9cd5228832c"/>
    <w:p>
      <w:pPr>
        <w:pStyle w:val="Heading2"/>
      </w:pPr>
      <w:r>
        <w:t xml:space="preserve">3.24) Копируем файл lab8-2.asm в файл с именем lab09-3.asm.</w:t>
      </w:r>
    </w:p>
    <w:p>
      <w:pPr>
        <w:pStyle w:val="CaptionedFigure"/>
      </w:pPr>
      <w:r>
        <w:drawing>
          <wp:inline>
            <wp:extent cx="5334000" cy="498863"/>
            <wp:effectExtent b="0" l="0" r="0" t="0"/>
            <wp:docPr descr="Копируем файл" title="" id="115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bookmarkEnd w:id="117"/>
    <w:bookmarkStart w:id="121" w:name="создаем-исполняемый-файл."/>
    <w:p>
      <w:pPr>
        <w:pStyle w:val="Heading2"/>
      </w:pPr>
      <w:r>
        <w:t xml:space="preserve">3.25) Создаем исполняемый файл.</w:t>
      </w:r>
    </w:p>
    <w:p>
      <w:pPr>
        <w:pStyle w:val="CaptionedFigure"/>
      </w:pPr>
      <w:r>
        <w:drawing>
          <wp:inline>
            <wp:extent cx="5334000" cy="498863"/>
            <wp:effectExtent b="0" l="0" r="0" t="0"/>
            <wp:docPr descr="Создаем исполняемый файл" title="" id="119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исполняемый файл</w:t>
      </w:r>
    </w:p>
    <w:bookmarkEnd w:id="121"/>
    <w:bookmarkStart w:id="125" w:name="X9fbf553df5c416fac63ba69a84702393bb2951d"/>
    <w:p>
      <w:pPr>
        <w:pStyle w:val="Heading2"/>
      </w:pPr>
      <w:r>
        <w:t xml:space="preserve">3.26) Загружаем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334000" cy="2529446"/>
            <wp:effectExtent b="0" l="0" r="0" t="0"/>
            <wp:docPr descr="Создаем исполняемый файл" title="" id="123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исполняемый файл</w:t>
      </w:r>
    </w:p>
    <w:bookmarkEnd w:id="125"/>
    <w:bookmarkStart w:id="129" w:name="Xbf9d571a60b0036906ff31004c62ff818e45382"/>
    <w:p>
      <w:pPr>
        <w:pStyle w:val="Heading2"/>
      </w:pPr>
      <w:r>
        <w:t xml:space="preserve">3.27) Устанавливаем точку останова перед первой инструкцией в программе и запускаем ее.</w:t>
      </w:r>
    </w:p>
    <w:p>
      <w:pPr>
        <w:pStyle w:val="CaptionedFigure"/>
      </w:pPr>
      <w:r>
        <w:drawing>
          <wp:inline>
            <wp:extent cx="5334000" cy="2003128"/>
            <wp:effectExtent b="0" l="0" r="0" t="0"/>
            <wp:docPr descr="Устанавливаем точку и запускаем" title="" id="127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точку и запускаем</w:t>
      </w:r>
    </w:p>
    <w:bookmarkEnd w:id="129"/>
    <w:bookmarkStart w:id="133" w:name="X218fe5331e26c8d735deaf98ea39a7c0b00d08f"/>
    <w:p>
      <w:pPr>
        <w:pStyle w:val="Heading2"/>
      </w:pPr>
      <w:r>
        <w:t xml:space="preserve">3.28) Просматриваем позиции стека по разным адресам.</w:t>
      </w:r>
    </w:p>
    <w:p>
      <w:pPr>
        <w:pStyle w:val="FirstParagraph"/>
      </w:pPr>
      <w:r>
        <w:drawing>
          <wp:inline>
            <wp:extent cx="5334000" cy="1568823"/>
            <wp:effectExtent b="0" l="0" r="0" t="0"/>
            <wp:docPr descr="Просматриваем" title="" id="131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Шаг изменения адреса равен 4 потому что адресные регистры имеют размерность 4 байта.</w:t>
      </w:r>
    </w:p>
    <w:bookmarkEnd w:id="133"/>
    <w:bookmarkEnd w:id="134"/>
    <w:bookmarkStart w:id="163" w:name="самостоятельная-работа"/>
    <w:p>
      <w:pPr>
        <w:pStyle w:val="Heading1"/>
      </w:pPr>
      <w:r>
        <w:t xml:space="preserve">4) Самостоятельная работа</w:t>
      </w:r>
    </w:p>
    <w:bookmarkStart w:id="138" w:name="Xb6d392c0144713e33c942e316779a46f3b736dd"/>
    <w:p>
      <w:pPr>
        <w:pStyle w:val="Heading2"/>
      </w:pPr>
      <w:r>
        <w:t xml:space="preserve">4.1) Копируем файл lab8-3.asm в файл lab09-4.asm</w:t>
      </w:r>
    </w:p>
    <w:p>
      <w:pPr>
        <w:pStyle w:val="CaptionedFigure"/>
      </w:pPr>
      <w:r>
        <w:drawing>
          <wp:inline>
            <wp:extent cx="5334000" cy="532639"/>
            <wp:effectExtent b="0" l="0" r="0" t="0"/>
            <wp:docPr descr="Копируем" title="" id="136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</w:t>
      </w:r>
    </w:p>
    <w:bookmarkEnd w:id="138"/>
    <w:bookmarkStart w:id="142" w:name="Xb706cfb2b527193dad639140d4a6470a61bd90b"/>
    <w:p>
      <w:pPr>
        <w:pStyle w:val="Heading2"/>
      </w:pPr>
      <w:r>
        <w:t xml:space="preserve">4.2) Изменяем файл, реализуя вычисления значения через подпрограмму(вариант 3, 10х-5)</w:t>
      </w:r>
    </w:p>
    <w:p>
      <w:pPr>
        <w:pStyle w:val="CaptionedFigure"/>
      </w:pPr>
      <w:r>
        <w:drawing>
          <wp:inline>
            <wp:extent cx="5334000" cy="3903306"/>
            <wp:effectExtent b="0" l="0" r="0" t="0"/>
            <wp:docPr descr="Изменяем файл" title="" id="140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файл</w:t>
      </w:r>
    </w:p>
    <w:bookmarkEnd w:id="142"/>
    <w:bookmarkStart w:id="146" w:name="X9815ed35e396f5bd23f5a51286c34c78df3be23"/>
    <w:p>
      <w:pPr>
        <w:pStyle w:val="Heading2"/>
      </w:pPr>
      <w:r>
        <w:t xml:space="preserve">4.3) Создаем файл lab09-5.asm и записываем туда текст из листинга.</w:t>
      </w:r>
    </w:p>
    <w:p>
      <w:pPr>
        <w:pStyle w:val="CaptionedFigure"/>
      </w:pPr>
      <w:r>
        <w:drawing>
          <wp:inline>
            <wp:extent cx="5334000" cy="2813191"/>
            <wp:effectExtent b="0" l="0" r="0" t="0"/>
            <wp:docPr descr="Создаем файл" title="" id="144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</w:t>
      </w:r>
    </w:p>
    <w:bookmarkEnd w:id="146"/>
    <w:bookmarkStart w:id="150" w:name="X2244185e8396e039142f72497de72ba56d20682"/>
    <w:p>
      <w:pPr>
        <w:pStyle w:val="Heading2"/>
      </w:pPr>
      <w:r>
        <w:t xml:space="preserve">4.4) Создаем исполняемый файл и проверяем его работу.</w:t>
      </w:r>
    </w:p>
    <w:p>
      <w:pPr>
        <w:pStyle w:val="CaptionedFigure"/>
      </w:pPr>
      <w:r>
        <w:drawing>
          <wp:inline>
            <wp:extent cx="5334000" cy="710690"/>
            <wp:effectExtent b="0" l="0" r="0" t="0"/>
            <wp:docPr descr="Проверяем. Программа работает неправильно" title="" id="148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Проверяем. Программа работает неправильно</w:t>
      </w:r>
    </w:p>
    <w:bookmarkEnd w:id="150"/>
    <w:bookmarkStart w:id="154" w:name="X557f5edecabd3a7e8be73c1183cb9c515b22f64"/>
    <w:p>
      <w:pPr>
        <w:pStyle w:val="Heading2"/>
      </w:pPr>
      <w:r>
        <w:t xml:space="preserve">4.5) Создаем исполняемый файл, запускаем его в отладчике GDB и ищем ошибку.</w:t>
      </w:r>
    </w:p>
    <w:p>
      <w:pPr>
        <w:pStyle w:val="CaptionedFigure"/>
      </w:pPr>
      <w:r>
        <w:drawing>
          <wp:inline>
            <wp:extent cx="5334000" cy="4782206"/>
            <wp:effectExtent b="0" l="0" r="0" t="0"/>
            <wp:docPr descr="Проверяем регистры" title="" id="152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регистры</w:t>
      </w:r>
    </w:p>
    <w:bookmarkEnd w:id="154"/>
    <w:bookmarkStart w:id="158" w:name="изменяем-программу."/>
    <w:p>
      <w:pPr>
        <w:pStyle w:val="Heading2"/>
      </w:pPr>
      <w:r>
        <w:t xml:space="preserve">4.6) Изменяем программу.</w:t>
      </w:r>
    </w:p>
    <w:p>
      <w:pPr>
        <w:pStyle w:val="CaptionedFigure"/>
      </w:pPr>
      <w:r>
        <w:drawing>
          <wp:inline>
            <wp:extent cx="5334000" cy="2888279"/>
            <wp:effectExtent b="0" l="0" r="0" t="0"/>
            <wp:docPr descr="Изменяем программу" title="" id="156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программу</w:t>
      </w:r>
    </w:p>
    <w:bookmarkEnd w:id="158"/>
    <w:bookmarkStart w:id="162" w:name="X240a94e0eb4fd38d0d14fab73ffb403b3821bc6"/>
    <w:p>
      <w:pPr>
        <w:pStyle w:val="Heading2"/>
      </w:pPr>
      <w:r>
        <w:t xml:space="preserve">4.7) Создаем исполняемый файл и проверяем его работу.</w:t>
      </w:r>
    </w:p>
    <w:p>
      <w:pPr>
        <w:pStyle w:val="CaptionedFigure"/>
      </w:pPr>
      <w:r>
        <w:drawing>
          <wp:inline>
            <wp:extent cx="5334000" cy="752230"/>
            <wp:effectExtent b="0" l="0" r="0" t="0"/>
            <wp:docPr descr="Проверяем" title="" id="160" name="Picture"/>
            <a:graphic>
              <a:graphicData uri="http://schemas.openxmlformats.org/drawingml/2006/picture">
                <pic:pic>
                  <pic:nvPicPr>
                    <pic:cNvPr descr="/home/lyukshinava/work/study/2024-2025/Архитектура%20компьютера/arch-pc/labs/lab09/images/9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</w:t>
      </w:r>
    </w:p>
    <w:bookmarkEnd w:id="162"/>
    <w:bookmarkEnd w:id="163"/>
    <w:bookmarkStart w:id="164" w:name="выводы"/>
    <w:p>
      <w:pPr>
        <w:pStyle w:val="Heading1"/>
      </w:pPr>
      <w:r>
        <w:t xml:space="preserve">5)Выводы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Люкшина Влада Алексеевна</dc:creator>
  <dc:language>ru-RU</dc:language>
  <cp:keywords/>
  <dcterms:created xsi:type="dcterms:W3CDTF">2024-12-06T22:25:53Z</dcterms:created>
  <dcterms:modified xsi:type="dcterms:W3CDTF">2024-12-06T22:25:53Z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IBM Plex Serif</vt:lpwstr>
  </property>
  <property fmtid="{D5CDD505-2E9C-101B-9397-08002B2CF9AE}" pid="21" name="mainfontoptions">
    <vt:lpwstr>Ligatures=Common,Ligatures=TeX,Scale=0.94</vt:lpwstr>
  </property>
  <property fmtid="{D5CDD505-2E9C-101B-9397-08002B2CF9AE}" pid="22" name="mathfont">
    <vt:lpwstr>STIX Two Math</vt:lpwstr>
  </property>
  <property fmtid="{D5CDD505-2E9C-101B-9397-08002B2CF9AE}" pid="23" name="mathfontoptions">
    <vt:lpwstr/>
  </property>
  <property fmtid="{D5CDD505-2E9C-101B-9397-08002B2CF9AE}" pid="24" name="monofont">
    <vt:lpwstr>IBM Plex Mono</vt:lpwstr>
  </property>
  <property fmtid="{D5CDD505-2E9C-101B-9397-08002B2CF9AE}" pid="25" name="monofontoptions">
    <vt:lpwstr>Scale=MatchLowercase,Scale=0.94,FakeStretch=0.9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IBM Plex Serif</vt:lpwstr>
  </property>
  <property fmtid="{D5CDD505-2E9C-101B-9397-08002B2CF9AE}" pid="30" name="romanfontoptions">
    <vt:lpwstr>Ligatures=Common,Ligatures=TeX,Scale=0.94</vt:lpwstr>
  </property>
  <property fmtid="{D5CDD505-2E9C-101B-9397-08002B2CF9AE}" pid="31" name="sansfont">
    <vt:lpwstr>IBM Plex Sans</vt:lpwstr>
  </property>
  <property fmtid="{D5CDD505-2E9C-101B-9397-08002B2CF9AE}" pid="32" name="sansfontoptions">
    <vt:lpwstr>Ligatures=Common,Ligatures=TeX,Scale=MatchLowercase,Scale=0.94</vt:lpwstr>
  </property>
  <property fmtid="{D5CDD505-2E9C-101B-9397-08002B2CF9AE}" pid="33" name="subtitle">
    <vt:lpwstr>дисциплина: Архитектура компьютера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