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2765" w14:textId="77777777" w:rsidR="00B731ED" w:rsidRDefault="005A2F52">
      <w:pPr>
        <w:spacing w:after="224"/>
        <w:ind w:right="20"/>
        <w:jc w:val="center"/>
      </w:pPr>
      <w:r>
        <w:rPr>
          <w:sz w:val="39"/>
        </w:rPr>
        <w:t>Activities</w:t>
      </w:r>
    </w:p>
    <w:p w14:paraId="5A751125" w14:textId="3D1A4C7F" w:rsidR="00B731ED" w:rsidRDefault="005A2F52">
      <w:pPr>
        <w:spacing w:after="184"/>
        <w:ind w:left="2" w:hanging="10"/>
        <w:rPr>
          <w:b/>
          <w:sz w:val="27"/>
        </w:rPr>
      </w:pPr>
      <w:r>
        <w:rPr>
          <w:b/>
          <w:sz w:val="27"/>
        </w:rPr>
        <w:t>Website Planning and Design</w:t>
      </w:r>
    </w:p>
    <w:p w14:paraId="34F57A75" w14:textId="6168AE73" w:rsidR="00D750B5" w:rsidRDefault="00D750B5">
      <w:pPr>
        <w:spacing w:after="184"/>
        <w:ind w:left="2" w:hanging="10"/>
        <w:rPr>
          <w:bCs/>
          <w:sz w:val="27"/>
        </w:rPr>
      </w:pPr>
      <w:r w:rsidRPr="005A2F52">
        <w:rPr>
          <w:bCs/>
          <w:sz w:val="27"/>
        </w:rPr>
        <w:t xml:space="preserve">Review the </w:t>
      </w:r>
      <w:r w:rsidR="005A2F52" w:rsidRPr="005A2F52">
        <w:rPr>
          <w:bCs/>
          <w:sz w:val="27"/>
        </w:rPr>
        <w:t>Website requirement example</w:t>
      </w:r>
      <w:r w:rsidR="005A2F52">
        <w:rPr>
          <w:bCs/>
          <w:sz w:val="27"/>
        </w:rPr>
        <w:t>.</w:t>
      </w:r>
    </w:p>
    <w:p w14:paraId="54FF5DB6" w14:textId="04D249E3" w:rsidR="005A2F52" w:rsidRPr="005A2F52" w:rsidRDefault="005A2F52">
      <w:pPr>
        <w:spacing w:after="184"/>
        <w:ind w:left="2" w:hanging="10"/>
        <w:rPr>
          <w:bCs/>
          <w:sz w:val="27"/>
        </w:rPr>
      </w:pPr>
      <w:r>
        <w:rPr>
          <w:bCs/>
          <w:sz w:val="27"/>
        </w:rPr>
        <w:t>Also review some of the links below to help with your plan.</w:t>
      </w:r>
    </w:p>
    <w:p w14:paraId="492E974D" w14:textId="77777777" w:rsidR="00D750B5" w:rsidRDefault="00D750B5">
      <w:pPr>
        <w:spacing w:after="184"/>
        <w:ind w:left="2" w:hanging="10"/>
      </w:pPr>
    </w:p>
    <w:p w14:paraId="0C9E9AE7" w14:textId="77777777" w:rsidR="00B731ED" w:rsidRDefault="005A2F52">
      <w:pPr>
        <w:numPr>
          <w:ilvl w:val="0"/>
          <w:numId w:val="1"/>
        </w:numPr>
        <w:spacing w:after="80" w:line="252" w:lineRule="auto"/>
        <w:ind w:hanging="184"/>
      </w:pPr>
      <w:r>
        <w:t>Planning:</w:t>
      </w:r>
    </w:p>
    <w:p w14:paraId="3BA94FC2" w14:textId="77777777" w:rsidR="00B731ED" w:rsidRDefault="00E60AD1">
      <w:pPr>
        <w:numPr>
          <w:ilvl w:val="1"/>
          <w:numId w:val="1"/>
        </w:numPr>
        <w:spacing w:after="0"/>
        <w:ind w:hanging="212"/>
      </w:pPr>
      <w:hyperlink r:id="rId5">
        <w:r w:rsidR="005A2F52">
          <w:rPr>
            <w:color w:val="422874"/>
          </w:rPr>
          <w:t>https://www.usability.gov/how-to-and-tools/methods/requirements.html</w:t>
        </w:r>
      </w:hyperlink>
    </w:p>
    <w:p w14:paraId="69659606" w14:textId="77777777" w:rsidR="00B731ED" w:rsidRDefault="00E60AD1">
      <w:pPr>
        <w:numPr>
          <w:ilvl w:val="1"/>
          <w:numId w:val="1"/>
        </w:numPr>
        <w:spacing w:after="0"/>
        <w:ind w:hanging="212"/>
      </w:pPr>
      <w:hyperlink r:id="rId6">
        <w:r w:rsidR="005A2F52">
          <w:rPr>
            <w:color w:val="422874"/>
          </w:rPr>
          <w:t>https://www.usability.gov/how-to-and-tools/methods/scenarios.html</w:t>
        </w:r>
      </w:hyperlink>
    </w:p>
    <w:p w14:paraId="79394822" w14:textId="77777777" w:rsidR="00B731ED" w:rsidRDefault="00E60AD1">
      <w:pPr>
        <w:numPr>
          <w:ilvl w:val="1"/>
          <w:numId w:val="1"/>
        </w:numPr>
        <w:spacing w:after="0"/>
        <w:ind w:hanging="212"/>
      </w:pPr>
      <w:hyperlink r:id="rId7">
        <w:r w:rsidR="005A2F52">
          <w:rPr>
            <w:color w:val="422874"/>
          </w:rPr>
          <w:t>https://www.usability.gov/what-and-why/user-experience.html</w:t>
        </w:r>
      </w:hyperlink>
    </w:p>
    <w:p w14:paraId="25912608" w14:textId="77777777" w:rsidR="00B731ED" w:rsidRDefault="00E60AD1">
      <w:pPr>
        <w:numPr>
          <w:ilvl w:val="1"/>
          <w:numId w:val="1"/>
        </w:numPr>
        <w:spacing w:after="62"/>
        <w:ind w:hanging="212"/>
      </w:pPr>
      <w:hyperlink r:id="rId8">
        <w:r w:rsidR="005A2F52">
          <w:rPr>
            <w:color w:val="422874"/>
          </w:rPr>
          <w:t>https://www.mindspun.com/blog/website-requirements-document-a-complete-guide/</w:t>
        </w:r>
      </w:hyperlink>
    </w:p>
    <w:p w14:paraId="4C6CC71D" w14:textId="5DC24EAA" w:rsidR="00B731ED" w:rsidRDefault="005A2F52">
      <w:pPr>
        <w:numPr>
          <w:ilvl w:val="2"/>
          <w:numId w:val="1"/>
        </w:numPr>
        <w:spacing w:after="24" w:line="252" w:lineRule="auto"/>
        <w:ind w:hanging="248"/>
      </w:pPr>
      <w:r>
        <w:t>This goes into a lot more detail than we need, but is a good example of how complex the planning process can be</w:t>
      </w:r>
      <w:r w:rsidR="00760BDA">
        <w:t>.</w:t>
      </w:r>
    </w:p>
    <w:p w14:paraId="041F84F2" w14:textId="77777777" w:rsidR="00B731ED" w:rsidRDefault="00E60AD1">
      <w:pPr>
        <w:numPr>
          <w:ilvl w:val="1"/>
          <w:numId w:val="1"/>
        </w:numPr>
        <w:spacing w:after="63"/>
        <w:ind w:hanging="212"/>
      </w:pPr>
      <w:hyperlink r:id="rId9">
        <w:r w:rsidR="005A2F52">
          <w:rPr>
            <w:color w:val="422874"/>
          </w:rPr>
          <w:t>https://webflow.com/blog/the-web-design-process-in-7-simple-steps</w:t>
        </w:r>
      </w:hyperlink>
    </w:p>
    <w:p w14:paraId="483BF07C" w14:textId="77777777" w:rsidR="00B731ED" w:rsidRDefault="005A2F52">
      <w:pPr>
        <w:numPr>
          <w:ilvl w:val="2"/>
          <w:numId w:val="1"/>
        </w:numPr>
        <w:spacing w:after="80" w:line="252" w:lineRule="auto"/>
        <w:ind w:hanging="248"/>
      </w:pPr>
      <w:r>
        <w:t>A good description of the web design process</w:t>
      </w:r>
    </w:p>
    <w:p w14:paraId="3E85A435" w14:textId="77777777" w:rsidR="00B731ED" w:rsidRDefault="005A2F52">
      <w:pPr>
        <w:numPr>
          <w:ilvl w:val="0"/>
          <w:numId w:val="1"/>
        </w:numPr>
        <w:spacing w:after="80" w:line="252" w:lineRule="auto"/>
        <w:ind w:hanging="184"/>
      </w:pPr>
      <w:r>
        <w:t>Design:</w:t>
      </w:r>
    </w:p>
    <w:p w14:paraId="27F952F5" w14:textId="77777777" w:rsidR="00B731ED" w:rsidRDefault="00E60AD1">
      <w:pPr>
        <w:numPr>
          <w:ilvl w:val="1"/>
          <w:numId w:val="1"/>
        </w:numPr>
        <w:spacing w:after="0"/>
        <w:ind w:hanging="212"/>
      </w:pPr>
      <w:hyperlink r:id="rId10">
        <w:r w:rsidR="005A2F52">
          <w:rPr>
            <w:color w:val="422874"/>
          </w:rPr>
          <w:t>https://www.nngroup.com/articles/usability-101-introduction-to-usability/</w:t>
        </w:r>
      </w:hyperlink>
    </w:p>
    <w:p w14:paraId="22F04258" w14:textId="77777777" w:rsidR="00B731ED" w:rsidRDefault="00E60AD1">
      <w:pPr>
        <w:numPr>
          <w:ilvl w:val="1"/>
          <w:numId w:val="1"/>
        </w:numPr>
        <w:spacing w:after="62"/>
        <w:ind w:hanging="212"/>
      </w:pPr>
      <w:hyperlink r:id="rId11">
        <w:r w:rsidR="005A2F52">
          <w:rPr>
            <w:color w:val="422874"/>
          </w:rPr>
          <w:t>https://www.nngroup.com/articles/top-ten-guidelines-for-homepage-usability/</w:t>
        </w:r>
      </w:hyperlink>
    </w:p>
    <w:p w14:paraId="762DEC6D" w14:textId="65C1305C" w:rsidR="00B731ED" w:rsidRDefault="005A2F52">
      <w:pPr>
        <w:numPr>
          <w:ilvl w:val="2"/>
          <w:numId w:val="1"/>
        </w:numPr>
        <w:spacing w:after="7" w:line="252" w:lineRule="auto"/>
        <w:ind w:hanging="248"/>
      </w:pPr>
      <w:r>
        <w:t xml:space="preserve">A very old, but still very relevant </w:t>
      </w:r>
      <w:r w:rsidR="00D750B5">
        <w:t>document</w:t>
      </w:r>
      <w:r>
        <w:t xml:space="preserve"> about homepage design</w:t>
      </w:r>
    </w:p>
    <w:p w14:paraId="5AD41638" w14:textId="77777777" w:rsidR="00B731ED" w:rsidRDefault="00E60AD1">
      <w:pPr>
        <w:numPr>
          <w:ilvl w:val="1"/>
          <w:numId w:val="1"/>
        </w:numPr>
        <w:spacing w:after="0"/>
        <w:ind w:hanging="212"/>
      </w:pPr>
      <w:hyperlink r:id="rId12">
        <w:r w:rsidR="005A2F52">
          <w:rPr>
            <w:color w:val="422874"/>
          </w:rPr>
          <w:t>https://www.nngroup.com/articles/the-need-for-web-design-standards/</w:t>
        </w:r>
      </w:hyperlink>
    </w:p>
    <w:p w14:paraId="15654FAB" w14:textId="77777777" w:rsidR="00B731ED" w:rsidRDefault="00E60AD1">
      <w:pPr>
        <w:numPr>
          <w:ilvl w:val="1"/>
          <w:numId w:val="1"/>
        </w:numPr>
        <w:spacing w:after="1630"/>
        <w:ind w:hanging="212"/>
      </w:pPr>
      <w:hyperlink r:id="rId13">
        <w:r w:rsidR="005A2F52">
          <w:rPr>
            <w:color w:val="422874"/>
          </w:rPr>
          <w:t xml:space="preserve">https://www.nngroup.com/videos/top-10-web-design-mistakes/ </w:t>
        </w:r>
      </w:hyperlink>
      <w:r w:rsidR="005A2F52">
        <w:rPr>
          <w:b/>
        </w:rPr>
        <w:t xml:space="preserve">– </w:t>
      </w:r>
      <w:hyperlink r:id="rId14">
        <w:r w:rsidR="005A2F52">
          <w:rPr>
            <w:color w:val="422874"/>
          </w:rPr>
          <w:t>https://www.nngroup.com/articles/top-10-enduring/</w:t>
        </w:r>
      </w:hyperlink>
    </w:p>
    <w:p w14:paraId="6AAE071E" w14:textId="77777777" w:rsidR="00B731ED" w:rsidRDefault="005A2F52">
      <w:pPr>
        <w:spacing w:after="0"/>
        <w:ind w:right="20"/>
        <w:jc w:val="center"/>
      </w:pPr>
      <w:r>
        <w:t>1</w:t>
      </w:r>
    </w:p>
    <w:sectPr w:rsidR="00B731ED">
      <w:pgSz w:w="11906" w:h="16838"/>
      <w:pgMar w:top="1440" w:right="914" w:bottom="1440" w:left="9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B213F"/>
    <w:multiLevelType w:val="hybridMultilevel"/>
    <w:tmpl w:val="5986E482"/>
    <w:lvl w:ilvl="0" w:tplc="F59C14E8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EAB70">
      <w:start w:val="1"/>
      <w:numFmt w:val="bullet"/>
      <w:lvlText w:val="–"/>
      <w:lvlJc w:val="left"/>
      <w:pPr>
        <w:ind w:left="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96AA9C">
      <w:start w:val="1"/>
      <w:numFmt w:val="bullet"/>
      <w:lvlText w:val="*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9F0F764">
      <w:start w:val="1"/>
      <w:numFmt w:val="bullet"/>
      <w:lvlText w:val="•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B58706C">
      <w:start w:val="1"/>
      <w:numFmt w:val="bullet"/>
      <w:lvlText w:val="o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6DE9B8C">
      <w:start w:val="1"/>
      <w:numFmt w:val="bullet"/>
      <w:lvlText w:val="▪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C180AF6">
      <w:start w:val="1"/>
      <w:numFmt w:val="bullet"/>
      <w:lvlText w:val="•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3CEEF52">
      <w:start w:val="1"/>
      <w:numFmt w:val="bullet"/>
      <w:lvlText w:val="o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5E0B98C">
      <w:start w:val="1"/>
      <w:numFmt w:val="bullet"/>
      <w:lvlText w:val="▪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519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ED"/>
    <w:rsid w:val="005A2F52"/>
    <w:rsid w:val="00760BDA"/>
    <w:rsid w:val="00B731ED"/>
    <w:rsid w:val="00C85165"/>
    <w:rsid w:val="00D750B5"/>
    <w:rsid w:val="00E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953E"/>
  <w15:docId w15:val="{157D2553-A601-4497-B95D-E9DCFF66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spun.com/blog/website-requirements-document-a-complete-guide/" TargetMode="External"/><Relationship Id="rId13" Type="http://schemas.openxmlformats.org/officeDocument/2006/relationships/hyperlink" Target="https://www.nngroup.com/videos/top-10-web-design-mistak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ability.gov/what-and-why/user-experience.html" TargetMode="External"/><Relationship Id="rId12" Type="http://schemas.openxmlformats.org/officeDocument/2006/relationships/hyperlink" Target="https://www.nngroup.com/articles/the-need-for-web-design-standar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sability.gov/how-to-and-tools/methods/scenarios.html" TargetMode="External"/><Relationship Id="rId11" Type="http://schemas.openxmlformats.org/officeDocument/2006/relationships/hyperlink" Target="https://www.nngroup.com/articles/top-ten-guidelines-for-homepage-usability/" TargetMode="External"/><Relationship Id="rId5" Type="http://schemas.openxmlformats.org/officeDocument/2006/relationships/hyperlink" Target="https://www.usability.gov/how-to-and-tools/methods/requirement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ngroup.com/articles/usability-101-introduction-to-usabi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low.com/blog/the-web-design-process-in-7-simple-steps" TargetMode="External"/><Relationship Id="rId14" Type="http://schemas.openxmlformats.org/officeDocument/2006/relationships/hyperlink" Target="https://www.nngroup.com/articles/top-10-endu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Activities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Activities</dc:title>
  <dc:subject/>
  <dc:creator>Gerard Luskin</dc:creator>
  <cp:keywords/>
  <cp:lastModifiedBy>Karen McCarthy</cp:lastModifiedBy>
  <cp:revision>5</cp:revision>
  <dcterms:created xsi:type="dcterms:W3CDTF">2022-04-25T22:02:00Z</dcterms:created>
  <dcterms:modified xsi:type="dcterms:W3CDTF">2023-04-04T22:28:00Z</dcterms:modified>
</cp:coreProperties>
</file>