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contextualSpacing w:val="0"/>
      </w:pPr>
      <w:r>
        <w:rPr>
          <w:b/>
        </w:rPr>
        <w:t>2016-0</w:t>
      </w:r>
      <w:r>
        <w:rPr>
          <w:b/>
          <w:lang w:val="en-US"/>
        </w:rPr>
        <w:t>8</w:t>
      </w:r>
      <w:r>
        <w:rPr>
          <w:b/>
        </w:rPr>
        <w:t>-0</w:t>
      </w:r>
      <w:r>
        <w:rPr>
          <w:b/>
          <w:lang w:val="en-US"/>
        </w:rPr>
        <w:t>3</w:t>
      </w:r>
      <w:bookmarkStart w:id="0" w:name="_GoBack"/>
      <w:bookmarkEnd w:id="0"/>
      <w:r>
        <w:rPr>
          <w:b/>
        </w:rPr>
        <w:t xml:space="preserve"> - Now live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i/>
        </w:rPr>
        <w:t xml:space="preserve">Joining </w:t>
      </w:r>
      <w:r>
        <w:t xml:space="preserve">heroics now requires 25 talent points and raids now require 65 talent points. </w:t>
      </w:r>
      <w:r>
        <w:rPr>
          <w:i/>
        </w:rPr>
        <w:t xml:space="preserve">Starting </w:t>
      </w:r>
      <w:r>
        <w:t>heroics still requires 39 talent points, and raids still requires 101 talent points.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“Lite” mods that don’t alter config or add assemblies (localizations for example) no longer count as “mods” when joining a server.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Structures placed very close to the water level will now be reflected in the water, while structures placed higher up won’t be.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Added a “Play” button to exit the observer mode to make it more obvious.</w:t>
      </w:r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Nova Mono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192831">
    <w:nsid w:val="57A15CBF"/>
    <w:multiLevelType w:val="multilevel"/>
    <w:tmpl w:val="57A15CBF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701928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16E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2016-08-03T02:49:55Z</dcterms:created>
  <dc:creator>Wuxiang</dc:creator>
  <cp:lastModifiedBy>Wuxiang</cp:lastModifiedBy>
  <dcterms:modified xsi:type="dcterms:W3CDTF">2016-08-03T02:50:25Z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