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F2520C">
      <w:pPr>
        <w:pStyle w:val="4"/>
        <w:rPr>
          <w:rFonts w:hint="eastAsia" w:ascii="宋体" w:hAnsi="宋体" w:eastAsia="宋体" w:cs="宋体"/>
          <w:color w:val="auto"/>
        </w:rPr>
      </w:pPr>
      <w:bookmarkStart w:id="0" w:name="面对混合负载的高效-dit-推理服务系统-业界现状调研报告"/>
      <w:r>
        <w:rPr>
          <w:rFonts w:hint="eastAsia" w:ascii="宋体" w:hAnsi="宋体" w:eastAsia="宋体" w:cs="宋体"/>
          <w:color w:val="auto"/>
        </w:rPr>
        <w:t>业界现状调研报告</w:t>
      </w:r>
      <w:bookmarkEnd w:id="0"/>
      <w:bookmarkStart w:id="1" w:name="研究背景与问题"/>
    </w:p>
    <w:p w14:paraId="53E22FF4">
      <w:pPr>
        <w:pStyle w:val="4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1. 研究背景与问题</w:t>
      </w:r>
    </w:p>
    <w:p w14:paraId="3AA8F162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2" w:name="扩散模型的发展"/>
      <w:r>
        <w:rPr>
          <w:rFonts w:hint="eastAsia" w:ascii="宋体" w:hAnsi="宋体" w:eastAsia="宋体" w:cs="宋体"/>
          <w:color w:val="auto"/>
          <w:sz w:val="24"/>
          <w:szCs w:val="24"/>
        </w:rPr>
        <w:t>1.1 扩散模型的发展</w:t>
      </w:r>
    </w:p>
    <w:p w14:paraId="106271E1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扩散模型（Diffusion Models）</w:t>
      </w:r>
      <w:bookmarkStart w:id="74" w:name="_GoBack"/>
      <w:bookmarkEnd w:id="74"/>
      <w:r>
        <w:rPr>
          <w:rFonts w:hint="eastAsia" w:ascii="宋体" w:hAnsi="宋体" w:eastAsia="宋体" w:cs="宋体"/>
          <w:color w:val="auto"/>
        </w:rPr>
        <w:t>已成为生成式人工智能的重要技术路线。其中，基于 Transformer 结构的扩散模型（Diffusion Transformer, DiT）凭借良好的可扩展性与建模能力，逐步取代传统 U-Net 结构，成为图像、视频及多模态生成等在线服务中的主流推理架构。</w:t>
      </w:r>
    </w:p>
    <w:bookmarkEnd w:id="2"/>
    <w:p w14:paraId="0FF747D8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3" w:name="在线服务场景的挑战"/>
      <w:r>
        <w:rPr>
          <w:rFonts w:hint="eastAsia" w:ascii="宋体" w:hAnsi="宋体" w:eastAsia="宋体" w:cs="宋体"/>
          <w:color w:val="auto"/>
          <w:sz w:val="24"/>
          <w:szCs w:val="24"/>
        </w:rPr>
        <w:t>1.2 在线服务场景的挑战</w:t>
      </w:r>
    </w:p>
    <w:p w14:paraId="4BE7FB41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在实际业务部署中，DiT 推理通常以在线服务形式运行，需要持续处理来自不同用户的生成请求。这类请求在多个维度上呈现出显著的动态性与异构性特征：</w:t>
      </w:r>
    </w:p>
    <w:p w14:paraId="2A6D2F81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请求特征异构性：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b/>
          <w:bCs/>
          <w:color w:val="auto"/>
        </w:rPr>
        <w:t>到达时间</w:t>
      </w:r>
      <w:r>
        <w:rPr>
          <w:rFonts w:hint="eastAsia" w:ascii="宋体" w:hAnsi="宋体" w:eastAsia="宋体" w:cs="宋体"/>
          <w:color w:val="auto"/>
        </w:rPr>
        <w:t xml:space="preserve">：不可预测，呈现突发性 - </w:t>
      </w:r>
      <w:r>
        <w:rPr>
          <w:rFonts w:hint="eastAsia" w:ascii="宋体" w:hAnsi="宋体" w:eastAsia="宋体" w:cs="宋体"/>
          <w:b/>
          <w:bCs/>
          <w:color w:val="auto"/>
        </w:rPr>
        <w:t>分辨率</w:t>
      </w:r>
      <w:r>
        <w:rPr>
          <w:rFonts w:hint="eastAsia" w:ascii="宋体" w:hAnsi="宋体" w:eastAsia="宋体" w:cs="宋体"/>
          <w:color w:val="auto"/>
        </w:rPr>
        <w:t xml:space="preserve">：从 256×256 到 4096×4096 不等 - </w:t>
      </w:r>
      <w:r>
        <w:rPr>
          <w:rFonts w:hint="eastAsia" w:ascii="宋体" w:hAnsi="宋体" w:eastAsia="宋体" w:cs="宋体"/>
          <w:b/>
          <w:bCs/>
          <w:color w:val="auto"/>
        </w:rPr>
        <w:t>时序长度</w:t>
      </w:r>
      <w:r>
        <w:rPr>
          <w:rFonts w:hint="eastAsia" w:ascii="宋体" w:hAnsi="宋体" w:eastAsia="宋体" w:cs="宋体"/>
          <w:color w:val="auto"/>
        </w:rPr>
        <w:t xml:space="preserve">：视频生成任务中从 2 秒到 60 秒 - </w:t>
      </w:r>
      <w:r>
        <w:rPr>
          <w:rFonts w:hint="eastAsia" w:ascii="宋体" w:hAnsi="宋体" w:eastAsia="宋体" w:cs="宋体"/>
          <w:b/>
          <w:bCs/>
          <w:color w:val="auto"/>
        </w:rPr>
        <w:t>去噪步数</w:t>
      </w:r>
      <w:r>
        <w:rPr>
          <w:rFonts w:hint="eastAsia" w:ascii="宋体" w:hAnsi="宋体" w:eastAsia="宋体" w:cs="宋体"/>
          <w:color w:val="auto"/>
        </w:rPr>
        <w:t xml:space="preserve">：20-120 步不等 - </w:t>
      </w:r>
      <w:r>
        <w:rPr>
          <w:rFonts w:hint="eastAsia" w:ascii="宋体" w:hAnsi="宋体" w:eastAsia="宋体" w:cs="宋体"/>
          <w:b/>
          <w:bCs/>
          <w:color w:val="auto"/>
        </w:rPr>
        <w:t>计算开销</w:t>
      </w:r>
      <w:r>
        <w:rPr>
          <w:rFonts w:hint="eastAsia" w:ascii="宋体" w:hAnsi="宋体" w:eastAsia="宋体" w:cs="宋体"/>
          <w:color w:val="auto"/>
        </w:rPr>
        <w:t>：不同请求在计算量与显存占用上差异显著（可达 100 倍）</w:t>
      </w:r>
    </w:p>
    <w:p w14:paraId="3B0C683B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系统资源挑战：</w:t>
      </w:r>
      <w:r>
        <w:rPr>
          <w:rFonts w:hint="eastAsia" w:ascii="宋体" w:hAnsi="宋体" w:eastAsia="宋体" w:cs="宋体"/>
          <w:color w:val="auto"/>
        </w:rPr>
        <w:t xml:space="preserve"> - 单个 DiT 请求需维护跨多个去噪步存活的中间状态 - 显存占用随分辨率与序列长度迅速增长至 GB 级别 - 在同一推理实例中，系统往往需要同时处理低分辨率的短请求与高分辨率、多时长的长请求</w:t>
      </w:r>
    </w:p>
    <w:bookmarkEnd w:id="3"/>
    <w:p w14:paraId="440F8555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4" w:name="核心问题"/>
      <w:r>
        <w:rPr>
          <w:rFonts w:hint="eastAsia" w:ascii="宋体" w:hAnsi="宋体" w:eastAsia="宋体" w:cs="宋体"/>
          <w:color w:val="auto"/>
          <w:sz w:val="24"/>
          <w:szCs w:val="24"/>
        </w:rPr>
        <w:t>1.3 核心问题</w:t>
      </w:r>
    </w:p>
    <w:p w14:paraId="62B07E0B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从计算结构上看，DiT 推理由多步去噪构成，其中去噪阶段占据主要计算与显存开销，是系统吞吐与资源利用率的关键瓶颈。因此，</w:t>
      </w:r>
      <w:r>
        <w:rPr>
          <w:rFonts w:hint="eastAsia" w:ascii="宋体" w:hAnsi="宋体" w:eastAsia="宋体" w:cs="宋体"/>
          <w:b/>
          <w:bCs/>
          <w:color w:val="auto"/>
        </w:rPr>
        <w:t>在在线混合负载场景下高效执行去噪阶段，是 DiT 推理系统性能优化的核心问题之一</w:t>
      </w:r>
      <w:r>
        <w:rPr>
          <w:rFonts w:hint="eastAsia" w:ascii="宋体" w:hAnsi="宋体" w:eastAsia="宋体" w:cs="宋体"/>
          <w:color w:val="auto"/>
        </w:rPr>
        <w:t>。</w:t>
      </w:r>
    </w:p>
    <w:p w14:paraId="3B289CAC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然而，现有系统（如 XDiT 等）通常以请求为最小执行单位，去噪阶段不可中断，在在线混合负载场景下显著限制系统并发度与加速器算力利用率。</w:t>
      </w:r>
    </w:p>
    <w:p w14:paraId="5397DEAE">
      <w:p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bookmarkEnd w:id="4"/>
    <w:p w14:paraId="7AE52678">
      <w:pPr>
        <w:pStyle w:val="4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5" w:name="扩散模型服务系统概述"/>
      <w:r>
        <w:rPr>
          <w:rFonts w:hint="eastAsia" w:ascii="宋体" w:hAnsi="宋体" w:eastAsia="宋体" w:cs="宋体"/>
          <w:color w:val="auto"/>
          <w:sz w:val="24"/>
          <w:szCs w:val="24"/>
        </w:rPr>
        <w:t>2. 扩散模型服务系统概述</w:t>
      </w:r>
    </w:p>
    <w:p w14:paraId="11EC9629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6" w:name="典型推理流程"/>
      <w:r>
        <w:rPr>
          <w:rFonts w:hint="eastAsia" w:ascii="宋体" w:hAnsi="宋体" w:eastAsia="宋体" w:cs="宋体"/>
          <w:color w:val="auto"/>
          <w:sz w:val="24"/>
          <w:szCs w:val="24"/>
        </w:rPr>
        <w:t>2.1 典型推理流程</w:t>
      </w:r>
    </w:p>
    <w:p w14:paraId="57C2242D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一个典型的</w:t>
      </w:r>
      <w:r>
        <w:rPr>
          <w:rFonts w:hint="eastAsia" w:ascii="宋体" w:hAnsi="宋体" w:eastAsia="宋体" w:cs="宋体"/>
          <w:color w:val="auto"/>
        </w:rPr>
        <w:t xml:space="preserve"> Text-to-Image/Video </w:t>
      </w:r>
      <w:r>
        <w:rPr>
          <w:rFonts w:hint="eastAsia" w:ascii="宋体" w:hAnsi="宋体" w:eastAsia="宋体" w:cs="宋体"/>
          <w:color w:val="auto"/>
        </w:rPr>
        <w:t>扩散推理流程包含三个主要阶段：</w:t>
      </w:r>
    </w:p>
    <w:p w14:paraId="2DF1780A">
      <w:pPr>
        <w:pStyle w:val="49"/>
        <w:rPr>
          <w:rFonts w:hint="eastAsia" w:ascii="宋体" w:hAnsi="宋体" w:eastAsia="宋体" w:cs="宋体"/>
          <w:color w:val="auto"/>
        </w:rPr>
      </w:pPr>
      <w:r>
        <w:rPr>
          <w:rStyle w:val="48"/>
          <w:rFonts w:hint="eastAsia" w:ascii="宋体" w:hAnsi="宋体" w:eastAsia="宋体" w:cs="宋体"/>
          <w:color w:val="auto"/>
        </w:rPr>
        <w:t>用户输入</w:t>
      </w:r>
      <w:r>
        <w:rPr>
          <w:rStyle w:val="48"/>
          <w:rFonts w:hint="eastAsia" w:ascii="宋体" w:hAnsi="宋体" w:eastAsia="宋体" w:cs="宋体"/>
          <w:color w:val="auto"/>
        </w:rPr>
        <w:t xml:space="preserve"> → </w:t>
      </w:r>
      <w:r>
        <w:rPr>
          <w:rStyle w:val="48"/>
          <w:rFonts w:hint="eastAsia" w:ascii="宋体" w:hAnsi="宋体" w:eastAsia="宋体" w:cs="宋体"/>
          <w:color w:val="auto"/>
        </w:rPr>
        <w:t>[文本编码]</w:t>
      </w:r>
      <w:r>
        <w:rPr>
          <w:rStyle w:val="48"/>
          <w:rFonts w:hint="eastAsia" w:ascii="宋体" w:hAnsi="宋体" w:eastAsia="宋体" w:cs="宋体"/>
          <w:color w:val="auto"/>
        </w:rPr>
        <w:t xml:space="preserve"> → </w:t>
      </w:r>
      <w:r>
        <w:rPr>
          <w:rStyle w:val="48"/>
          <w:rFonts w:hint="eastAsia" w:ascii="宋体" w:hAnsi="宋体" w:eastAsia="宋体" w:cs="宋体"/>
          <w:color w:val="auto"/>
        </w:rPr>
        <w:t>[扩散去噪（多步迭代）]</w:t>
      </w:r>
      <w:r>
        <w:rPr>
          <w:rStyle w:val="48"/>
          <w:rFonts w:hint="eastAsia" w:ascii="宋体" w:hAnsi="宋体" w:eastAsia="宋体" w:cs="宋体"/>
          <w:color w:val="auto"/>
        </w:rPr>
        <w:t xml:space="preserve"> → </w:t>
      </w:r>
      <w:r>
        <w:rPr>
          <w:rStyle w:val="48"/>
          <w:rFonts w:hint="eastAsia" w:ascii="宋体" w:hAnsi="宋体" w:eastAsia="宋体" w:cs="宋体"/>
          <w:color w:val="auto"/>
        </w:rPr>
        <w:t>[图像/视频解码]</w:t>
      </w:r>
      <w:r>
        <w:rPr>
          <w:rStyle w:val="48"/>
          <w:rFonts w:hint="eastAsia" w:ascii="宋体" w:hAnsi="宋体" w:eastAsia="宋体" w:cs="宋体"/>
          <w:color w:val="auto"/>
        </w:rPr>
        <w:t xml:space="preserve"> → </w:t>
      </w:r>
      <w:r>
        <w:rPr>
          <w:rStyle w:val="48"/>
          <w:rFonts w:hint="eastAsia" w:ascii="宋体" w:hAnsi="宋体" w:eastAsia="宋体" w:cs="宋体"/>
          <w:color w:val="auto"/>
        </w:rPr>
        <w:t>输出</w:t>
      </w:r>
      <w:r>
        <w:rPr>
          <w:rFonts w:hint="eastAsia" w:ascii="宋体" w:hAnsi="宋体" w:eastAsia="宋体" w:cs="宋体"/>
          <w:color w:val="auto"/>
        </w:rPr>
        <w:br w:type="textWrapping"/>
      </w:r>
      <w:r>
        <w:rPr>
          <w:rStyle w:val="48"/>
          <w:rFonts w:hint="eastAsia" w:ascii="宋体" w:hAnsi="宋体" w:eastAsia="宋体" w:cs="宋体"/>
          <w:color w:val="auto"/>
        </w:rPr>
        <w:t xml:space="preserve">              ↓                ↓                      ↓</w:t>
      </w:r>
      <w:r>
        <w:rPr>
          <w:rFonts w:hint="eastAsia" w:ascii="宋体" w:hAnsi="宋体" w:eastAsia="宋体" w:cs="宋体"/>
          <w:color w:val="auto"/>
        </w:rPr>
        <w:br w:type="textWrapping"/>
      </w:r>
      <w:r>
        <w:rPr>
          <w:rStyle w:val="48"/>
          <w:rFonts w:hint="eastAsia" w:ascii="宋体" w:hAnsi="宋体" w:eastAsia="宋体" w:cs="宋体"/>
          <w:color w:val="auto"/>
        </w:rPr>
        <w:t xml:space="preserve">           </w:t>
      </w:r>
      <w:r>
        <w:rPr>
          <w:rStyle w:val="48"/>
          <w:rFonts w:hint="eastAsia" w:ascii="宋体" w:hAnsi="宋体" w:eastAsia="宋体" w:cs="宋体"/>
          <w:color w:val="auto"/>
        </w:rPr>
        <w:t>轻量级</w:t>
      </w:r>
      <w:r>
        <w:rPr>
          <w:rStyle w:val="48"/>
          <w:rFonts w:hint="eastAsia" w:ascii="宋体" w:hAnsi="宋体" w:eastAsia="宋体" w:cs="宋体"/>
          <w:color w:val="auto"/>
        </w:rPr>
        <w:t xml:space="preserve">            </w:t>
      </w:r>
      <w:r>
        <w:rPr>
          <w:rStyle w:val="48"/>
          <w:rFonts w:hint="eastAsia" w:ascii="宋体" w:hAnsi="宋体" w:eastAsia="宋体" w:cs="宋体"/>
          <w:color w:val="auto"/>
        </w:rPr>
        <w:t>计算密集</w:t>
      </w:r>
      <w:r>
        <w:rPr>
          <w:rStyle w:val="48"/>
          <w:rFonts w:hint="eastAsia" w:ascii="宋体" w:hAnsi="宋体" w:eastAsia="宋体" w:cs="宋体"/>
          <w:color w:val="auto"/>
        </w:rPr>
        <w:t xml:space="preserve">                </w:t>
      </w:r>
      <w:r>
        <w:rPr>
          <w:rStyle w:val="48"/>
          <w:rFonts w:hint="eastAsia" w:ascii="宋体" w:hAnsi="宋体" w:eastAsia="宋体" w:cs="宋体"/>
          <w:color w:val="auto"/>
        </w:rPr>
        <w:t>带宽受限</w:t>
      </w:r>
      <w:r>
        <w:rPr>
          <w:rFonts w:hint="eastAsia" w:ascii="宋体" w:hAnsi="宋体" w:eastAsia="宋体" w:cs="宋体"/>
          <w:color w:val="auto"/>
        </w:rPr>
        <w:br w:type="textWrapping"/>
      </w:r>
      <w:r>
        <w:rPr>
          <w:rStyle w:val="48"/>
          <w:rFonts w:hint="eastAsia" w:ascii="宋体" w:hAnsi="宋体" w:eastAsia="宋体" w:cs="宋体"/>
          <w:color w:val="auto"/>
        </w:rPr>
        <w:t xml:space="preserve">         (T5/CLIP)         </w:t>
      </w:r>
      <w:r>
        <w:rPr>
          <w:rStyle w:val="48"/>
          <w:rFonts w:hint="eastAsia" w:ascii="宋体" w:hAnsi="宋体" w:eastAsia="宋体" w:cs="宋体"/>
          <w:color w:val="auto"/>
        </w:rPr>
        <w:t>(DiT模型)</w:t>
      </w:r>
      <w:r>
        <w:rPr>
          <w:rStyle w:val="48"/>
          <w:rFonts w:hint="eastAsia" w:ascii="宋体" w:hAnsi="宋体" w:eastAsia="宋体" w:cs="宋体"/>
          <w:color w:val="auto"/>
        </w:rPr>
        <w:t xml:space="preserve">              </w:t>
      </w:r>
      <w:r>
        <w:rPr>
          <w:rStyle w:val="48"/>
          <w:rFonts w:hint="eastAsia" w:ascii="宋体" w:hAnsi="宋体" w:eastAsia="宋体" w:cs="宋体"/>
          <w:color w:val="auto"/>
        </w:rPr>
        <w:t>(VAE解码器)</w:t>
      </w:r>
    </w:p>
    <w:p w14:paraId="16FFFB23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各阶段资源需求特征：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6"/>
        <w:gridCol w:w="1896"/>
        <w:gridCol w:w="1176"/>
        <w:gridCol w:w="2016"/>
        <w:gridCol w:w="1176"/>
      </w:tblGrid>
      <w:tr w14:paraId="655250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4669C91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阶段</w:t>
            </w:r>
          </w:p>
        </w:tc>
        <w:tc>
          <w:p w14:paraId="0956DB88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典型模型</w:t>
            </w:r>
          </w:p>
        </w:tc>
        <w:tc>
          <w:p w14:paraId="66DF1106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参数量</w:t>
            </w:r>
          </w:p>
        </w:tc>
        <w:tc>
          <w:p w14:paraId="4F1062AA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计算特点</w:t>
            </w:r>
          </w:p>
        </w:tc>
        <w:tc>
          <w:p w14:paraId="19F68550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资源需求</w:t>
            </w:r>
          </w:p>
        </w:tc>
      </w:tr>
      <w:tr w14:paraId="2EF1BE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09BE25E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文本编码</w:t>
            </w:r>
          </w:p>
        </w:tc>
        <w:tc>
          <w:p w14:paraId="7F4C433F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T5, CLIP</w:t>
            </w:r>
          </w:p>
        </w:tc>
        <w:tc>
          <w:p w14:paraId="0CBE599A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1-5B</w:t>
            </w:r>
          </w:p>
        </w:tc>
        <w:tc>
          <w:p w14:paraId="5FDFD072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向量计算</w:t>
            </w:r>
          </w:p>
        </w:tc>
        <w:tc>
          <w:p w14:paraId="698D277A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轻量</w:t>
            </w:r>
          </w:p>
        </w:tc>
      </w:tr>
      <w:tr w14:paraId="523229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C196DF5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扩散去噪</w:t>
            </w:r>
          </w:p>
        </w:tc>
        <w:tc>
          <w:p w14:paraId="65B932E6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DiT, SD3, FLUX</w:t>
            </w:r>
          </w:p>
        </w:tc>
        <w:tc>
          <w:p w14:paraId="583770BA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2-14B</w:t>
            </w:r>
          </w:p>
        </w:tc>
        <w:tc>
          <w:p w14:paraId="6F0301F5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Attention O(n²)</w:t>
            </w:r>
          </w:p>
        </w:tc>
        <w:tc>
          <w:p w14:paraId="63B12ECC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计算密集</w:t>
            </w:r>
          </w:p>
        </w:tc>
      </w:tr>
      <w:tr w14:paraId="646F85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F440145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图像解码</w:t>
            </w:r>
          </w:p>
        </w:tc>
        <w:tc>
          <w:p w14:paraId="1E701CA9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VAE</w:t>
            </w:r>
          </w:p>
        </w:tc>
        <w:tc>
          <w:p w14:paraId="7F946997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300-500M</w:t>
            </w:r>
          </w:p>
        </w:tc>
        <w:tc>
          <w:p w14:paraId="62915448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Conv + Upsample</w:t>
            </w:r>
          </w:p>
        </w:tc>
        <w:tc>
          <w:p w14:paraId="7BA9A420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带宽受限</w:t>
            </w:r>
          </w:p>
        </w:tc>
      </w:tr>
      <w:bookmarkEnd w:id="6"/>
    </w:tbl>
    <w:p w14:paraId="6CEE0922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7" w:name="现有系统架构模式"/>
      <w:r>
        <w:rPr>
          <w:rFonts w:hint="eastAsia" w:ascii="宋体" w:hAnsi="宋体" w:eastAsia="宋体" w:cs="宋体"/>
          <w:color w:val="auto"/>
          <w:sz w:val="24"/>
          <w:szCs w:val="24"/>
        </w:rPr>
        <w:t>2.2 现有系统架构模式</w:t>
      </w:r>
    </w:p>
    <w:p w14:paraId="268593C2">
      <w:pPr>
        <w:pStyle w:val="6"/>
        <w:rPr>
          <w:rFonts w:hint="eastAsia" w:ascii="宋体" w:hAnsi="宋体" w:eastAsia="宋体" w:cs="宋体"/>
          <w:i w:val="0"/>
          <w:iCs w:val="0"/>
          <w:color w:val="auto"/>
          <w:sz w:val="24"/>
          <w:szCs w:val="24"/>
        </w:rPr>
      </w:pPr>
      <w:bookmarkStart w:id="8" w:name="整体式monolithic架构"/>
      <w:r>
        <w:rPr>
          <w:rFonts w:hint="eastAsia" w:ascii="宋体" w:hAnsi="宋体" w:eastAsia="宋体" w:cs="宋体"/>
          <w:i w:val="0"/>
          <w:iCs w:val="0"/>
          <w:color w:val="auto"/>
          <w:sz w:val="24"/>
          <w:szCs w:val="24"/>
        </w:rPr>
        <w:t>2.2.1 整体式（Monolithic）架构</w:t>
      </w:r>
    </w:p>
    <w:p w14:paraId="1192393E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代表系统：</w:t>
      </w:r>
      <w:r>
        <w:rPr>
          <w:rFonts w:hint="eastAsia" w:ascii="宋体" w:hAnsi="宋体" w:eastAsia="宋体" w:cs="宋体"/>
          <w:color w:val="auto"/>
        </w:rPr>
        <w:t xml:space="preserve"> HuggingFace Diffusers, ComfyUI</w:t>
      </w:r>
    </w:p>
    <w:p w14:paraId="2BED3BFF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特点：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所有模型打包在一起，部署在固定</w:t>
      </w:r>
      <w:r>
        <w:rPr>
          <w:rFonts w:hint="eastAsia" w:ascii="宋体" w:hAnsi="宋体" w:eastAsia="宋体" w:cs="宋体"/>
          <w:color w:val="auto"/>
        </w:rPr>
        <w:t xml:space="preserve"> GPU </w:t>
      </w:r>
      <w:r>
        <w:rPr>
          <w:rFonts w:hint="eastAsia" w:ascii="宋体" w:hAnsi="宋体" w:eastAsia="宋体" w:cs="宋体"/>
          <w:color w:val="auto"/>
        </w:rPr>
        <w:t>上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以整个工作流为单位进行资源分配和调度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简单易部署，但资源利用率低</w:t>
      </w:r>
    </w:p>
    <w:p w14:paraId="3806EEFC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问题：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轻量模型和密集模型使用相同资源，造成浪费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无法跨工作流共享模型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扩展粒度粗糙，只能整体扩展</w:t>
      </w:r>
    </w:p>
    <w:bookmarkEnd w:id="8"/>
    <w:p w14:paraId="55A35DA5">
      <w:pPr>
        <w:pStyle w:val="6"/>
        <w:rPr>
          <w:rFonts w:hint="eastAsia" w:ascii="宋体" w:hAnsi="宋体" w:eastAsia="宋体" w:cs="宋体"/>
          <w:color w:val="auto"/>
        </w:rPr>
      </w:pPr>
      <w:bookmarkStart w:id="9" w:name="阶段级stage-level解耦架构"/>
      <w:r>
        <w:rPr>
          <w:rFonts w:hint="eastAsia" w:ascii="宋体" w:hAnsi="宋体" w:eastAsia="宋体" w:cs="宋体"/>
          <w:color w:val="auto"/>
        </w:rPr>
        <w:t xml:space="preserve">2.2.2 </w:t>
      </w:r>
      <w:r>
        <w:rPr>
          <w:rFonts w:hint="eastAsia" w:ascii="宋体" w:hAnsi="宋体" w:eastAsia="宋体" w:cs="宋体"/>
          <w:color w:val="auto"/>
        </w:rPr>
        <w:t>阶段级（Stage-level）解耦架构</w:t>
      </w:r>
    </w:p>
    <w:p w14:paraId="2DC54A7A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代表系统：</w:t>
      </w:r>
      <w:r>
        <w:rPr>
          <w:rFonts w:hint="eastAsia" w:ascii="宋体" w:hAnsi="宋体" w:eastAsia="宋体" w:cs="宋体"/>
          <w:color w:val="auto"/>
        </w:rPr>
        <w:t xml:space="preserve"> TridentServe, DisagFusion</w:t>
      </w:r>
    </w:p>
    <w:p w14:paraId="1FA3CF24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特点：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将推理流程拆分为编码、去噪、解码三个阶段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各阶段独立部署在不同</w:t>
      </w:r>
      <w:r>
        <w:rPr>
          <w:rFonts w:hint="eastAsia" w:ascii="宋体" w:hAnsi="宋体" w:eastAsia="宋体" w:cs="宋体"/>
          <w:color w:val="auto"/>
        </w:rPr>
        <w:t xml:space="preserve"> GPU </w:t>
      </w:r>
      <w:r>
        <w:rPr>
          <w:rFonts w:hint="eastAsia" w:ascii="宋体" w:hAnsi="宋体" w:eastAsia="宋体" w:cs="宋体"/>
          <w:color w:val="auto"/>
        </w:rPr>
        <w:t>上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支持阶段级的资源分配和调度</w:t>
      </w:r>
    </w:p>
    <w:p w14:paraId="2B8BE95D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优势：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可以针对阶段特性选择合适</w:t>
      </w:r>
      <w:r>
        <w:rPr>
          <w:rFonts w:hint="eastAsia" w:ascii="宋体" w:hAnsi="宋体" w:eastAsia="宋体" w:cs="宋体"/>
          <w:color w:val="auto"/>
        </w:rPr>
        <w:t xml:space="preserve"> GPU - </w:t>
      </w:r>
      <w:r>
        <w:rPr>
          <w:rFonts w:hint="eastAsia" w:ascii="宋体" w:hAnsi="宋体" w:eastAsia="宋体" w:cs="宋体"/>
          <w:color w:val="auto"/>
        </w:rPr>
        <w:t>支持阶段级的弹性伸缩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提高资源利用率</w:t>
      </w:r>
    </w:p>
    <w:bookmarkEnd w:id="9"/>
    <w:p w14:paraId="449AF9F3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10" w:name="微服务化micro-serving架构"/>
      <w:r>
        <w:rPr>
          <w:rFonts w:hint="eastAsia" w:ascii="宋体" w:hAnsi="宋体" w:eastAsia="宋体" w:cs="宋体"/>
          <w:i w:val="0"/>
          <w:iCs w:val="0"/>
          <w:color w:val="auto"/>
        </w:rPr>
        <w:t>2.2.3 微服务化（Micro-serving）架构</w:t>
      </w:r>
    </w:p>
    <w:p w14:paraId="0345EBBB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代表系统：</w:t>
      </w:r>
      <w:r>
        <w:rPr>
          <w:rFonts w:hint="eastAsia" w:ascii="宋体" w:hAnsi="宋体" w:eastAsia="宋体" w:cs="宋体"/>
          <w:color w:val="auto"/>
        </w:rPr>
        <w:t xml:space="preserve"> LegoDiffusion</w:t>
      </w:r>
    </w:p>
    <w:p w14:paraId="79055ED1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特点：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将每个模型视为独立的微服务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模型级独立扩展、共享和并行化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松耦合的模型执行节点</w:t>
      </w:r>
    </w:p>
    <w:p w14:paraId="60ADBF0D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优势：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最细粒度的资源管理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支持跨工作流模型共享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灵活的异构部署</w:t>
      </w:r>
    </w:p>
    <w:p w14:paraId="2E6577D3">
      <w:p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"/>
    <w:bookmarkEnd w:id="7"/>
    <w:bookmarkEnd w:id="10"/>
    <w:p w14:paraId="57B6CD53">
      <w:pPr>
        <w:pStyle w:val="4"/>
        <w:rPr>
          <w:rFonts w:hint="eastAsia" w:ascii="宋体" w:hAnsi="宋体" w:eastAsia="宋体" w:cs="宋体"/>
          <w:color w:val="auto"/>
        </w:rPr>
      </w:pPr>
      <w:bookmarkStart w:id="11" w:name="现有工作分类与分析"/>
      <w:r>
        <w:rPr>
          <w:rFonts w:hint="eastAsia" w:ascii="宋体" w:hAnsi="宋体" w:eastAsia="宋体" w:cs="宋体"/>
          <w:color w:val="auto"/>
        </w:rPr>
        <w:t xml:space="preserve">3. </w:t>
      </w:r>
      <w:r>
        <w:rPr>
          <w:rFonts w:hint="eastAsia" w:ascii="宋体" w:hAnsi="宋体" w:eastAsia="宋体" w:cs="宋体"/>
          <w:color w:val="auto"/>
        </w:rPr>
        <w:t>现有工作分类与分析</w:t>
      </w:r>
    </w:p>
    <w:p w14:paraId="19CE78F0">
      <w:pPr>
        <w:pStyle w:val="5"/>
        <w:rPr>
          <w:rFonts w:hint="eastAsia" w:ascii="宋体" w:hAnsi="宋体" w:eastAsia="宋体" w:cs="宋体"/>
          <w:color w:val="auto"/>
        </w:rPr>
      </w:pPr>
      <w:bookmarkStart w:id="12" w:name="按优化维度分类"/>
      <w:r>
        <w:rPr>
          <w:rFonts w:hint="eastAsia" w:ascii="宋体" w:hAnsi="宋体" w:eastAsia="宋体" w:cs="宋体"/>
          <w:color w:val="auto"/>
        </w:rPr>
        <w:t xml:space="preserve">3.1 </w:t>
      </w:r>
      <w:r>
        <w:rPr>
          <w:rFonts w:hint="eastAsia" w:ascii="宋体" w:hAnsi="宋体" w:eastAsia="宋体" w:cs="宋体"/>
          <w:color w:val="auto"/>
        </w:rPr>
        <w:t>按优化维度分类</w:t>
      </w:r>
    </w:p>
    <w:p w14:paraId="031764F2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13" w:name="批处理优化"/>
      <w:r>
        <w:rPr>
          <w:rFonts w:hint="eastAsia" w:ascii="宋体" w:hAnsi="宋体" w:eastAsia="宋体" w:cs="宋体"/>
          <w:i w:val="0"/>
          <w:iCs w:val="0"/>
          <w:color w:val="auto"/>
        </w:rPr>
        <w:t>3.1.1 批处理优化</w:t>
      </w:r>
    </w:p>
    <w:p w14:paraId="3F015DA7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代表工作：DiT-Serve</w:t>
      </w:r>
    </w:p>
    <w:p w14:paraId="7D59B167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核心贡献：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提出</w:t>
      </w:r>
      <w:r>
        <w:rPr>
          <w:rFonts w:hint="eastAsia" w:ascii="宋体" w:hAnsi="宋体" w:eastAsia="宋体" w:cs="宋体"/>
          <w:color w:val="auto"/>
        </w:rPr>
        <w:t xml:space="preserve"> Step-Level </w:t>
      </w:r>
      <w:r>
        <w:rPr>
          <w:rFonts w:hint="eastAsia" w:ascii="宋体" w:hAnsi="宋体" w:eastAsia="宋体" w:cs="宋体"/>
          <w:color w:val="auto"/>
        </w:rPr>
        <w:t>Batching（步级批处理）：借鉴</w:t>
      </w:r>
      <w:r>
        <w:rPr>
          <w:rFonts w:hint="eastAsia" w:ascii="宋体" w:hAnsi="宋体" w:eastAsia="宋体" w:cs="宋体"/>
          <w:color w:val="auto"/>
        </w:rPr>
        <w:t xml:space="preserve"> LLM </w:t>
      </w:r>
      <w:r>
        <w:rPr>
          <w:rFonts w:hint="eastAsia" w:ascii="宋体" w:hAnsi="宋体" w:eastAsia="宋体" w:cs="宋体"/>
          <w:color w:val="auto"/>
        </w:rPr>
        <w:t>服务中的连续批处理，在每个去噪步就进行调度决策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提出</w:t>
      </w:r>
      <w:r>
        <w:rPr>
          <w:rFonts w:hint="eastAsia" w:ascii="宋体" w:hAnsi="宋体" w:eastAsia="宋体" w:cs="宋体"/>
          <w:color w:val="auto"/>
        </w:rPr>
        <w:t xml:space="preserve"> Brick </w:t>
      </w:r>
      <w:r>
        <w:rPr>
          <w:rFonts w:hint="eastAsia" w:ascii="宋体" w:hAnsi="宋体" w:eastAsia="宋体" w:cs="宋体"/>
          <w:color w:val="auto"/>
        </w:rPr>
        <w:t>Attention（砖块注意力）：为每个请求分配大小合适的</w:t>
      </w:r>
      <w:r>
        <w:rPr>
          <w:rFonts w:hint="eastAsia" w:ascii="宋体" w:hAnsi="宋体" w:eastAsia="宋体" w:cs="宋体"/>
          <w:color w:val="auto"/>
        </w:rPr>
        <w:t xml:space="preserve"> GPU </w:t>
      </w:r>
      <w:r>
        <w:rPr>
          <w:rFonts w:hint="eastAsia" w:ascii="宋体" w:hAnsi="宋体" w:eastAsia="宋体" w:cs="宋体"/>
          <w:color w:val="auto"/>
        </w:rPr>
        <w:t>环，避免</w:t>
      </w:r>
      <w:r>
        <w:rPr>
          <w:rFonts w:hint="eastAsia" w:ascii="宋体" w:hAnsi="宋体" w:eastAsia="宋体" w:cs="宋体"/>
          <w:color w:val="auto"/>
        </w:rPr>
        <w:t xml:space="preserve"> padding </w:t>
      </w:r>
      <w:r>
        <w:rPr>
          <w:rFonts w:hint="eastAsia" w:ascii="宋体" w:hAnsi="宋体" w:eastAsia="宋体" w:cs="宋体"/>
          <w:color w:val="auto"/>
        </w:rPr>
        <w:t>浪费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引入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SRPTF（最短剩余处理时间优先）调度策略</w:t>
      </w:r>
    </w:p>
    <w:p w14:paraId="3559FE3C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技术细节：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b/>
          <w:bCs/>
          <w:color w:val="auto"/>
        </w:rPr>
        <w:t>Step-Level Batching</w:t>
      </w:r>
      <w:r>
        <w:rPr>
          <w:rFonts w:hint="eastAsia" w:ascii="宋体" w:hAnsi="宋体" w:eastAsia="宋体" w:cs="宋体"/>
          <w:color w:val="auto"/>
        </w:rPr>
        <w:t>：每个时间步结束后，调度器可以选择将已完成的请求移出，将新的高优先级请求注入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b/>
          <w:bCs/>
          <w:color w:val="auto"/>
        </w:rPr>
        <w:t>Brick Attention</w:t>
      </w:r>
      <w:r>
        <w:rPr>
          <w:rFonts w:hint="eastAsia" w:ascii="宋体" w:hAnsi="宋体" w:eastAsia="宋体" w:cs="宋体"/>
          <w:color w:val="auto"/>
        </w:rPr>
        <w:t>：在同一个硬件集群上构建多个不同大小的环（如</w:t>
      </w:r>
      <w:r>
        <w:rPr>
          <w:rFonts w:hint="eastAsia" w:ascii="宋体" w:hAnsi="宋体" w:eastAsia="宋体" w:cs="宋体"/>
          <w:color w:val="auto"/>
        </w:rPr>
        <w:t xml:space="preserve"> 1、2、4、8 GPU </w:t>
      </w:r>
      <w:r>
        <w:rPr>
          <w:rFonts w:hint="eastAsia" w:ascii="宋体" w:hAnsi="宋体" w:eastAsia="宋体" w:cs="宋体"/>
          <w:color w:val="auto"/>
        </w:rPr>
        <w:t>的环），每个请求分配到与其上下文长度成正比的环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b/>
          <w:bCs/>
          <w:color w:val="auto"/>
        </w:rPr>
        <w:t>SRPTF</w:t>
      </w:r>
      <w:r>
        <w:rPr>
          <w:rFonts w:hint="eastAsia" w:ascii="宋体" w:hAnsi="宋体" w:eastAsia="宋体" w:cs="宋体"/>
          <w:color w:val="auto"/>
        </w:rPr>
        <w:t>：动态版本的最短作业优先，每次调度决策时都要重新计算剩余工作量</w:t>
      </w:r>
    </w:p>
    <w:p w14:paraId="18005D45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性能提升：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吞吐量提升</w:t>
      </w:r>
      <w:r>
        <w:rPr>
          <w:rFonts w:hint="eastAsia" w:ascii="宋体" w:hAnsi="宋体" w:eastAsia="宋体" w:cs="宋体"/>
          <w:color w:val="auto"/>
        </w:rPr>
        <w:t xml:space="preserve"> 2-3× - </w:t>
      </w:r>
      <w:r>
        <w:rPr>
          <w:rFonts w:hint="eastAsia" w:ascii="宋体" w:hAnsi="宋体" w:eastAsia="宋体" w:cs="宋体"/>
          <w:color w:val="auto"/>
        </w:rPr>
        <w:t>平均延迟降低</w:t>
      </w:r>
      <w:r>
        <w:rPr>
          <w:rFonts w:hint="eastAsia" w:ascii="宋体" w:hAnsi="宋体" w:eastAsia="宋体" w:cs="宋体"/>
          <w:color w:val="auto"/>
        </w:rPr>
        <w:t xml:space="preserve"> 3-4× - </w:t>
      </w:r>
      <w:r>
        <w:rPr>
          <w:rFonts w:hint="eastAsia" w:ascii="宋体" w:hAnsi="宋体" w:eastAsia="宋体" w:cs="宋体"/>
          <w:color w:val="auto"/>
        </w:rPr>
        <w:t>尾部延迟（P95/P99）显著降低</w:t>
      </w:r>
    </w:p>
    <w:bookmarkEnd w:id="13"/>
    <w:p w14:paraId="690E4B56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14" w:name="资源分配优化"/>
      <w:r>
        <w:rPr>
          <w:rFonts w:hint="eastAsia" w:ascii="宋体" w:hAnsi="宋体" w:eastAsia="宋体" w:cs="宋体"/>
          <w:i w:val="0"/>
          <w:iCs w:val="0"/>
          <w:color w:val="auto"/>
        </w:rPr>
        <w:t>3.1.2 资源分配优化</w:t>
      </w:r>
    </w:p>
    <w:p w14:paraId="663C408B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代表工作：DDiT</w:t>
      </w:r>
    </w:p>
    <w:p w14:paraId="68D739C9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核心贡献：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提出阶段间解耦（Inter-phase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Decoupling）：模型权重加载与通信组构建分离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提出阶段内解耦（Intra-phase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Decoupling）：在</w:t>
      </w:r>
      <w:r>
        <w:rPr>
          <w:rFonts w:hint="eastAsia" w:ascii="宋体" w:hAnsi="宋体" w:eastAsia="宋体" w:cs="宋体"/>
          <w:color w:val="auto"/>
        </w:rPr>
        <w:t xml:space="preserve"> DiT </w:t>
      </w:r>
      <w:r>
        <w:rPr>
          <w:rFonts w:hint="eastAsia" w:ascii="宋体" w:hAnsi="宋体" w:eastAsia="宋体" w:cs="宋体"/>
          <w:color w:val="auto"/>
        </w:rPr>
        <w:t>执行过程中动态调整并行度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设计步骤级贪心调度算法</w:t>
      </w:r>
    </w:p>
    <w:p w14:paraId="0AF2C38B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技术细节：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b/>
          <w:bCs/>
          <w:color w:val="auto"/>
        </w:rPr>
        <w:t>Inter-phase Decoupling</w:t>
      </w:r>
      <w:r>
        <w:rPr>
          <w:rFonts w:hint="eastAsia" w:ascii="宋体" w:hAnsi="宋体" w:eastAsia="宋体" w:cs="宋体"/>
          <w:color w:val="auto"/>
        </w:rPr>
        <w:t>：所有</w:t>
      </w:r>
      <w:r>
        <w:rPr>
          <w:rFonts w:hint="eastAsia" w:ascii="宋体" w:hAnsi="宋体" w:eastAsia="宋体" w:cs="宋体"/>
          <w:color w:val="auto"/>
        </w:rPr>
        <w:t xml:space="preserve"> GPU </w:t>
      </w:r>
      <w:r>
        <w:rPr>
          <w:rFonts w:hint="eastAsia" w:ascii="宋体" w:hAnsi="宋体" w:eastAsia="宋体" w:cs="宋体"/>
          <w:color w:val="auto"/>
        </w:rPr>
        <w:t>加载完整模型权重，不建立通信组；DiT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阶段开始时动态建立通信组，DiT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阶段结束后释放非</w:t>
      </w:r>
      <w:r>
        <w:rPr>
          <w:rFonts w:hint="eastAsia" w:ascii="宋体" w:hAnsi="宋体" w:eastAsia="宋体" w:cs="宋体"/>
          <w:color w:val="auto"/>
        </w:rPr>
        <w:t xml:space="preserve"> master GPU - </w:t>
      </w:r>
      <w:r>
        <w:rPr>
          <w:rFonts w:hint="eastAsia" w:ascii="宋体" w:hAnsi="宋体" w:eastAsia="宋体" w:cs="宋体"/>
          <w:b/>
          <w:bCs/>
          <w:color w:val="auto"/>
        </w:rPr>
        <w:t>Intra-phase Decoupling</w:t>
      </w:r>
      <w:r>
        <w:rPr>
          <w:rFonts w:hint="eastAsia" w:ascii="宋体" w:hAnsi="宋体" w:eastAsia="宋体" w:cs="宋体"/>
          <w:color w:val="auto"/>
        </w:rPr>
        <w:t>：在每个去噪步结束后，根据资源可用性动态调整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DoP（Degree</w:t>
      </w:r>
      <w:r>
        <w:rPr>
          <w:rFonts w:hint="eastAsia" w:ascii="宋体" w:hAnsi="宋体" w:eastAsia="宋体" w:cs="宋体"/>
          <w:color w:val="auto"/>
        </w:rPr>
        <w:t xml:space="preserve"> of </w:t>
      </w:r>
      <w:r>
        <w:rPr>
          <w:rFonts w:hint="eastAsia" w:ascii="宋体" w:hAnsi="宋体" w:eastAsia="宋体" w:cs="宋体"/>
          <w:color w:val="auto"/>
        </w:rPr>
        <w:t>Parallelism）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b/>
          <w:bCs/>
          <w:color w:val="auto"/>
        </w:rPr>
        <w:t>Greedy Scheduling</w:t>
      </w:r>
      <w:r>
        <w:rPr>
          <w:rFonts w:hint="eastAsia" w:ascii="宋体" w:hAnsi="宋体" w:eastAsia="宋体" w:cs="宋体"/>
          <w:color w:val="auto"/>
        </w:rPr>
        <w:t>：基于饥饿时间的优先级调度，为每种分辨率确定平衡点</w:t>
      </w:r>
      <w:r>
        <w:rPr>
          <w:rFonts w:hint="eastAsia" w:ascii="宋体" w:hAnsi="宋体" w:eastAsia="宋体" w:cs="宋体"/>
          <w:color w:val="auto"/>
        </w:rPr>
        <w:t xml:space="preserve"> B</w:t>
      </w:r>
    </w:p>
    <w:p w14:paraId="68E373BF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性能提升：</w:t>
      </w:r>
      <w:r>
        <w:rPr>
          <w:rFonts w:hint="eastAsia" w:ascii="宋体" w:hAnsi="宋体" w:eastAsia="宋体" w:cs="宋体"/>
          <w:color w:val="auto"/>
        </w:rPr>
        <w:t xml:space="preserve"> - P99 </w:t>
      </w:r>
      <w:r>
        <w:rPr>
          <w:rFonts w:hint="eastAsia" w:ascii="宋体" w:hAnsi="宋体" w:eastAsia="宋体" w:cs="宋体"/>
          <w:color w:val="auto"/>
        </w:rPr>
        <w:t>延迟降低</w:t>
      </w:r>
      <w:r>
        <w:rPr>
          <w:rFonts w:hint="eastAsia" w:ascii="宋体" w:hAnsi="宋体" w:eastAsia="宋体" w:cs="宋体"/>
          <w:color w:val="auto"/>
        </w:rPr>
        <w:t xml:space="preserve"> 30.4% - </w:t>
      </w:r>
      <w:r>
        <w:rPr>
          <w:rFonts w:hint="eastAsia" w:ascii="宋体" w:hAnsi="宋体" w:eastAsia="宋体" w:cs="宋体"/>
          <w:color w:val="auto"/>
        </w:rPr>
        <w:t>平均延迟降低</w:t>
      </w:r>
      <w:r>
        <w:rPr>
          <w:rFonts w:hint="eastAsia" w:ascii="宋体" w:hAnsi="宋体" w:eastAsia="宋体" w:cs="宋体"/>
          <w:color w:val="auto"/>
        </w:rPr>
        <w:t xml:space="preserve"> 30% - </w:t>
      </w:r>
      <w:r>
        <w:rPr>
          <w:rFonts w:hint="eastAsia" w:ascii="宋体" w:hAnsi="宋体" w:eastAsia="宋体" w:cs="宋体"/>
          <w:color w:val="auto"/>
        </w:rPr>
        <w:t>成本达到理论最优的</w:t>
      </w:r>
      <w:r>
        <w:rPr>
          <w:rFonts w:hint="eastAsia" w:ascii="宋体" w:hAnsi="宋体" w:eastAsia="宋体" w:cs="宋体"/>
          <w:color w:val="auto"/>
        </w:rPr>
        <w:t xml:space="preserve"> 1.39×</w:t>
      </w:r>
    </w:p>
    <w:bookmarkEnd w:id="14"/>
    <w:p w14:paraId="0C4F56B5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15" w:name="阶段级资源调度"/>
      <w:r>
        <w:rPr>
          <w:rFonts w:hint="eastAsia" w:ascii="宋体" w:hAnsi="宋体" w:eastAsia="宋体" w:cs="宋体"/>
          <w:i w:val="0"/>
          <w:iCs w:val="0"/>
          <w:color w:val="auto"/>
        </w:rPr>
        <w:t>3.1.3 阶段级资源调度</w:t>
      </w:r>
    </w:p>
    <w:p w14:paraId="18C66046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代表工作：TridentServe</w:t>
      </w:r>
    </w:p>
    <w:p w14:paraId="2674616F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核心贡献：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首次系统性分析扩散流水线的阶段异构性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提出动态</w:t>
      </w:r>
      <w:r>
        <w:rPr>
          <w:rFonts w:hint="eastAsia" w:ascii="宋体" w:hAnsi="宋体" w:eastAsia="宋体" w:cs="宋体"/>
          <w:color w:val="auto"/>
        </w:rPr>
        <w:t xml:space="preserve"> stage-level </w:t>
      </w:r>
      <w:r>
        <w:rPr>
          <w:rFonts w:hint="eastAsia" w:ascii="宋体" w:hAnsi="宋体" w:eastAsia="宋体" w:cs="宋体"/>
          <w:color w:val="auto"/>
        </w:rPr>
        <w:t>服务范式：Placement</w:t>
      </w:r>
      <w:r>
        <w:rPr>
          <w:rFonts w:hint="eastAsia" w:ascii="宋体" w:hAnsi="宋体" w:eastAsia="宋体" w:cs="宋体"/>
          <w:color w:val="auto"/>
        </w:rPr>
        <w:t xml:space="preserve"> Plan + Dispatch Plan - </w:t>
      </w:r>
      <w:r>
        <w:rPr>
          <w:rFonts w:hint="eastAsia" w:ascii="宋体" w:hAnsi="宋体" w:eastAsia="宋体" w:cs="宋体"/>
          <w:color w:val="auto"/>
        </w:rPr>
        <w:t>设计</w:t>
      </w:r>
      <w:r>
        <w:rPr>
          <w:rFonts w:hint="eastAsia" w:ascii="宋体" w:hAnsi="宋体" w:eastAsia="宋体" w:cs="宋体"/>
          <w:color w:val="auto"/>
        </w:rPr>
        <w:t xml:space="preserve"> Dynamic Orchestrator </w:t>
      </w:r>
      <w:r>
        <w:rPr>
          <w:rFonts w:hint="eastAsia" w:ascii="宋体" w:hAnsi="宋体" w:eastAsia="宋体" w:cs="宋体"/>
          <w:color w:val="auto"/>
        </w:rPr>
        <w:t>和</w:t>
      </w:r>
      <w:r>
        <w:rPr>
          <w:rFonts w:hint="eastAsia" w:ascii="宋体" w:hAnsi="宋体" w:eastAsia="宋体" w:cs="宋体"/>
          <w:color w:val="auto"/>
        </w:rPr>
        <w:t xml:space="preserve"> Resource-Aware Dispatcher</w:t>
      </w:r>
    </w:p>
    <w:p w14:paraId="709B14FA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技术细节：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b/>
          <w:bCs/>
          <w:color w:val="auto"/>
        </w:rPr>
        <w:t>Placement Plan (P)</w:t>
      </w:r>
      <w:r>
        <w:rPr>
          <w:rFonts w:hint="eastAsia" w:ascii="宋体" w:hAnsi="宋体" w:eastAsia="宋体" w:cs="宋体"/>
          <w:color w:val="auto"/>
        </w:rPr>
        <w:t>：每个</w:t>
      </w:r>
      <w:r>
        <w:rPr>
          <w:rFonts w:hint="eastAsia" w:ascii="宋体" w:hAnsi="宋体" w:eastAsia="宋体" w:cs="宋体"/>
          <w:color w:val="auto"/>
        </w:rPr>
        <w:t xml:space="preserve"> GPU </w:t>
      </w:r>
      <w:r>
        <w:rPr>
          <w:rFonts w:hint="eastAsia" w:ascii="宋体" w:hAnsi="宋体" w:eastAsia="宋体" w:cs="宋体"/>
          <w:color w:val="auto"/>
        </w:rPr>
        <w:t>上部署哪些阶段的模型副本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b/>
          <w:bCs/>
          <w:color w:val="auto"/>
        </w:rPr>
        <w:t>Dispatch Plan (Γ)</w:t>
      </w:r>
      <w:r>
        <w:rPr>
          <w:rFonts w:hint="eastAsia" w:ascii="宋体" w:hAnsi="宋体" w:eastAsia="宋体" w:cs="宋体"/>
          <w:color w:val="auto"/>
        </w:rPr>
        <w:t>：每个请求的每个阶段用哪些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GPU、什么并行策略执行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b/>
          <w:bCs/>
          <w:color w:val="auto"/>
        </w:rPr>
        <w:t>Virtual Replica (VR)</w:t>
      </w:r>
      <w:r>
        <w:rPr>
          <w:rFonts w:hint="eastAsia" w:ascii="宋体" w:hAnsi="宋体" w:eastAsia="宋体" w:cs="宋体"/>
          <w:color w:val="auto"/>
        </w:rPr>
        <w:t>：执行一个请求需要一组</w:t>
      </w:r>
      <w:r>
        <w:rPr>
          <w:rFonts w:hint="eastAsia" w:ascii="宋体" w:hAnsi="宋体" w:eastAsia="宋体" w:cs="宋体"/>
          <w:color w:val="auto"/>
        </w:rPr>
        <w:t xml:space="preserve"> GPU </w:t>
      </w:r>
      <w:r>
        <w:rPr>
          <w:rFonts w:hint="eastAsia" w:ascii="宋体" w:hAnsi="宋体" w:eastAsia="宋体" w:cs="宋体"/>
          <w:color w:val="auto"/>
        </w:rPr>
        <w:t>其中部署的阶段联合覆盖</w:t>
      </w:r>
      <w:r>
        <w:rPr>
          <w:rFonts w:hint="eastAsia" w:ascii="宋体" w:hAnsi="宋体" w:eastAsia="宋体" w:cs="宋体"/>
          <w:color w:val="auto"/>
        </w:rPr>
        <w:t xml:space="preserve"> {E, D, C} - </w:t>
      </w:r>
      <w:r>
        <w:rPr>
          <w:rFonts w:hint="eastAsia" w:ascii="宋体" w:hAnsi="宋体" w:eastAsia="宋体" w:cs="宋体"/>
          <w:b/>
          <w:bCs/>
          <w:color w:val="auto"/>
        </w:rPr>
        <w:t>Adjust-on-Dispatch</w:t>
      </w:r>
      <w:r>
        <w:rPr>
          <w:rFonts w:hint="eastAsia" w:ascii="宋体" w:hAnsi="宋体" w:eastAsia="宋体" w:cs="宋体"/>
          <w:color w:val="auto"/>
        </w:rPr>
        <w:t>：无停机的动态重部署机制</w:t>
      </w:r>
    </w:p>
    <w:p w14:paraId="49C0168A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性能提升：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平均延迟降低最高</w:t>
      </w:r>
      <w:r>
        <w:rPr>
          <w:rFonts w:hint="eastAsia" w:ascii="宋体" w:hAnsi="宋体" w:eastAsia="宋体" w:cs="宋体"/>
          <w:color w:val="auto"/>
        </w:rPr>
        <w:t xml:space="preserve"> 2.5× - P95 </w:t>
      </w:r>
      <w:r>
        <w:rPr>
          <w:rFonts w:hint="eastAsia" w:ascii="宋体" w:hAnsi="宋体" w:eastAsia="宋体" w:cs="宋体"/>
          <w:color w:val="auto"/>
        </w:rPr>
        <w:t>延迟降低最高</w:t>
      </w:r>
      <w:r>
        <w:rPr>
          <w:rFonts w:hint="eastAsia" w:ascii="宋体" w:hAnsi="宋体" w:eastAsia="宋体" w:cs="宋体"/>
          <w:color w:val="auto"/>
        </w:rPr>
        <w:t xml:space="preserve"> 3.6× - P99 </w:t>
      </w:r>
      <w:r>
        <w:rPr>
          <w:rFonts w:hint="eastAsia" w:ascii="宋体" w:hAnsi="宋体" w:eastAsia="宋体" w:cs="宋体"/>
          <w:color w:val="auto"/>
        </w:rPr>
        <w:t>延迟降低最高</w:t>
      </w:r>
      <w:r>
        <w:rPr>
          <w:rFonts w:hint="eastAsia" w:ascii="宋体" w:hAnsi="宋体" w:eastAsia="宋体" w:cs="宋体"/>
          <w:color w:val="auto"/>
        </w:rPr>
        <w:t xml:space="preserve"> 4.1×</w:t>
      </w:r>
    </w:p>
    <w:bookmarkEnd w:id="15"/>
    <w:p w14:paraId="55A3E714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16" w:name="步级并行度调整"/>
      <w:r>
        <w:rPr>
          <w:rFonts w:hint="eastAsia" w:ascii="宋体" w:hAnsi="宋体" w:eastAsia="宋体" w:cs="宋体"/>
          <w:i w:val="0"/>
          <w:iCs w:val="0"/>
          <w:color w:val="auto"/>
        </w:rPr>
        <w:t>3.1.4 步级并行度调整</w:t>
      </w:r>
    </w:p>
    <w:p w14:paraId="4400C211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代表工作：TetriServe</w:t>
      </w:r>
    </w:p>
    <w:p w14:paraId="0287FBA0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核心贡献：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证明</w:t>
      </w:r>
      <w:r>
        <w:rPr>
          <w:rFonts w:hint="eastAsia" w:ascii="宋体" w:hAnsi="宋体" w:eastAsia="宋体" w:cs="宋体"/>
          <w:color w:val="auto"/>
        </w:rPr>
        <w:t xml:space="preserve"> DiT </w:t>
      </w:r>
      <w:r>
        <w:rPr>
          <w:rFonts w:hint="eastAsia" w:ascii="宋体" w:hAnsi="宋体" w:eastAsia="宋体" w:cs="宋体"/>
          <w:color w:val="auto"/>
        </w:rPr>
        <w:t>步级调度问题是</w:t>
      </w:r>
      <w:r>
        <w:rPr>
          <w:rFonts w:hint="eastAsia" w:ascii="宋体" w:hAnsi="宋体" w:eastAsia="宋体" w:cs="宋体"/>
          <w:color w:val="auto"/>
        </w:rPr>
        <w:t xml:space="preserve"> NP-hard </w:t>
      </w:r>
      <w:r>
        <w:rPr>
          <w:rFonts w:hint="eastAsia" w:ascii="宋体" w:hAnsi="宋体" w:eastAsia="宋体" w:cs="宋体"/>
          <w:color w:val="auto"/>
        </w:rPr>
        <w:t>的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提出</w:t>
      </w:r>
      <w:r>
        <w:rPr>
          <w:rFonts w:hint="eastAsia" w:ascii="宋体" w:hAnsi="宋体" w:eastAsia="宋体" w:cs="宋体"/>
          <w:color w:val="auto"/>
        </w:rPr>
        <w:t xml:space="preserve"> Round-Based </w:t>
      </w:r>
      <w:r>
        <w:rPr>
          <w:rFonts w:hint="eastAsia" w:ascii="宋体" w:hAnsi="宋体" w:eastAsia="宋体" w:cs="宋体"/>
          <w:color w:val="auto"/>
        </w:rPr>
        <w:t>Scheduling：将连续时间离散化为轮次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设计</w:t>
      </w:r>
      <w:r>
        <w:rPr>
          <w:rFonts w:hint="eastAsia" w:ascii="宋体" w:hAnsi="宋体" w:eastAsia="宋体" w:cs="宋体"/>
          <w:color w:val="auto"/>
        </w:rPr>
        <w:t xml:space="preserve"> Deadline-Aware GPU Allocation </w:t>
      </w:r>
      <w:r>
        <w:rPr>
          <w:rFonts w:hint="eastAsia" w:ascii="宋体" w:hAnsi="宋体" w:eastAsia="宋体" w:cs="宋体"/>
          <w:color w:val="auto"/>
        </w:rPr>
        <w:t>和</w:t>
      </w:r>
      <w:r>
        <w:rPr>
          <w:rFonts w:hint="eastAsia" w:ascii="宋体" w:hAnsi="宋体" w:eastAsia="宋体" w:cs="宋体"/>
          <w:color w:val="auto"/>
        </w:rPr>
        <w:t xml:space="preserve"> DP </w:t>
      </w:r>
      <w:r>
        <w:rPr>
          <w:rFonts w:hint="eastAsia" w:ascii="宋体" w:hAnsi="宋体" w:eastAsia="宋体" w:cs="宋体"/>
          <w:color w:val="auto"/>
        </w:rPr>
        <w:t>求解装箱</w:t>
      </w:r>
    </w:p>
    <w:p w14:paraId="7FCE61B2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技术细节：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b/>
          <w:bCs/>
          <w:color w:val="auto"/>
        </w:rPr>
        <w:t>Round-Based Scheduling</w:t>
      </w:r>
      <w:r>
        <w:rPr>
          <w:rFonts w:hint="eastAsia" w:ascii="宋体" w:hAnsi="宋体" w:eastAsia="宋体" w:cs="宋体"/>
          <w:color w:val="auto"/>
        </w:rPr>
        <w:t>：将连续时间离散化为固定时长的轮次，每轮做一次调度决策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b/>
          <w:bCs/>
          <w:color w:val="auto"/>
        </w:rPr>
        <w:t>Deadline-Aware GPU Allocation</w:t>
      </w:r>
      <w:r>
        <w:rPr>
          <w:rFonts w:hint="eastAsia" w:ascii="宋体" w:hAnsi="宋体" w:eastAsia="宋体" w:cs="宋体"/>
          <w:color w:val="auto"/>
        </w:rPr>
        <w:t>：为每个请求找到满足</w:t>
      </w:r>
      <w:r>
        <w:rPr>
          <w:rFonts w:hint="eastAsia" w:ascii="宋体" w:hAnsi="宋体" w:eastAsia="宋体" w:cs="宋体"/>
          <w:color w:val="auto"/>
        </w:rPr>
        <w:t xml:space="preserve"> deadline </w:t>
      </w:r>
      <w:r>
        <w:rPr>
          <w:rFonts w:hint="eastAsia" w:ascii="宋体" w:hAnsi="宋体" w:eastAsia="宋体" w:cs="宋体"/>
          <w:color w:val="auto"/>
        </w:rPr>
        <w:t>的最小</w:t>
      </w:r>
      <w:r>
        <w:rPr>
          <w:rFonts w:hint="eastAsia" w:ascii="宋体" w:hAnsi="宋体" w:eastAsia="宋体" w:cs="宋体"/>
          <w:color w:val="auto"/>
        </w:rPr>
        <w:t xml:space="preserve"> GPU </w:t>
      </w:r>
      <w:r>
        <w:rPr>
          <w:rFonts w:hint="eastAsia" w:ascii="宋体" w:hAnsi="宋体" w:eastAsia="宋体" w:cs="宋体"/>
          <w:color w:val="auto"/>
        </w:rPr>
        <w:t>分配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b/>
          <w:bCs/>
          <w:color w:val="auto"/>
        </w:rPr>
        <w:t>Dynamic Programming</w:t>
      </w:r>
      <w:r>
        <w:rPr>
          <w:rFonts w:hint="eastAsia" w:ascii="宋体" w:hAnsi="宋体" w:eastAsia="宋体" w:cs="宋体"/>
          <w:color w:val="auto"/>
        </w:rPr>
        <w:t>：用分组背包的动态规划在</w:t>
      </w:r>
      <w:r>
        <w:rPr>
          <w:rFonts w:hint="eastAsia" w:ascii="宋体" w:hAnsi="宋体" w:eastAsia="宋体" w:cs="宋体"/>
          <w:color w:val="auto"/>
        </w:rPr>
        <w:t xml:space="preserve"> O(RN) </w:t>
      </w:r>
      <w:r>
        <w:rPr>
          <w:rFonts w:hint="eastAsia" w:ascii="宋体" w:hAnsi="宋体" w:eastAsia="宋体" w:cs="宋体"/>
          <w:color w:val="auto"/>
        </w:rPr>
        <w:t>时间内求解每轮调度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b/>
          <w:bCs/>
          <w:color w:val="auto"/>
        </w:rPr>
        <w:t>GPU Placement Preservation</w:t>
      </w:r>
      <w:r>
        <w:rPr>
          <w:rFonts w:hint="eastAsia" w:ascii="宋体" w:hAnsi="宋体" w:eastAsia="宋体" w:cs="宋体"/>
          <w:color w:val="auto"/>
        </w:rPr>
        <w:t>：请求在连续轮次之间尽量保持在相同的</w:t>
      </w:r>
      <w:r>
        <w:rPr>
          <w:rFonts w:hint="eastAsia" w:ascii="宋体" w:hAnsi="宋体" w:eastAsia="宋体" w:cs="宋体"/>
          <w:color w:val="auto"/>
        </w:rPr>
        <w:t xml:space="preserve"> GPU </w:t>
      </w:r>
      <w:r>
        <w:rPr>
          <w:rFonts w:hint="eastAsia" w:ascii="宋体" w:hAnsi="宋体" w:eastAsia="宋体" w:cs="宋体"/>
          <w:color w:val="auto"/>
        </w:rPr>
        <w:t>上执行</w:t>
      </w:r>
    </w:p>
    <w:p w14:paraId="717AE4F9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性能提升：</w:t>
      </w:r>
      <w:r>
        <w:rPr>
          <w:rFonts w:hint="eastAsia" w:ascii="宋体" w:hAnsi="宋体" w:eastAsia="宋体" w:cs="宋体"/>
          <w:color w:val="auto"/>
        </w:rPr>
        <w:t xml:space="preserve"> - SLO </w:t>
      </w:r>
      <w:r>
        <w:rPr>
          <w:rFonts w:hint="eastAsia" w:ascii="宋体" w:hAnsi="宋体" w:eastAsia="宋体" w:cs="宋体"/>
          <w:color w:val="auto"/>
        </w:rPr>
        <w:t>达标率最高提升</w:t>
      </w:r>
      <w:r>
        <w:rPr>
          <w:rFonts w:hint="eastAsia" w:ascii="宋体" w:hAnsi="宋体" w:eastAsia="宋体" w:cs="宋体"/>
          <w:color w:val="auto"/>
        </w:rPr>
        <w:t xml:space="preserve"> 32% - </w:t>
      </w:r>
      <w:r>
        <w:rPr>
          <w:rFonts w:hint="eastAsia" w:ascii="宋体" w:hAnsi="宋体" w:eastAsia="宋体" w:cs="宋体"/>
          <w:color w:val="auto"/>
        </w:rPr>
        <w:t>平均</w:t>
      </w:r>
      <w:r>
        <w:rPr>
          <w:rFonts w:hint="eastAsia" w:ascii="宋体" w:hAnsi="宋体" w:eastAsia="宋体" w:cs="宋体"/>
          <w:color w:val="auto"/>
        </w:rPr>
        <w:t xml:space="preserve"> SAR </w:t>
      </w:r>
      <w:r>
        <w:rPr>
          <w:rFonts w:hint="eastAsia" w:ascii="宋体" w:hAnsi="宋体" w:eastAsia="宋体" w:cs="宋体"/>
          <w:color w:val="auto"/>
        </w:rPr>
        <w:t>比最佳固定策略高</w:t>
      </w:r>
      <w:r>
        <w:rPr>
          <w:rFonts w:hint="eastAsia" w:ascii="宋体" w:hAnsi="宋体" w:eastAsia="宋体" w:cs="宋体"/>
          <w:color w:val="auto"/>
        </w:rPr>
        <w:t xml:space="preserve"> 10-15% - </w:t>
      </w:r>
      <w:r>
        <w:rPr>
          <w:rFonts w:hint="eastAsia" w:ascii="宋体" w:hAnsi="宋体" w:eastAsia="宋体" w:cs="宋体"/>
          <w:color w:val="auto"/>
        </w:rPr>
        <w:t>与缓存加速（Nirvana）正交兼容</w:t>
      </w:r>
    </w:p>
    <w:bookmarkEnd w:id="16"/>
    <w:p w14:paraId="5FF9652B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17" w:name="流水线并行优化"/>
      <w:r>
        <w:rPr>
          <w:rFonts w:hint="eastAsia" w:ascii="宋体" w:hAnsi="宋体" w:eastAsia="宋体" w:cs="宋体"/>
          <w:i w:val="0"/>
          <w:iCs w:val="0"/>
          <w:color w:val="auto"/>
        </w:rPr>
        <w:t>3.1.5 流水线并行优化</w:t>
      </w:r>
    </w:p>
    <w:p w14:paraId="1AB517B2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代表工作：DisagFusion</w:t>
      </w:r>
    </w:p>
    <w:p w14:paraId="2415FC42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核心贡献：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提出异步流水线并行，重叠计算与阶段间通信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设计混合实例调度策略，结合性能预测与运行时反馈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实现弹性调度，动态调整各阶段的实例数</w:t>
      </w:r>
    </w:p>
    <w:p w14:paraId="7946075F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技术细节：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b/>
          <w:bCs/>
          <w:color w:val="auto"/>
        </w:rPr>
        <w:t>异步流水线</w:t>
      </w:r>
      <w:r>
        <w:rPr>
          <w:rFonts w:hint="eastAsia" w:ascii="宋体" w:hAnsi="宋体" w:eastAsia="宋体" w:cs="宋体"/>
          <w:color w:val="auto"/>
        </w:rPr>
        <w:t>：将</w:t>
      </w:r>
      <w:r>
        <w:rPr>
          <w:rFonts w:hint="eastAsia" w:ascii="宋体" w:hAnsi="宋体" w:eastAsia="宋体" w:cs="宋体"/>
          <w:color w:val="auto"/>
        </w:rPr>
        <w:t xml:space="preserve"> latent </w:t>
      </w:r>
      <w:r>
        <w:rPr>
          <w:rFonts w:hint="eastAsia" w:ascii="宋体" w:hAnsi="宋体" w:eastAsia="宋体" w:cs="宋体"/>
          <w:color w:val="auto"/>
        </w:rPr>
        <w:t>分成多个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chunk，发送</w:t>
      </w:r>
      <w:r>
        <w:rPr>
          <w:rFonts w:hint="eastAsia" w:ascii="宋体" w:hAnsi="宋体" w:eastAsia="宋体" w:cs="宋体"/>
          <w:color w:val="auto"/>
        </w:rPr>
        <w:t xml:space="preserve"> chunk i </w:t>
      </w:r>
      <w:r>
        <w:rPr>
          <w:rFonts w:hint="eastAsia" w:ascii="宋体" w:hAnsi="宋体" w:eastAsia="宋体" w:cs="宋体"/>
          <w:color w:val="auto"/>
        </w:rPr>
        <w:t>与计算</w:t>
      </w:r>
      <w:r>
        <w:rPr>
          <w:rFonts w:hint="eastAsia" w:ascii="宋体" w:hAnsi="宋体" w:eastAsia="宋体" w:cs="宋体"/>
          <w:color w:val="auto"/>
        </w:rPr>
        <w:t xml:space="preserve"> chunk i+1 </w:t>
      </w:r>
      <w:r>
        <w:rPr>
          <w:rFonts w:hint="eastAsia" w:ascii="宋体" w:hAnsi="宋体" w:eastAsia="宋体" w:cs="宋体"/>
          <w:color w:val="auto"/>
        </w:rPr>
        <w:t>重叠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b/>
          <w:bCs/>
          <w:color w:val="auto"/>
        </w:rPr>
        <w:t>双缓冲</w:t>
      </w:r>
      <w:r>
        <w:rPr>
          <w:rFonts w:hint="eastAsia" w:ascii="宋体" w:hAnsi="宋体" w:eastAsia="宋体" w:cs="宋体"/>
          <w:color w:val="auto"/>
        </w:rPr>
        <w:t>：使用两个缓冲区交替读写，减少等待时间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b/>
          <w:bCs/>
          <w:color w:val="auto"/>
        </w:rPr>
        <w:t>弹性调度</w:t>
      </w:r>
      <w:r>
        <w:rPr>
          <w:rFonts w:hint="eastAsia" w:ascii="宋体" w:hAnsi="宋体" w:eastAsia="宋体" w:cs="宋体"/>
          <w:color w:val="auto"/>
        </w:rPr>
        <w:t>：监控各阶段队列长度，检测瓶颈阶段，动态调整实例比例</w:t>
      </w:r>
    </w:p>
    <w:p w14:paraId="6A7BBE33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性能提升：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吞吐量提升</w:t>
      </w:r>
      <w:r>
        <w:rPr>
          <w:rFonts w:hint="eastAsia" w:ascii="宋体" w:hAnsi="宋体" w:eastAsia="宋体" w:cs="宋体"/>
          <w:color w:val="auto"/>
        </w:rPr>
        <w:t xml:space="preserve"> 3.4×-20.5× - </w:t>
      </w:r>
      <w:r>
        <w:rPr>
          <w:rFonts w:hint="eastAsia" w:ascii="宋体" w:hAnsi="宋体" w:eastAsia="宋体" w:cs="宋体"/>
          <w:color w:val="auto"/>
        </w:rPr>
        <w:t>延迟降低</w:t>
      </w:r>
      <w:r>
        <w:rPr>
          <w:rFonts w:hint="eastAsia" w:ascii="宋体" w:hAnsi="宋体" w:eastAsia="宋体" w:cs="宋体"/>
          <w:color w:val="auto"/>
        </w:rPr>
        <w:t xml:space="preserve"> 18.5× - </w:t>
      </w:r>
      <w:r>
        <w:rPr>
          <w:rFonts w:hint="eastAsia" w:ascii="宋体" w:hAnsi="宋体" w:eastAsia="宋体" w:cs="宋体"/>
          <w:color w:val="auto"/>
        </w:rPr>
        <w:t>支持异构</w:t>
      </w:r>
      <w:r>
        <w:rPr>
          <w:rFonts w:hint="eastAsia" w:ascii="宋体" w:hAnsi="宋体" w:eastAsia="宋体" w:cs="宋体"/>
          <w:color w:val="auto"/>
        </w:rPr>
        <w:t xml:space="preserve"> GPU </w:t>
      </w:r>
      <w:r>
        <w:rPr>
          <w:rFonts w:hint="eastAsia" w:ascii="宋体" w:hAnsi="宋体" w:eastAsia="宋体" w:cs="宋体"/>
          <w:color w:val="auto"/>
        </w:rPr>
        <w:t>部署</w:t>
      </w:r>
    </w:p>
    <w:bookmarkEnd w:id="17"/>
    <w:p w14:paraId="35B98AF5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18" w:name="微服务化架构"/>
      <w:r>
        <w:rPr>
          <w:rFonts w:hint="eastAsia" w:ascii="宋体" w:hAnsi="宋体" w:eastAsia="宋体" w:cs="宋体"/>
          <w:i w:val="0"/>
          <w:iCs w:val="0"/>
          <w:color w:val="auto"/>
        </w:rPr>
        <w:t>3.1.6 微服务化架构</w:t>
      </w:r>
    </w:p>
    <w:p w14:paraId="46449C88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代表工作：LegoDiffusion</w:t>
      </w:r>
    </w:p>
    <w:p w14:paraId="0C703007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核心贡献：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提出微服务化扩散工作流架构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实现模型级独立扩展、共享和并行化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设计跨工作流模型共享机制</w:t>
      </w:r>
    </w:p>
    <w:p w14:paraId="52F73527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技术细节：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b/>
          <w:bCs/>
          <w:color w:val="auto"/>
        </w:rPr>
        <w:t>微服务化架构</w:t>
      </w:r>
      <w:r>
        <w:rPr>
          <w:rFonts w:hint="eastAsia" w:ascii="宋体" w:hAnsi="宋体" w:eastAsia="宋体" w:cs="宋体"/>
          <w:color w:val="auto"/>
        </w:rPr>
        <w:t>：将每个模型视为独立的微服务，松耦合的模型执行节点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b/>
          <w:bCs/>
          <w:color w:val="auto"/>
        </w:rPr>
        <w:t>模型共享</w:t>
      </w:r>
      <w:r>
        <w:rPr>
          <w:rFonts w:hint="eastAsia" w:ascii="宋体" w:hAnsi="宋体" w:eastAsia="宋体" w:cs="宋体"/>
          <w:color w:val="auto"/>
        </w:rPr>
        <w:t>：不同工作流可以共享相同的模型副本，减少内存占用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b/>
          <w:bCs/>
          <w:color w:val="auto"/>
        </w:rPr>
        <w:t>自适应模型并行</w:t>
      </w:r>
      <w:r>
        <w:rPr>
          <w:rFonts w:hint="eastAsia" w:ascii="宋体" w:hAnsi="宋体" w:eastAsia="宋体" w:cs="宋体"/>
          <w:color w:val="auto"/>
        </w:rPr>
        <w:t>：每个模型独立选择并行策略，动态调整</w:t>
      </w:r>
    </w:p>
    <w:p w14:paraId="2C6C879B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性能提升：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请求率提升</w:t>
      </w:r>
      <w:r>
        <w:rPr>
          <w:rFonts w:hint="eastAsia" w:ascii="宋体" w:hAnsi="宋体" w:eastAsia="宋体" w:cs="宋体"/>
          <w:color w:val="auto"/>
        </w:rPr>
        <w:t xml:space="preserve"> 3× - </w:t>
      </w:r>
      <w:r>
        <w:rPr>
          <w:rFonts w:hint="eastAsia" w:ascii="宋体" w:hAnsi="宋体" w:eastAsia="宋体" w:cs="宋体"/>
          <w:color w:val="auto"/>
        </w:rPr>
        <w:t>突发流量容忍度提升</w:t>
      </w:r>
      <w:r>
        <w:rPr>
          <w:rFonts w:hint="eastAsia" w:ascii="宋体" w:hAnsi="宋体" w:eastAsia="宋体" w:cs="宋体"/>
          <w:color w:val="auto"/>
        </w:rPr>
        <w:t xml:space="preserve"> 8× - GPU </w:t>
      </w:r>
      <w:r>
        <w:rPr>
          <w:rFonts w:hint="eastAsia" w:ascii="宋体" w:hAnsi="宋体" w:eastAsia="宋体" w:cs="宋体"/>
          <w:color w:val="auto"/>
        </w:rPr>
        <w:t>需求减少高达</w:t>
      </w:r>
      <w:r>
        <w:rPr>
          <w:rFonts w:hint="eastAsia" w:ascii="宋体" w:hAnsi="宋体" w:eastAsia="宋体" w:cs="宋体"/>
          <w:color w:val="auto"/>
        </w:rPr>
        <w:t xml:space="preserve"> 3×</w:t>
      </w:r>
    </w:p>
    <w:bookmarkEnd w:id="12"/>
    <w:bookmarkEnd w:id="18"/>
    <w:p w14:paraId="670E11F5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19" w:name="按调度粒度分类"/>
      <w:r>
        <w:rPr>
          <w:rFonts w:hint="eastAsia" w:ascii="宋体" w:hAnsi="宋体" w:eastAsia="宋体" w:cs="宋体"/>
          <w:color w:val="auto"/>
          <w:sz w:val="24"/>
          <w:szCs w:val="24"/>
        </w:rPr>
        <w:t>3.2 按调度粒度分类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0"/>
        <w:gridCol w:w="2460"/>
        <w:gridCol w:w="1476"/>
        <w:gridCol w:w="2460"/>
      </w:tblGrid>
      <w:tr w14:paraId="65D3B9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F30C057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调度粒度</w:t>
            </w:r>
          </w:p>
        </w:tc>
        <w:tc>
          <w:p w14:paraId="3DC07B34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代表工作</w:t>
            </w:r>
          </w:p>
        </w:tc>
        <w:tc>
          <w:p w14:paraId="2555C127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特点</w:t>
            </w:r>
          </w:p>
        </w:tc>
        <w:tc>
          <w:p w14:paraId="6277C792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适用场景</w:t>
            </w:r>
          </w:p>
        </w:tc>
      </w:tr>
      <w:tr w14:paraId="1AAD9F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CC460D1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请求级</w:t>
            </w:r>
          </w:p>
        </w:tc>
        <w:tc>
          <w:p w14:paraId="44D643C0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Diffusers, ComfyUI</w:t>
            </w:r>
          </w:p>
        </w:tc>
        <w:tc>
          <w:p w14:paraId="0BF953F6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整个请求不可中断</w:t>
            </w:r>
          </w:p>
        </w:tc>
        <w:tc>
          <w:p w14:paraId="76E266BD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低并发、同构负载</w:t>
            </w:r>
          </w:p>
        </w:tc>
      </w:tr>
      <w:tr w14:paraId="0B55AF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1E7A81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阶段级</w:t>
            </w:r>
          </w:p>
        </w:tc>
        <w:tc>
          <w:p w14:paraId="1052C8B1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TridentServe, DisagFusion</w:t>
            </w:r>
          </w:p>
        </w:tc>
        <w:tc>
          <w:p w14:paraId="500DE672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阶段间解耦，阶段内连续</w:t>
            </w:r>
          </w:p>
        </w:tc>
        <w:tc>
          <w:p w14:paraId="156FEF4C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多阶段异构</w:t>
            </w:r>
          </w:p>
        </w:tc>
      </w:tr>
      <w:tr w14:paraId="306667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8B9F32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步级</w:t>
            </w:r>
          </w:p>
        </w:tc>
        <w:tc>
          <w:p w14:paraId="5A92F81D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DiT-Serve, TetriServe, DDiT</w:t>
            </w:r>
          </w:p>
        </w:tc>
        <w:tc>
          <w:p w14:paraId="78A6168A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每个去噪步可调度</w:t>
            </w:r>
          </w:p>
        </w:tc>
        <w:tc>
          <w:p w14:paraId="2B266A52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高并发、异构负载</w:t>
            </w:r>
          </w:p>
        </w:tc>
      </w:tr>
      <w:tr w14:paraId="4D361B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4EF2DD7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模型级</w:t>
            </w:r>
          </w:p>
        </w:tc>
        <w:tc>
          <w:p w14:paraId="29F6D8AC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LegoDiffusion</w:t>
            </w:r>
          </w:p>
        </w:tc>
        <w:tc>
          <w:p w14:paraId="7C7B6494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模型独立部署和调度</w:t>
            </w:r>
          </w:p>
        </w:tc>
        <w:tc>
          <w:p w14:paraId="3C9043F1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多工作流共享</w:t>
            </w:r>
          </w:p>
        </w:tc>
      </w:tr>
      <w:bookmarkEnd w:id="19"/>
    </w:tbl>
    <w:p w14:paraId="31196121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20" w:name="按并行策略分类"/>
      <w:r>
        <w:rPr>
          <w:rFonts w:hint="eastAsia" w:ascii="宋体" w:hAnsi="宋体" w:eastAsia="宋体" w:cs="宋体"/>
          <w:color w:val="auto"/>
          <w:sz w:val="24"/>
          <w:szCs w:val="24"/>
        </w:rPr>
        <w:t>3.3 按并行策略分类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1"/>
        <w:gridCol w:w="2331"/>
        <w:gridCol w:w="1398"/>
        <w:gridCol w:w="1398"/>
        <w:gridCol w:w="1398"/>
      </w:tblGrid>
      <w:tr w14:paraId="0899DE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A2970E2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并行策略</w:t>
            </w:r>
          </w:p>
        </w:tc>
        <w:tc>
          <w:p w14:paraId="11DB56D6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代表工作</w:t>
            </w:r>
          </w:p>
        </w:tc>
        <w:tc>
          <w:p w14:paraId="5CE1744B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特点</w:t>
            </w:r>
          </w:p>
        </w:tc>
        <w:tc>
          <w:p w14:paraId="10A79489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优势</w:t>
            </w:r>
          </w:p>
        </w:tc>
        <w:tc>
          <w:p w14:paraId="031D0472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劣势</w:t>
            </w:r>
          </w:p>
        </w:tc>
      </w:tr>
      <w:tr w14:paraId="0635D1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EB30031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数据并行</w:t>
            </w:r>
            <w:r>
              <w:rPr>
                <w:rFonts w:hint="eastAsia" w:ascii="宋体" w:hAnsi="宋体" w:eastAsia="宋体" w:cs="宋体"/>
                <w:color w:val="auto"/>
              </w:rPr>
              <w:t xml:space="preserve"> (DP)</w:t>
            </w:r>
          </w:p>
        </w:tc>
        <w:tc>
          <w:p w14:paraId="5107BD58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基线系统</w:t>
            </w:r>
          </w:p>
        </w:tc>
        <w:tc>
          <w:p w14:paraId="3C951B17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每个</w:t>
            </w:r>
            <w:r>
              <w:rPr>
                <w:rFonts w:hint="eastAsia" w:ascii="宋体" w:hAnsi="宋体" w:eastAsia="宋体" w:cs="宋体"/>
                <w:color w:val="auto"/>
              </w:rPr>
              <w:t xml:space="preserve"> GPU </w:t>
            </w:r>
            <w:r>
              <w:rPr>
                <w:rFonts w:hint="eastAsia" w:ascii="宋体" w:hAnsi="宋体" w:eastAsia="宋体" w:cs="宋体"/>
                <w:color w:val="auto"/>
              </w:rPr>
              <w:t>独立处理一个请求</w:t>
            </w:r>
          </w:p>
        </w:tc>
        <w:tc>
          <w:p w14:paraId="047C9187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简单</w:t>
            </w:r>
          </w:p>
        </w:tc>
        <w:tc>
          <w:p w14:paraId="5C11118F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无法处理大分辨率</w:t>
            </w:r>
          </w:p>
        </w:tc>
      </w:tr>
      <w:tr w14:paraId="378899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DCAEF82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序列并行</w:t>
            </w:r>
            <w:r>
              <w:rPr>
                <w:rFonts w:hint="eastAsia" w:ascii="宋体" w:hAnsi="宋体" w:eastAsia="宋体" w:cs="宋体"/>
                <w:color w:val="auto"/>
              </w:rPr>
              <w:t xml:space="preserve"> (SP)</w:t>
            </w:r>
          </w:p>
        </w:tc>
        <w:tc>
          <w:p w14:paraId="4D6B1376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xDiT, DiT-Serve</w:t>
            </w:r>
          </w:p>
        </w:tc>
        <w:tc>
          <w:p w14:paraId="495E8C99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序列在多</w:t>
            </w:r>
            <w:r>
              <w:rPr>
                <w:rFonts w:hint="eastAsia" w:ascii="宋体" w:hAnsi="宋体" w:eastAsia="宋体" w:cs="宋体"/>
                <w:color w:val="auto"/>
              </w:rPr>
              <w:t xml:space="preserve"> GPU </w:t>
            </w:r>
            <w:r>
              <w:rPr>
                <w:rFonts w:hint="eastAsia" w:ascii="宋体" w:hAnsi="宋体" w:eastAsia="宋体" w:cs="宋体"/>
                <w:color w:val="auto"/>
              </w:rPr>
              <w:t>间分割</w:t>
            </w:r>
          </w:p>
        </w:tc>
        <w:tc>
          <w:p w14:paraId="275F290F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支持大分辨率</w:t>
            </w:r>
          </w:p>
        </w:tc>
        <w:tc>
          <w:p w14:paraId="0E58E50E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通信开销大</w:t>
            </w:r>
          </w:p>
        </w:tc>
      </w:tr>
      <w:tr w14:paraId="5FF201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3215357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动态</w:t>
            </w:r>
            <w:r>
              <w:rPr>
                <w:rFonts w:hint="eastAsia" w:ascii="宋体" w:hAnsi="宋体" w:eastAsia="宋体" w:cs="宋体"/>
                <w:color w:val="auto"/>
              </w:rPr>
              <w:t xml:space="preserve"> SP</w:t>
            </w:r>
          </w:p>
        </w:tc>
        <w:tc>
          <w:p w14:paraId="531BFCBA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DDiT, TetriServe</w:t>
            </w:r>
          </w:p>
        </w:tc>
        <w:tc>
          <w:p w14:paraId="01D74223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根据请求动态调整</w:t>
            </w:r>
            <w:r>
              <w:rPr>
                <w:rFonts w:hint="eastAsia" w:ascii="宋体" w:hAnsi="宋体" w:eastAsia="宋体" w:cs="宋体"/>
                <w:color w:val="auto"/>
              </w:rPr>
              <w:t xml:space="preserve"> SP </w:t>
            </w:r>
            <w:r>
              <w:rPr>
                <w:rFonts w:hint="eastAsia" w:ascii="宋体" w:hAnsi="宋体" w:eastAsia="宋体" w:cs="宋体"/>
                <w:color w:val="auto"/>
              </w:rPr>
              <w:t>度数</w:t>
            </w:r>
          </w:p>
        </w:tc>
        <w:tc>
          <w:p w14:paraId="2958D25D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灵活</w:t>
            </w:r>
          </w:p>
        </w:tc>
        <w:tc>
          <w:p w14:paraId="34D7215C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调度复杂</w:t>
            </w:r>
          </w:p>
        </w:tc>
      </w:tr>
      <w:tr w14:paraId="09D274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46D2ACE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Brick Attention</w:t>
            </w:r>
          </w:p>
        </w:tc>
        <w:tc>
          <w:p w14:paraId="0A138131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DiT-Serve</w:t>
            </w:r>
          </w:p>
        </w:tc>
        <w:tc>
          <w:p w14:paraId="7E83D284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为每个请求分配大小合适的环</w:t>
            </w:r>
          </w:p>
        </w:tc>
        <w:tc>
          <w:p w14:paraId="39CE8FE1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减少</w:t>
            </w:r>
            <w:r>
              <w:rPr>
                <w:rFonts w:hint="eastAsia" w:ascii="宋体" w:hAnsi="宋体" w:eastAsia="宋体" w:cs="宋体"/>
                <w:color w:val="auto"/>
              </w:rPr>
              <w:t xml:space="preserve"> padding</w:t>
            </w:r>
          </w:p>
        </w:tc>
        <w:tc>
          <w:p w14:paraId="2C146F8A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实现复杂</w:t>
            </w:r>
          </w:p>
        </w:tc>
      </w:tr>
    </w:tbl>
    <w:p w14:paraId="013F19F8">
      <w:p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1"/>
    <w:bookmarkEnd w:id="20"/>
    <w:p w14:paraId="32390CA8">
      <w:pPr>
        <w:pStyle w:val="4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21" w:name="关键技术分析"/>
      <w:r>
        <w:rPr>
          <w:rFonts w:hint="eastAsia" w:ascii="宋体" w:hAnsi="宋体" w:eastAsia="宋体" w:cs="宋体"/>
          <w:color w:val="auto"/>
          <w:sz w:val="24"/>
          <w:szCs w:val="24"/>
        </w:rPr>
        <w:t>4. 关键技术分析</w:t>
      </w:r>
    </w:p>
    <w:p w14:paraId="7AC52ADC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22" w:name="批处理技术"/>
      <w:r>
        <w:rPr>
          <w:rFonts w:hint="eastAsia" w:ascii="宋体" w:hAnsi="宋体" w:eastAsia="宋体" w:cs="宋体"/>
          <w:color w:val="auto"/>
          <w:sz w:val="24"/>
          <w:szCs w:val="24"/>
        </w:rPr>
        <w:t>4.1 批处理技术</w:t>
      </w:r>
    </w:p>
    <w:p w14:paraId="089282BA">
      <w:pPr>
        <w:pStyle w:val="6"/>
        <w:rPr>
          <w:rFonts w:hint="eastAsia" w:ascii="宋体" w:hAnsi="宋体" w:eastAsia="宋体" w:cs="宋体"/>
          <w:i w:val="0"/>
          <w:iCs w:val="0"/>
          <w:color w:val="auto"/>
          <w:sz w:val="24"/>
          <w:szCs w:val="24"/>
        </w:rPr>
      </w:pPr>
      <w:bookmarkStart w:id="23" w:name="连续批处理continuous-batching"/>
      <w:r>
        <w:rPr>
          <w:rFonts w:hint="eastAsia" w:ascii="宋体" w:hAnsi="宋体" w:eastAsia="宋体" w:cs="宋体"/>
          <w:i w:val="0"/>
          <w:iCs w:val="0"/>
          <w:color w:val="auto"/>
          <w:sz w:val="24"/>
          <w:szCs w:val="24"/>
        </w:rPr>
        <w:t>4.1.1 连续批处理（Continuous Batching）</w:t>
      </w:r>
    </w:p>
    <w:p w14:paraId="676D6638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原理：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在每个去噪步结束后，调度器可以选择将已完成的请求移出，将新的高优先级请求注入。</w:t>
      </w:r>
    </w:p>
    <w:p w14:paraId="4B2BAF90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优势：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消除</w:t>
      </w:r>
      <w:r>
        <w:rPr>
          <w:rFonts w:hint="eastAsia" w:ascii="宋体" w:hAnsi="宋体" w:eastAsia="宋体" w:cs="宋体"/>
          <w:color w:val="auto"/>
        </w:rPr>
        <w:t xml:space="preserve"> GPU </w:t>
      </w:r>
      <w:r>
        <w:rPr>
          <w:rFonts w:hint="eastAsia" w:ascii="宋体" w:hAnsi="宋体" w:eastAsia="宋体" w:cs="宋体"/>
          <w:color w:val="auto"/>
        </w:rPr>
        <w:t>空闲周期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支持异构请求混合执行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提高系统吞吐量</w:t>
      </w:r>
    </w:p>
    <w:p w14:paraId="5BE72C73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挑战：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需要精细的上下文管理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调度决策开销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请求切换开销</w:t>
      </w:r>
    </w:p>
    <w:bookmarkEnd w:id="23"/>
    <w:p w14:paraId="1B422F0B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24" w:name="静态批处理-vs-动态批处理"/>
      <w:r>
        <w:rPr>
          <w:rFonts w:hint="eastAsia" w:ascii="宋体" w:hAnsi="宋体" w:eastAsia="宋体" w:cs="宋体"/>
          <w:i w:val="0"/>
          <w:iCs w:val="0"/>
          <w:color w:val="auto"/>
        </w:rPr>
        <w:t>4.1.2 静态批处理 vs 动态批处理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1416"/>
        <w:gridCol w:w="1416"/>
      </w:tblGrid>
      <w:tr w14:paraId="4960CD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8BC6A2A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特性</w:t>
            </w:r>
          </w:p>
        </w:tc>
        <w:tc>
          <w:p w14:paraId="7D6D4248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静态批处理</w:t>
            </w:r>
          </w:p>
        </w:tc>
        <w:tc>
          <w:p w14:paraId="30D34C27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动态批处理</w:t>
            </w:r>
          </w:p>
        </w:tc>
      </w:tr>
      <w:tr w14:paraId="0BB370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E354F79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批次组成</w:t>
            </w:r>
          </w:p>
        </w:tc>
        <w:tc>
          <w:p w14:paraId="0A3C326C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固定</w:t>
            </w:r>
          </w:p>
        </w:tc>
        <w:tc>
          <w:p w14:paraId="11F1A3CD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动态变化</w:t>
            </w:r>
          </w:p>
        </w:tc>
      </w:tr>
      <w:tr w14:paraId="30F97C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465C16F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调度粒度</w:t>
            </w:r>
          </w:p>
        </w:tc>
        <w:tc>
          <w:p w14:paraId="62B3DB14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请求级</w:t>
            </w:r>
          </w:p>
        </w:tc>
        <w:tc>
          <w:p w14:paraId="3CA467AF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步级</w:t>
            </w:r>
          </w:p>
        </w:tc>
      </w:tr>
      <w:tr w14:paraId="71C2027D">
        <w:tc>
          <w:p w14:paraId="3C5D0908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资源利用率</w:t>
            </w:r>
          </w:p>
        </w:tc>
        <w:tc>
          <w:p w14:paraId="501B0AA3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低</w:t>
            </w:r>
          </w:p>
        </w:tc>
        <w:tc>
          <w:p w14:paraId="5D5E13D2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高</w:t>
            </w:r>
          </w:p>
        </w:tc>
      </w:tr>
      <w:tr w14:paraId="6A095E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DBBDB51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实现复杂度</w:t>
            </w:r>
          </w:p>
        </w:tc>
        <w:tc>
          <w:p w14:paraId="3FA53BDC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简单</w:t>
            </w:r>
          </w:p>
        </w:tc>
        <w:tc>
          <w:p w14:paraId="4379D29E">
            <w:pPr>
              <w:pStyle w:val="24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</w:rPr>
              <w:t>复杂</w:t>
            </w:r>
          </w:p>
        </w:tc>
      </w:tr>
      <w:bookmarkEnd w:id="22"/>
      <w:bookmarkEnd w:id="24"/>
    </w:tbl>
    <w:p w14:paraId="68677945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25" w:name="序列并行技术"/>
      <w:r>
        <w:rPr>
          <w:rFonts w:hint="eastAsia" w:ascii="宋体" w:hAnsi="宋体" w:eastAsia="宋体" w:cs="宋体"/>
          <w:color w:val="auto"/>
          <w:sz w:val="24"/>
          <w:szCs w:val="24"/>
        </w:rPr>
        <w:t>4.2 序列并行技术</w:t>
      </w:r>
    </w:p>
    <w:p w14:paraId="4215CAA4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26" w:name="ring-attention"/>
      <w:r>
        <w:rPr>
          <w:rFonts w:hint="eastAsia" w:ascii="宋体" w:hAnsi="宋体" w:eastAsia="宋体" w:cs="宋体"/>
          <w:i w:val="0"/>
          <w:iCs w:val="0"/>
          <w:color w:val="auto"/>
        </w:rPr>
        <w:t>4.2.1 Ring Attention</w:t>
      </w:r>
    </w:p>
    <w:p w14:paraId="16C57A38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原理：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将序列分割到多个</w:t>
      </w:r>
      <w:r>
        <w:rPr>
          <w:rFonts w:hint="eastAsia" w:ascii="宋体" w:hAnsi="宋体" w:eastAsia="宋体" w:cs="宋体"/>
          <w:color w:val="auto"/>
        </w:rPr>
        <w:t xml:space="preserve"> GPU </w:t>
      </w:r>
      <w:r>
        <w:rPr>
          <w:rFonts w:hint="eastAsia" w:ascii="宋体" w:hAnsi="宋体" w:eastAsia="宋体" w:cs="宋体"/>
          <w:color w:val="auto"/>
        </w:rPr>
        <w:t>上，KV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块沿</w:t>
      </w:r>
      <w:r>
        <w:rPr>
          <w:rFonts w:hint="eastAsia" w:ascii="宋体" w:hAnsi="宋体" w:eastAsia="宋体" w:cs="宋体"/>
          <w:color w:val="auto"/>
        </w:rPr>
        <w:t xml:space="preserve"> GPU </w:t>
      </w:r>
      <w:r>
        <w:rPr>
          <w:rFonts w:hint="eastAsia" w:ascii="宋体" w:hAnsi="宋体" w:eastAsia="宋体" w:cs="宋体"/>
          <w:color w:val="auto"/>
        </w:rPr>
        <w:t>环传递，D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轮后每个</w:t>
      </w:r>
      <w:r>
        <w:rPr>
          <w:rFonts w:hint="eastAsia" w:ascii="宋体" w:hAnsi="宋体" w:eastAsia="宋体" w:cs="宋体"/>
          <w:color w:val="auto"/>
        </w:rPr>
        <w:t xml:space="preserve"> GPU </w:t>
      </w:r>
      <w:r>
        <w:rPr>
          <w:rFonts w:hint="eastAsia" w:ascii="宋体" w:hAnsi="宋体" w:eastAsia="宋体" w:cs="宋体"/>
          <w:color w:val="auto"/>
        </w:rPr>
        <w:t>都”见过”所有</w:t>
      </w:r>
      <w:r>
        <w:rPr>
          <w:rFonts w:hint="eastAsia" w:ascii="宋体" w:hAnsi="宋体" w:eastAsia="宋体" w:cs="宋体"/>
          <w:color w:val="auto"/>
        </w:rPr>
        <w:t xml:space="preserve"> KV。</w:t>
      </w:r>
    </w:p>
    <w:p w14:paraId="6566060F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关键优化：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b/>
          <w:bCs/>
          <w:color w:val="auto"/>
        </w:rPr>
        <w:t>在线</w:t>
      </w:r>
      <w:r>
        <w:rPr>
          <w:rFonts w:hint="eastAsia" w:ascii="宋体" w:hAnsi="宋体" w:eastAsia="宋体" w:cs="宋体"/>
          <w:b/>
          <w:bCs/>
          <w:color w:val="auto"/>
        </w:rPr>
        <w:t xml:space="preserve"> softmax</w:t>
      </w:r>
      <w:r>
        <w:rPr>
          <w:rFonts w:hint="eastAsia" w:ascii="宋体" w:hAnsi="宋体" w:eastAsia="宋体" w:cs="宋体"/>
          <w:color w:val="auto"/>
        </w:rPr>
        <w:t>：通过维护</w:t>
      </w:r>
      <w:r>
        <w:rPr>
          <w:rFonts w:hint="eastAsia" w:ascii="宋体" w:hAnsi="宋体" w:eastAsia="宋体" w:cs="宋体"/>
          <w:color w:val="auto"/>
        </w:rPr>
        <w:t xml:space="preserve"> running max </w:t>
      </w:r>
      <w:r>
        <w:rPr>
          <w:rFonts w:hint="eastAsia" w:ascii="宋体" w:hAnsi="宋体" w:eastAsia="宋体" w:cs="宋体"/>
          <w:color w:val="auto"/>
        </w:rPr>
        <w:t>和</w:t>
      </w:r>
      <w:r>
        <w:rPr>
          <w:rFonts w:hint="eastAsia" w:ascii="宋体" w:hAnsi="宋体" w:eastAsia="宋体" w:cs="宋体"/>
          <w:color w:val="auto"/>
        </w:rPr>
        <w:t xml:space="preserve"> running </w:t>
      </w:r>
      <w:r>
        <w:rPr>
          <w:rFonts w:hint="eastAsia" w:ascii="宋体" w:hAnsi="宋体" w:eastAsia="宋体" w:cs="宋体"/>
          <w:color w:val="auto"/>
        </w:rPr>
        <w:t>sum，可以分块累积</w:t>
      </w:r>
      <w:r>
        <w:rPr>
          <w:rFonts w:hint="eastAsia" w:ascii="宋体" w:hAnsi="宋体" w:eastAsia="宋体" w:cs="宋体"/>
          <w:color w:val="auto"/>
        </w:rPr>
        <w:t xml:space="preserve"> softmax - </w:t>
      </w:r>
      <w:r>
        <w:rPr>
          <w:rFonts w:hint="eastAsia" w:ascii="宋体" w:hAnsi="宋体" w:eastAsia="宋体" w:cs="宋体"/>
          <w:b/>
          <w:bCs/>
          <w:color w:val="auto"/>
        </w:rPr>
        <w:t>计算-通信重叠</w:t>
      </w:r>
      <w:r>
        <w:rPr>
          <w:rFonts w:hint="eastAsia" w:ascii="宋体" w:hAnsi="宋体" w:eastAsia="宋体" w:cs="宋体"/>
          <w:color w:val="auto"/>
        </w:rPr>
        <w:t>：每一轮中，GPU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同时做两件事：用当前</w:t>
      </w:r>
      <w:r>
        <w:rPr>
          <w:rFonts w:hint="eastAsia" w:ascii="宋体" w:hAnsi="宋体" w:eastAsia="宋体" w:cs="宋体"/>
          <w:color w:val="auto"/>
        </w:rPr>
        <w:t xml:space="preserve"> KV </w:t>
      </w:r>
      <w:r>
        <w:rPr>
          <w:rFonts w:hint="eastAsia" w:ascii="宋体" w:hAnsi="宋体" w:eastAsia="宋体" w:cs="宋体"/>
          <w:color w:val="auto"/>
        </w:rPr>
        <w:t>计算注意力、把</w:t>
      </w:r>
      <w:r>
        <w:rPr>
          <w:rFonts w:hint="eastAsia" w:ascii="宋体" w:hAnsi="宋体" w:eastAsia="宋体" w:cs="宋体"/>
          <w:color w:val="auto"/>
        </w:rPr>
        <w:t xml:space="preserve"> KV </w:t>
      </w:r>
      <w:r>
        <w:rPr>
          <w:rFonts w:hint="eastAsia" w:ascii="宋体" w:hAnsi="宋体" w:eastAsia="宋体" w:cs="宋体"/>
          <w:color w:val="auto"/>
        </w:rPr>
        <w:t>传给下一个</w:t>
      </w:r>
      <w:r>
        <w:rPr>
          <w:rFonts w:hint="eastAsia" w:ascii="宋体" w:hAnsi="宋体" w:eastAsia="宋体" w:cs="宋体"/>
          <w:color w:val="auto"/>
        </w:rPr>
        <w:t xml:space="preserve"> GPU</w:t>
      </w:r>
    </w:p>
    <w:p w14:paraId="15042BC8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问题：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当批处理中有长度差异很大的请求时，会把短请求填充到最长请求的长度，导致</w:t>
      </w:r>
      <w:r>
        <w:rPr>
          <w:rFonts w:hint="eastAsia" w:ascii="宋体" w:hAnsi="宋体" w:eastAsia="宋体" w:cs="宋体"/>
          <w:color w:val="auto"/>
        </w:rPr>
        <w:t xml:space="preserve"> GPU </w:t>
      </w:r>
      <w:r>
        <w:rPr>
          <w:rFonts w:hint="eastAsia" w:ascii="宋体" w:hAnsi="宋体" w:eastAsia="宋体" w:cs="宋体"/>
          <w:color w:val="auto"/>
        </w:rPr>
        <w:t>容量浪费。</w:t>
      </w:r>
    </w:p>
    <w:bookmarkEnd w:id="26"/>
    <w:p w14:paraId="072412F3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27" w:name="brick-attention"/>
      <w:r>
        <w:rPr>
          <w:rFonts w:hint="eastAsia" w:ascii="宋体" w:hAnsi="宋体" w:eastAsia="宋体" w:cs="宋体"/>
          <w:i w:val="0"/>
          <w:iCs w:val="0"/>
          <w:color w:val="auto"/>
        </w:rPr>
        <w:t>4.2.2 Brick Attention</w:t>
      </w:r>
    </w:p>
    <w:p w14:paraId="22688789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原理：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不要用一个大环装所有请求，而是为每个请求分配一个大小合适的环。</w:t>
      </w:r>
    </w:p>
    <w:p w14:paraId="5D126CFD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优势：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减少</w:t>
      </w:r>
      <w:r>
        <w:rPr>
          <w:rFonts w:hint="eastAsia" w:ascii="宋体" w:hAnsi="宋体" w:eastAsia="宋体" w:cs="宋体"/>
          <w:color w:val="auto"/>
        </w:rPr>
        <w:t xml:space="preserve"> padding </w:t>
      </w:r>
      <w:r>
        <w:rPr>
          <w:rFonts w:hint="eastAsia" w:ascii="宋体" w:hAnsi="宋体" w:eastAsia="宋体" w:cs="宋体"/>
          <w:color w:val="auto"/>
        </w:rPr>
        <w:t>浪费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支持异构长度请求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提高</w:t>
      </w:r>
      <w:r>
        <w:rPr>
          <w:rFonts w:hint="eastAsia" w:ascii="宋体" w:hAnsi="宋体" w:eastAsia="宋体" w:cs="宋体"/>
          <w:color w:val="auto"/>
        </w:rPr>
        <w:t xml:space="preserve"> GPU </w:t>
      </w:r>
      <w:r>
        <w:rPr>
          <w:rFonts w:hint="eastAsia" w:ascii="宋体" w:hAnsi="宋体" w:eastAsia="宋体" w:cs="宋体"/>
          <w:color w:val="auto"/>
        </w:rPr>
        <w:t>利用率</w:t>
      </w:r>
    </w:p>
    <w:p w14:paraId="63172D76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实现：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为每个请求计算”块大小”（需要几个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GPU）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把</w:t>
      </w:r>
      <w:r>
        <w:rPr>
          <w:rFonts w:hint="eastAsia" w:ascii="宋体" w:hAnsi="宋体" w:eastAsia="宋体" w:cs="宋体"/>
          <w:color w:val="auto"/>
        </w:rPr>
        <w:t xml:space="preserve"> Q, K, V </w:t>
      </w:r>
      <w:r>
        <w:rPr>
          <w:rFonts w:hint="eastAsia" w:ascii="宋体" w:hAnsi="宋体" w:eastAsia="宋体" w:cs="宋体"/>
          <w:color w:val="auto"/>
        </w:rPr>
        <w:t>按</w:t>
      </w:r>
      <w:r>
        <w:rPr>
          <w:rFonts w:hint="eastAsia" w:ascii="宋体" w:hAnsi="宋体" w:eastAsia="宋体" w:cs="宋体"/>
          <w:color w:val="auto"/>
        </w:rPr>
        <w:t xml:space="preserve"> block_size </w:t>
      </w:r>
      <w:r>
        <w:rPr>
          <w:rFonts w:hint="eastAsia" w:ascii="宋体" w:hAnsi="宋体" w:eastAsia="宋体" w:cs="宋体"/>
          <w:color w:val="auto"/>
        </w:rPr>
        <w:t>切分，分配到对应</w:t>
      </w:r>
      <w:r>
        <w:rPr>
          <w:rFonts w:hint="eastAsia" w:ascii="宋体" w:hAnsi="宋体" w:eastAsia="宋体" w:cs="宋体"/>
          <w:color w:val="auto"/>
        </w:rPr>
        <w:t xml:space="preserve"> GPU - </w:t>
      </w:r>
      <w:r>
        <w:rPr>
          <w:rFonts w:hint="eastAsia" w:ascii="宋体" w:hAnsi="宋体" w:eastAsia="宋体" w:cs="宋体"/>
          <w:color w:val="auto"/>
        </w:rPr>
        <w:t>使用</w:t>
      </w:r>
      <w:r>
        <w:rPr>
          <w:rFonts w:hint="eastAsia" w:ascii="宋体" w:hAnsi="宋体" w:eastAsia="宋体" w:cs="宋体"/>
          <w:color w:val="auto"/>
        </w:rPr>
        <w:t xml:space="preserve"> best-fit </w:t>
      </w:r>
      <w:r>
        <w:rPr>
          <w:rFonts w:hint="eastAsia" w:ascii="宋体" w:hAnsi="宋体" w:eastAsia="宋体" w:cs="宋体"/>
          <w:color w:val="auto"/>
        </w:rPr>
        <w:t>装箱算法最大化</w:t>
      </w:r>
      <w:r>
        <w:rPr>
          <w:rFonts w:hint="eastAsia" w:ascii="宋体" w:hAnsi="宋体" w:eastAsia="宋体" w:cs="宋体"/>
          <w:color w:val="auto"/>
        </w:rPr>
        <w:t xml:space="preserve"> GPU </w:t>
      </w:r>
      <w:r>
        <w:rPr>
          <w:rFonts w:hint="eastAsia" w:ascii="宋体" w:hAnsi="宋体" w:eastAsia="宋体" w:cs="宋体"/>
          <w:color w:val="auto"/>
        </w:rPr>
        <w:t>利用率</w:t>
      </w:r>
    </w:p>
    <w:bookmarkEnd w:id="25"/>
    <w:bookmarkEnd w:id="27"/>
    <w:p w14:paraId="04B91193">
      <w:pPr>
        <w:pStyle w:val="5"/>
        <w:rPr>
          <w:rFonts w:hint="eastAsia" w:ascii="宋体" w:hAnsi="宋体" w:eastAsia="宋体" w:cs="宋体"/>
          <w:color w:val="auto"/>
        </w:rPr>
      </w:pPr>
      <w:bookmarkStart w:id="28" w:name="调度技术"/>
      <w:r>
        <w:rPr>
          <w:rFonts w:hint="eastAsia" w:ascii="宋体" w:hAnsi="宋体" w:eastAsia="宋体" w:cs="宋体"/>
          <w:color w:val="auto"/>
        </w:rPr>
        <w:t xml:space="preserve">4.3 </w:t>
      </w:r>
      <w:r>
        <w:rPr>
          <w:rFonts w:hint="eastAsia" w:ascii="宋体" w:hAnsi="宋体" w:eastAsia="宋体" w:cs="宋体"/>
          <w:color w:val="auto"/>
        </w:rPr>
        <w:t>调度技术</w:t>
      </w:r>
    </w:p>
    <w:p w14:paraId="5437932C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29" w:name="srptf最短剩余处理时间优先"/>
      <w:r>
        <w:rPr>
          <w:rFonts w:hint="eastAsia" w:ascii="宋体" w:hAnsi="宋体" w:eastAsia="宋体" w:cs="宋体"/>
          <w:i w:val="0"/>
          <w:iCs w:val="0"/>
          <w:color w:val="auto"/>
        </w:rPr>
        <w:t>4.3.1 SRPTF（最短剩余处理时间优先）</w:t>
      </w:r>
    </w:p>
    <w:p w14:paraId="6ABAEC82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原理：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动态版本的最短作业优先，每次调度决策时都要重新计算剩余工作量。</w:t>
      </w:r>
    </w:p>
    <w:p w14:paraId="6053ABF0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剩余工作量定义：</w:t>
      </w:r>
    </w:p>
    <w:p w14:paraId="01E621CF">
      <w:pPr>
        <w:pStyle w:val="49"/>
        <w:rPr>
          <w:rFonts w:hint="eastAsia" w:ascii="宋体" w:hAnsi="宋体" w:eastAsia="宋体" w:cs="宋体"/>
          <w:color w:val="auto"/>
        </w:rPr>
      </w:pPr>
      <w:r>
        <w:rPr>
          <w:rStyle w:val="48"/>
          <w:rFonts w:hint="eastAsia" w:ascii="宋体" w:hAnsi="宋体" w:eastAsia="宋体" w:cs="宋体"/>
          <w:color w:val="auto"/>
        </w:rPr>
        <w:t>剩余工作量</w:t>
      </w:r>
      <w:r>
        <w:rPr>
          <w:rStyle w:val="48"/>
          <w:rFonts w:hint="eastAsia" w:ascii="宋体" w:hAnsi="宋体" w:eastAsia="宋体" w:cs="宋体"/>
          <w:color w:val="auto"/>
        </w:rPr>
        <w:t xml:space="preserve"> L(req_t) = (T_total - t) × S(req_t)</w:t>
      </w:r>
    </w:p>
    <w:p w14:paraId="27A271ED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其中：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T_total：该请求总共需要的去噪步数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t：当前已经完成的步数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S(req_t)：当前步骤的序列长度</w:t>
      </w:r>
    </w:p>
    <w:p w14:paraId="2F8B41FA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优势：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降低平均完成时间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降低尾部延迟（P95、P99）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提高整体吞吐量</w:t>
      </w:r>
    </w:p>
    <w:bookmarkEnd w:id="29"/>
    <w:p w14:paraId="1F1B1FDC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30" w:name="deadline-aware-调度"/>
      <w:r>
        <w:rPr>
          <w:rFonts w:hint="eastAsia" w:ascii="宋体" w:hAnsi="宋体" w:eastAsia="宋体" w:cs="宋体"/>
          <w:i w:val="0"/>
          <w:iCs w:val="0"/>
          <w:color w:val="auto"/>
        </w:rPr>
        <w:t>4.3.2 Deadline-Aware 调度</w:t>
      </w:r>
    </w:p>
    <w:p w14:paraId="40C9B768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原理：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为每个请求找到满足</w:t>
      </w:r>
      <w:r>
        <w:rPr>
          <w:rFonts w:hint="eastAsia" w:ascii="宋体" w:hAnsi="宋体" w:eastAsia="宋体" w:cs="宋体"/>
          <w:color w:val="auto"/>
        </w:rPr>
        <w:t xml:space="preserve"> deadline </w:t>
      </w:r>
      <w:r>
        <w:rPr>
          <w:rFonts w:hint="eastAsia" w:ascii="宋体" w:hAnsi="宋体" w:eastAsia="宋体" w:cs="宋体"/>
          <w:color w:val="auto"/>
        </w:rPr>
        <w:t>的最小</w:t>
      </w:r>
      <w:r>
        <w:rPr>
          <w:rFonts w:hint="eastAsia" w:ascii="宋体" w:hAnsi="宋体" w:eastAsia="宋体" w:cs="宋体"/>
          <w:color w:val="auto"/>
        </w:rPr>
        <w:t xml:space="preserve"> GPU </w:t>
      </w:r>
      <w:r>
        <w:rPr>
          <w:rFonts w:hint="eastAsia" w:ascii="宋体" w:hAnsi="宋体" w:eastAsia="宋体" w:cs="宋体"/>
          <w:color w:val="auto"/>
        </w:rPr>
        <w:t>分配，从而节省</w:t>
      </w:r>
      <w:r>
        <w:rPr>
          <w:rFonts w:hint="eastAsia" w:ascii="宋体" w:hAnsi="宋体" w:eastAsia="宋体" w:cs="宋体"/>
          <w:color w:val="auto"/>
        </w:rPr>
        <w:t xml:space="preserve"> GPU </w:t>
      </w:r>
      <w:r>
        <w:rPr>
          <w:rFonts w:hint="eastAsia" w:ascii="宋体" w:hAnsi="宋体" w:eastAsia="宋体" w:cs="宋体"/>
          <w:color w:val="auto"/>
        </w:rPr>
        <w:t>资源给其他请求。</w:t>
      </w:r>
    </w:p>
    <w:p w14:paraId="18FB9F41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实现：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离线画像获取每种分辨率和</w:t>
      </w:r>
      <w:r>
        <w:rPr>
          <w:rFonts w:hint="eastAsia" w:ascii="宋体" w:hAnsi="宋体" w:eastAsia="宋体" w:cs="宋体"/>
          <w:color w:val="auto"/>
        </w:rPr>
        <w:t xml:space="preserve"> GPU </w:t>
      </w:r>
      <w:r>
        <w:rPr>
          <w:rFonts w:hint="eastAsia" w:ascii="宋体" w:hAnsi="宋体" w:eastAsia="宋体" w:cs="宋体"/>
          <w:color w:val="auto"/>
        </w:rPr>
        <w:t>数量组合的执行时间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运行时查表枚举，找到满足</w:t>
      </w:r>
      <w:r>
        <w:rPr>
          <w:rFonts w:hint="eastAsia" w:ascii="宋体" w:hAnsi="宋体" w:eastAsia="宋体" w:cs="宋体"/>
          <w:color w:val="auto"/>
        </w:rPr>
        <w:t xml:space="preserve"> deadline </w:t>
      </w:r>
      <w:r>
        <w:rPr>
          <w:rFonts w:hint="eastAsia" w:ascii="宋体" w:hAnsi="宋体" w:eastAsia="宋体" w:cs="宋体"/>
          <w:color w:val="auto"/>
        </w:rPr>
        <w:t>的最小</w:t>
      </w:r>
      <w:r>
        <w:rPr>
          <w:rFonts w:hint="eastAsia" w:ascii="宋体" w:hAnsi="宋体" w:eastAsia="宋体" w:cs="宋体"/>
          <w:color w:val="auto"/>
        </w:rPr>
        <w:t xml:space="preserve"> GPU </w:t>
      </w:r>
      <w:r>
        <w:rPr>
          <w:rFonts w:hint="eastAsia" w:ascii="宋体" w:hAnsi="宋体" w:eastAsia="宋体" w:cs="宋体"/>
          <w:color w:val="auto"/>
        </w:rPr>
        <w:t>分配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使用</w:t>
      </w:r>
      <w:r>
        <w:rPr>
          <w:rFonts w:hint="eastAsia" w:ascii="宋体" w:hAnsi="宋体" w:eastAsia="宋体" w:cs="宋体"/>
          <w:color w:val="auto"/>
        </w:rPr>
        <w:t xml:space="preserve"> DP </w:t>
      </w:r>
      <w:r>
        <w:rPr>
          <w:rFonts w:hint="eastAsia" w:ascii="宋体" w:hAnsi="宋体" w:eastAsia="宋体" w:cs="宋体"/>
          <w:color w:val="auto"/>
        </w:rPr>
        <w:t>求解装箱问题</w:t>
      </w:r>
    </w:p>
    <w:bookmarkEnd w:id="28"/>
    <w:bookmarkEnd w:id="30"/>
    <w:p w14:paraId="40A6BC62">
      <w:pPr>
        <w:pStyle w:val="5"/>
        <w:rPr>
          <w:rFonts w:hint="eastAsia" w:ascii="宋体" w:hAnsi="宋体" w:eastAsia="宋体" w:cs="宋体"/>
          <w:color w:val="auto"/>
        </w:rPr>
      </w:pPr>
      <w:bookmarkStart w:id="31" w:name="显存管理技术"/>
      <w:r>
        <w:rPr>
          <w:rFonts w:hint="eastAsia" w:ascii="宋体" w:hAnsi="宋体" w:eastAsia="宋体" w:cs="宋体"/>
          <w:color w:val="auto"/>
        </w:rPr>
        <w:t xml:space="preserve">4.4 </w:t>
      </w:r>
      <w:r>
        <w:rPr>
          <w:rFonts w:hint="eastAsia" w:ascii="宋体" w:hAnsi="宋体" w:eastAsia="宋体" w:cs="宋体"/>
          <w:color w:val="auto"/>
        </w:rPr>
        <w:t>显存管理技术</w:t>
      </w:r>
    </w:p>
    <w:p w14:paraId="064324C2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32" w:name="分页化显存管理"/>
      <w:r>
        <w:rPr>
          <w:rFonts w:hint="eastAsia" w:ascii="宋体" w:hAnsi="宋体" w:eastAsia="宋体" w:cs="宋体"/>
          <w:i w:val="0"/>
          <w:iCs w:val="0"/>
          <w:color w:val="auto"/>
        </w:rPr>
        <w:t>4.4.1 分页化显存管理</w:t>
      </w:r>
    </w:p>
    <w:p w14:paraId="5CE2621B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原理：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将请求上下文从逻辑上连续的请求上下文，映射为物理上离散的</w:t>
      </w:r>
      <w:r>
        <w:rPr>
          <w:rFonts w:hint="eastAsia" w:ascii="宋体" w:hAnsi="宋体" w:eastAsia="宋体" w:cs="宋体"/>
          <w:color w:val="auto"/>
        </w:rPr>
        <w:t xml:space="preserve"> HBM </w:t>
      </w:r>
      <w:r>
        <w:rPr>
          <w:rFonts w:hint="eastAsia" w:ascii="宋体" w:hAnsi="宋体" w:eastAsia="宋体" w:cs="宋体"/>
          <w:color w:val="auto"/>
        </w:rPr>
        <w:t>显存页。</w:t>
      </w:r>
    </w:p>
    <w:p w14:paraId="4D106A5B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优势：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避免为单个请求分配大块连续显存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缓解混合分辨率、混合帧长负载下的外部显存碎片问题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支持上下文安全保存与恢复</w:t>
      </w:r>
    </w:p>
    <w:bookmarkEnd w:id="32"/>
    <w:p w14:paraId="68C0CD52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33" w:name="上下文抢占"/>
      <w:r>
        <w:rPr>
          <w:rFonts w:hint="eastAsia" w:ascii="宋体" w:hAnsi="宋体" w:eastAsia="宋体" w:cs="宋体"/>
          <w:i w:val="0"/>
          <w:iCs w:val="0"/>
          <w:color w:val="auto"/>
        </w:rPr>
        <w:t>4.4.2 上下文抢占</w:t>
      </w:r>
    </w:p>
    <w:p w14:paraId="01860A31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原理：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当长请求在去噪过程中被暂时抢占或挂起时，其上下文状态能够以</w:t>
      </w:r>
      <w:r>
        <w:rPr>
          <w:rFonts w:hint="eastAsia" w:ascii="宋体" w:hAnsi="宋体" w:eastAsia="宋体" w:cs="宋体"/>
          <w:color w:val="auto"/>
        </w:rPr>
        <w:t xml:space="preserve"> Token </w:t>
      </w:r>
      <w:r>
        <w:rPr>
          <w:rFonts w:hint="eastAsia" w:ascii="宋体" w:hAnsi="宋体" w:eastAsia="宋体" w:cs="宋体"/>
          <w:color w:val="auto"/>
        </w:rPr>
        <w:t>页为单位被完整保留，并在后续重新调度时快速恢复。</w:t>
      </w:r>
    </w:p>
    <w:p w14:paraId="5BE3B83F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优势：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避免重复计算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减少显存重分配带来的额外开销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为长短请求交错执行提供内存基础</w:t>
      </w:r>
    </w:p>
    <w:bookmarkEnd w:id="31"/>
    <w:bookmarkEnd w:id="33"/>
    <w:p w14:paraId="50F0E51F">
      <w:pPr>
        <w:pStyle w:val="5"/>
        <w:rPr>
          <w:rFonts w:hint="eastAsia" w:ascii="宋体" w:hAnsi="宋体" w:eastAsia="宋体" w:cs="宋体"/>
          <w:color w:val="auto"/>
        </w:rPr>
      </w:pPr>
      <w:bookmarkStart w:id="34" w:name="模型共享技术"/>
      <w:r>
        <w:rPr>
          <w:rFonts w:hint="eastAsia" w:ascii="宋体" w:hAnsi="宋体" w:eastAsia="宋体" w:cs="宋体"/>
          <w:color w:val="auto"/>
        </w:rPr>
        <w:t xml:space="preserve">4.5 </w:t>
      </w:r>
      <w:r>
        <w:rPr>
          <w:rFonts w:hint="eastAsia" w:ascii="宋体" w:hAnsi="宋体" w:eastAsia="宋体" w:cs="宋体"/>
          <w:color w:val="auto"/>
        </w:rPr>
        <w:t>模型共享技术</w:t>
      </w:r>
    </w:p>
    <w:p w14:paraId="7829AAF3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35" w:name="跨工作流模型共享"/>
      <w:r>
        <w:rPr>
          <w:rFonts w:hint="eastAsia" w:ascii="宋体" w:hAnsi="宋体" w:eastAsia="宋体" w:cs="宋体"/>
          <w:i w:val="0"/>
          <w:iCs w:val="0"/>
          <w:color w:val="auto"/>
        </w:rPr>
        <w:t>4.5.1 跨工作流模型共享</w:t>
      </w:r>
    </w:p>
    <w:p w14:paraId="5AF2CED2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原理：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不同工作流可以共享相同的模型副本，减少内存占用。</w:t>
      </w:r>
    </w:p>
    <w:p w14:paraId="1A9D1B67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实现：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模型注册表管理共享模型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请求路由到已加载模型的</w:t>
      </w:r>
      <w:r>
        <w:rPr>
          <w:rFonts w:hint="eastAsia" w:ascii="宋体" w:hAnsi="宋体" w:eastAsia="宋体" w:cs="宋体"/>
          <w:color w:val="auto"/>
        </w:rPr>
        <w:t xml:space="preserve"> GPU - </w:t>
      </w:r>
      <w:r>
        <w:rPr>
          <w:rFonts w:hint="eastAsia" w:ascii="宋体" w:hAnsi="宋体" w:eastAsia="宋体" w:cs="宋体"/>
          <w:color w:val="auto"/>
        </w:rPr>
        <w:t>支持</w:t>
      </w:r>
      <w:r>
        <w:rPr>
          <w:rFonts w:hint="eastAsia" w:ascii="宋体" w:hAnsi="宋体" w:eastAsia="宋体" w:cs="宋体"/>
          <w:color w:val="auto"/>
        </w:rPr>
        <w:t xml:space="preserve"> LoRA </w:t>
      </w:r>
      <w:r>
        <w:rPr>
          <w:rFonts w:hint="eastAsia" w:ascii="宋体" w:hAnsi="宋体" w:eastAsia="宋体" w:cs="宋体"/>
          <w:color w:val="auto"/>
        </w:rPr>
        <w:t>等适配器的动态加载</w:t>
      </w:r>
    </w:p>
    <w:p w14:paraId="21DB6F08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收益：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内存占用减少高达</w:t>
      </w:r>
      <w:r>
        <w:rPr>
          <w:rFonts w:hint="eastAsia" w:ascii="宋体" w:hAnsi="宋体" w:eastAsia="宋体" w:cs="宋体"/>
          <w:color w:val="auto"/>
        </w:rPr>
        <w:t xml:space="preserve"> 60% - </w:t>
      </w:r>
      <w:r>
        <w:rPr>
          <w:rFonts w:hint="eastAsia" w:ascii="宋体" w:hAnsi="宋体" w:eastAsia="宋体" w:cs="宋体"/>
          <w:color w:val="auto"/>
        </w:rPr>
        <w:t>延迟减少高达</w:t>
      </w:r>
      <w:r>
        <w:rPr>
          <w:rFonts w:hint="eastAsia" w:ascii="宋体" w:hAnsi="宋体" w:eastAsia="宋体" w:cs="宋体"/>
          <w:color w:val="auto"/>
        </w:rPr>
        <w:t xml:space="preserve"> 40% - </w:t>
      </w:r>
      <w:r>
        <w:rPr>
          <w:rFonts w:hint="eastAsia" w:ascii="宋体" w:hAnsi="宋体" w:eastAsia="宋体" w:cs="宋体"/>
          <w:color w:val="auto"/>
        </w:rPr>
        <w:t>支持更高效的资源利用</w:t>
      </w:r>
    </w:p>
    <w:bookmarkEnd w:id="21"/>
    <w:bookmarkEnd w:id="34"/>
    <w:bookmarkEnd w:id="35"/>
    <w:p w14:paraId="215955B7">
      <w:pPr>
        <w:pStyle w:val="4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36" w:name="现有工作的局限性"/>
      <w:r>
        <w:rPr>
          <w:rFonts w:hint="eastAsia" w:ascii="宋体" w:hAnsi="宋体" w:eastAsia="宋体" w:cs="宋体"/>
          <w:color w:val="auto"/>
          <w:sz w:val="24"/>
          <w:szCs w:val="24"/>
        </w:rPr>
        <w:t>5. 现有工作的局限性</w:t>
      </w:r>
    </w:p>
    <w:p w14:paraId="5F59BD42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37" w:name="批处理优化的局限"/>
      <w:r>
        <w:rPr>
          <w:rFonts w:hint="eastAsia" w:ascii="宋体" w:hAnsi="宋体" w:eastAsia="宋体" w:cs="宋体"/>
          <w:color w:val="auto"/>
          <w:sz w:val="24"/>
          <w:szCs w:val="24"/>
        </w:rPr>
        <w:t>5.1 批处理优化的局限</w:t>
      </w:r>
    </w:p>
    <w:p w14:paraId="7057E928">
      <w:pPr>
        <w:pStyle w:val="6"/>
        <w:rPr>
          <w:rFonts w:hint="eastAsia" w:ascii="宋体" w:hAnsi="宋体" w:eastAsia="宋体" w:cs="宋体"/>
          <w:i w:val="0"/>
          <w:iCs w:val="0"/>
          <w:color w:val="auto"/>
          <w:sz w:val="24"/>
          <w:szCs w:val="24"/>
        </w:rPr>
      </w:pPr>
      <w:bookmarkStart w:id="38" w:name="dit-serve-的局限"/>
      <w:r>
        <w:rPr>
          <w:rFonts w:hint="eastAsia" w:ascii="宋体" w:hAnsi="宋体" w:eastAsia="宋体" w:cs="宋体"/>
          <w:i w:val="0"/>
          <w:iCs w:val="0"/>
          <w:color w:val="auto"/>
          <w:sz w:val="24"/>
          <w:szCs w:val="24"/>
        </w:rPr>
        <w:t>5.1.1 DiT-Serve 的局限</w:t>
      </w:r>
    </w:p>
    <w:p w14:paraId="776694E4">
      <w:pPr>
        <w:pStyle w:val="24"/>
        <w:numPr>
          <w:ilvl w:val="0"/>
          <w:numId w:val="1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调度开销</w:t>
      </w:r>
      <w:r>
        <w:rPr>
          <w:rFonts w:hint="eastAsia" w:ascii="宋体" w:hAnsi="宋体" w:eastAsia="宋体" w:cs="宋体"/>
          <w:color w:val="auto"/>
        </w:rPr>
        <w:t>：步级批处理需要在每个去噪步结束后进行调度决策，增加了控制开销</w:t>
      </w:r>
    </w:p>
    <w:p w14:paraId="106944C5">
      <w:pPr>
        <w:pStyle w:val="24"/>
        <w:numPr>
          <w:ilvl w:val="0"/>
          <w:numId w:val="1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上下文切换</w:t>
      </w:r>
      <w:r>
        <w:rPr>
          <w:rFonts w:hint="eastAsia" w:ascii="宋体" w:hAnsi="宋体" w:eastAsia="宋体" w:cs="宋体"/>
          <w:color w:val="auto"/>
        </w:rPr>
        <w:t>：频繁的请求切换可能导致上下文切换开销</w:t>
      </w:r>
    </w:p>
    <w:p w14:paraId="28FCDBFB">
      <w:pPr>
        <w:pStyle w:val="24"/>
        <w:numPr>
          <w:ilvl w:val="0"/>
          <w:numId w:val="1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实现复杂度</w:t>
      </w:r>
      <w:r>
        <w:rPr>
          <w:rFonts w:hint="eastAsia" w:ascii="宋体" w:hAnsi="宋体" w:eastAsia="宋体" w:cs="宋体"/>
          <w:color w:val="auto"/>
        </w:rPr>
        <w:t>：Brick</w:t>
      </w:r>
      <w:r>
        <w:rPr>
          <w:rFonts w:hint="eastAsia" w:ascii="宋体" w:hAnsi="宋体" w:eastAsia="宋体" w:cs="宋体"/>
          <w:color w:val="auto"/>
        </w:rPr>
        <w:t xml:space="preserve"> Attention </w:t>
      </w:r>
      <w:r>
        <w:rPr>
          <w:rFonts w:hint="eastAsia" w:ascii="宋体" w:hAnsi="宋体" w:eastAsia="宋体" w:cs="宋体"/>
          <w:color w:val="auto"/>
        </w:rPr>
        <w:t>实现复杂，需要精细的</w:t>
      </w:r>
      <w:r>
        <w:rPr>
          <w:rFonts w:hint="eastAsia" w:ascii="宋体" w:hAnsi="宋体" w:eastAsia="宋体" w:cs="宋体"/>
          <w:color w:val="auto"/>
        </w:rPr>
        <w:t xml:space="preserve"> GPU </w:t>
      </w:r>
      <w:r>
        <w:rPr>
          <w:rFonts w:hint="eastAsia" w:ascii="宋体" w:hAnsi="宋体" w:eastAsia="宋体" w:cs="宋体"/>
          <w:color w:val="auto"/>
        </w:rPr>
        <w:t>管理</w:t>
      </w:r>
    </w:p>
    <w:p w14:paraId="4ECDB1AA">
      <w:pPr>
        <w:pStyle w:val="24"/>
        <w:numPr>
          <w:ilvl w:val="0"/>
          <w:numId w:val="1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适用范围</w:t>
      </w:r>
      <w:r>
        <w:rPr>
          <w:rFonts w:hint="eastAsia" w:ascii="宋体" w:hAnsi="宋体" w:eastAsia="宋体" w:cs="宋体"/>
          <w:color w:val="auto"/>
        </w:rPr>
        <w:t>：主要针对视频生成任务，对图像生成任务优化有限</w:t>
      </w:r>
    </w:p>
    <w:bookmarkEnd w:id="38"/>
    <w:p w14:paraId="507970C1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39" w:name="通用批处理的挑战"/>
      <w:r>
        <w:rPr>
          <w:rFonts w:hint="eastAsia" w:ascii="宋体" w:hAnsi="宋体" w:eastAsia="宋体" w:cs="宋体"/>
          <w:i w:val="0"/>
          <w:iCs w:val="0"/>
          <w:color w:val="auto"/>
        </w:rPr>
        <w:t>5.1.2 通用批处理的挑战</w:t>
      </w:r>
    </w:p>
    <w:p w14:paraId="51332246">
      <w:pPr>
        <w:pStyle w:val="24"/>
        <w:numPr>
          <w:ilvl w:val="0"/>
          <w:numId w:val="2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异构性处理</w:t>
      </w:r>
      <w:r>
        <w:rPr>
          <w:rFonts w:hint="eastAsia" w:ascii="宋体" w:hAnsi="宋体" w:eastAsia="宋体" w:cs="宋体"/>
          <w:color w:val="auto"/>
        </w:rPr>
        <w:t>：如何高效处理高度异构的请求（分辨率、步数、时长）</w:t>
      </w:r>
    </w:p>
    <w:p w14:paraId="47A590E1">
      <w:pPr>
        <w:pStyle w:val="24"/>
        <w:numPr>
          <w:ilvl w:val="0"/>
          <w:numId w:val="2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负载均衡</w:t>
      </w:r>
      <w:r>
        <w:rPr>
          <w:rFonts w:hint="eastAsia" w:ascii="宋体" w:hAnsi="宋体" w:eastAsia="宋体" w:cs="宋体"/>
          <w:color w:val="auto"/>
        </w:rPr>
        <w:t>：如何在异构请求间实现负载均衡</w:t>
      </w:r>
    </w:p>
    <w:p w14:paraId="6CB07AE6">
      <w:pPr>
        <w:pStyle w:val="24"/>
        <w:numPr>
          <w:ilvl w:val="0"/>
          <w:numId w:val="2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 xml:space="preserve">SLO </w:t>
      </w:r>
      <w:r>
        <w:rPr>
          <w:rFonts w:hint="eastAsia" w:ascii="宋体" w:hAnsi="宋体" w:eastAsia="宋体" w:cs="宋体"/>
          <w:b/>
          <w:bCs/>
          <w:color w:val="auto"/>
        </w:rPr>
        <w:t>保障</w:t>
      </w:r>
      <w:r>
        <w:rPr>
          <w:rFonts w:hint="eastAsia" w:ascii="宋体" w:hAnsi="宋体" w:eastAsia="宋体" w:cs="宋体"/>
          <w:color w:val="auto"/>
        </w:rPr>
        <w:t>：如何在批处理中保障请求的</w:t>
      </w:r>
      <w:r>
        <w:rPr>
          <w:rFonts w:hint="eastAsia" w:ascii="宋体" w:hAnsi="宋体" w:eastAsia="宋体" w:cs="宋体"/>
          <w:color w:val="auto"/>
        </w:rPr>
        <w:t xml:space="preserve"> SLO</w:t>
      </w:r>
    </w:p>
    <w:bookmarkEnd w:id="37"/>
    <w:bookmarkEnd w:id="39"/>
    <w:p w14:paraId="23303861">
      <w:pPr>
        <w:pStyle w:val="5"/>
        <w:rPr>
          <w:rFonts w:hint="eastAsia" w:ascii="宋体" w:hAnsi="宋体" w:eastAsia="宋体" w:cs="宋体"/>
          <w:color w:val="auto"/>
        </w:rPr>
      </w:pPr>
      <w:bookmarkStart w:id="40" w:name="资源分配优化的局限"/>
      <w:r>
        <w:rPr>
          <w:rFonts w:hint="eastAsia" w:ascii="宋体" w:hAnsi="宋体" w:eastAsia="宋体" w:cs="宋体"/>
          <w:color w:val="auto"/>
        </w:rPr>
        <w:t xml:space="preserve">5.2 </w:t>
      </w:r>
      <w:r>
        <w:rPr>
          <w:rFonts w:hint="eastAsia" w:ascii="宋体" w:hAnsi="宋体" w:eastAsia="宋体" w:cs="宋体"/>
          <w:color w:val="auto"/>
        </w:rPr>
        <w:t>资源分配优化的局限</w:t>
      </w:r>
    </w:p>
    <w:p w14:paraId="4DE20D08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41" w:name="ddit-的局限"/>
      <w:r>
        <w:rPr>
          <w:rFonts w:hint="eastAsia" w:ascii="宋体" w:hAnsi="宋体" w:eastAsia="宋体" w:cs="宋体"/>
          <w:i w:val="0"/>
          <w:iCs w:val="0"/>
          <w:color w:val="auto"/>
        </w:rPr>
        <w:t>5.2.1 DDiT 的局限</w:t>
      </w:r>
    </w:p>
    <w:p w14:paraId="7DB8DB70">
      <w:pPr>
        <w:pStyle w:val="24"/>
        <w:numPr>
          <w:ilvl w:val="0"/>
          <w:numId w:val="3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调度粒度</w:t>
      </w:r>
      <w:r>
        <w:rPr>
          <w:rFonts w:hint="eastAsia" w:ascii="宋体" w:hAnsi="宋体" w:eastAsia="宋体" w:cs="宋体"/>
          <w:color w:val="auto"/>
        </w:rPr>
        <w:t>：步骤级调度虽然灵活，但增加了调度决策的复杂度</w:t>
      </w:r>
    </w:p>
    <w:p w14:paraId="019E93B2">
      <w:pPr>
        <w:pStyle w:val="24"/>
        <w:numPr>
          <w:ilvl w:val="0"/>
          <w:numId w:val="3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预测依赖</w:t>
      </w:r>
      <w:r>
        <w:rPr>
          <w:rFonts w:hint="eastAsia" w:ascii="宋体" w:hAnsi="宋体" w:eastAsia="宋体" w:cs="宋体"/>
          <w:color w:val="auto"/>
        </w:rPr>
        <w:t>：性能预测需要准确标定，预测误差可能影响调度效果</w:t>
      </w:r>
    </w:p>
    <w:p w14:paraId="54ED378A">
      <w:pPr>
        <w:pStyle w:val="24"/>
        <w:numPr>
          <w:ilvl w:val="0"/>
          <w:numId w:val="3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通信开销</w:t>
      </w:r>
      <w:r>
        <w:rPr>
          <w:rFonts w:hint="eastAsia" w:ascii="宋体" w:hAnsi="宋体" w:eastAsia="宋体" w:cs="宋体"/>
          <w:color w:val="auto"/>
        </w:rPr>
        <w:t>：频繁的</w:t>
      </w:r>
      <w:r>
        <w:rPr>
          <w:rFonts w:hint="eastAsia" w:ascii="宋体" w:hAnsi="宋体" w:eastAsia="宋体" w:cs="宋体"/>
          <w:color w:val="auto"/>
        </w:rPr>
        <w:t xml:space="preserve"> DoP </w:t>
      </w:r>
      <w:r>
        <w:rPr>
          <w:rFonts w:hint="eastAsia" w:ascii="宋体" w:hAnsi="宋体" w:eastAsia="宋体" w:cs="宋体"/>
          <w:color w:val="auto"/>
        </w:rPr>
        <w:t>调整可能导致通信组重建开销</w:t>
      </w:r>
    </w:p>
    <w:p w14:paraId="375F7F38">
      <w:pPr>
        <w:pStyle w:val="24"/>
        <w:numPr>
          <w:ilvl w:val="0"/>
          <w:numId w:val="3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适用范围</w:t>
      </w:r>
      <w:r>
        <w:rPr>
          <w:rFonts w:hint="eastAsia" w:ascii="宋体" w:hAnsi="宋体" w:eastAsia="宋体" w:cs="宋体"/>
          <w:color w:val="auto"/>
        </w:rPr>
        <w:t>：主要针对</w:t>
      </w:r>
      <w:r>
        <w:rPr>
          <w:rFonts w:hint="eastAsia" w:ascii="宋体" w:hAnsi="宋体" w:eastAsia="宋体" w:cs="宋体"/>
          <w:color w:val="auto"/>
        </w:rPr>
        <w:t xml:space="preserve"> T2V </w:t>
      </w:r>
      <w:r>
        <w:rPr>
          <w:rFonts w:hint="eastAsia" w:ascii="宋体" w:hAnsi="宋体" w:eastAsia="宋体" w:cs="宋体"/>
          <w:color w:val="auto"/>
        </w:rPr>
        <w:t>任务，对</w:t>
      </w:r>
      <w:r>
        <w:rPr>
          <w:rFonts w:hint="eastAsia" w:ascii="宋体" w:hAnsi="宋体" w:eastAsia="宋体" w:cs="宋体"/>
          <w:color w:val="auto"/>
        </w:rPr>
        <w:t xml:space="preserve"> T2I </w:t>
      </w:r>
      <w:r>
        <w:rPr>
          <w:rFonts w:hint="eastAsia" w:ascii="宋体" w:hAnsi="宋体" w:eastAsia="宋体" w:cs="宋体"/>
          <w:color w:val="auto"/>
        </w:rPr>
        <w:t>任务优化有限</w:t>
      </w:r>
    </w:p>
    <w:bookmarkEnd w:id="41"/>
    <w:p w14:paraId="4940DEC6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42" w:name="资源分配的挑战"/>
      <w:r>
        <w:rPr>
          <w:rFonts w:hint="eastAsia" w:ascii="宋体" w:hAnsi="宋体" w:eastAsia="宋体" w:cs="宋体"/>
          <w:i w:val="0"/>
          <w:iCs w:val="0"/>
          <w:color w:val="auto"/>
        </w:rPr>
        <w:t>5.2.2 资源分配的挑战</w:t>
      </w:r>
    </w:p>
    <w:p w14:paraId="1139B1F1">
      <w:pPr>
        <w:pStyle w:val="24"/>
        <w:numPr>
          <w:ilvl w:val="0"/>
          <w:numId w:val="4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动态性</w:t>
      </w:r>
      <w:r>
        <w:rPr>
          <w:rFonts w:hint="eastAsia" w:ascii="宋体" w:hAnsi="宋体" w:eastAsia="宋体" w:cs="宋体"/>
          <w:color w:val="auto"/>
        </w:rPr>
        <w:t>：如何快速适应负载变化</w:t>
      </w:r>
    </w:p>
    <w:p w14:paraId="309CE544">
      <w:pPr>
        <w:pStyle w:val="24"/>
        <w:numPr>
          <w:ilvl w:val="0"/>
          <w:numId w:val="4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异构性</w:t>
      </w:r>
      <w:r>
        <w:rPr>
          <w:rFonts w:hint="eastAsia" w:ascii="宋体" w:hAnsi="宋体" w:eastAsia="宋体" w:cs="宋体"/>
          <w:color w:val="auto"/>
        </w:rPr>
        <w:t>：如何处理不同分辨率、不同步数的请求</w:t>
      </w:r>
    </w:p>
    <w:p w14:paraId="6D6047A9">
      <w:pPr>
        <w:pStyle w:val="24"/>
        <w:numPr>
          <w:ilvl w:val="0"/>
          <w:numId w:val="4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全局优化</w:t>
      </w:r>
      <w:r>
        <w:rPr>
          <w:rFonts w:hint="eastAsia" w:ascii="宋体" w:hAnsi="宋体" w:eastAsia="宋体" w:cs="宋体"/>
          <w:color w:val="auto"/>
        </w:rPr>
        <w:t>：如何在全局范围内优化资源分配</w:t>
      </w:r>
    </w:p>
    <w:bookmarkEnd w:id="40"/>
    <w:bookmarkEnd w:id="42"/>
    <w:p w14:paraId="6D48B266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43" w:name="阶段级调度的局限"/>
      <w:r>
        <w:rPr>
          <w:rFonts w:hint="eastAsia" w:ascii="宋体" w:hAnsi="宋体" w:eastAsia="宋体" w:cs="宋体"/>
          <w:color w:val="auto"/>
          <w:sz w:val="24"/>
          <w:szCs w:val="24"/>
        </w:rPr>
        <w:t>5.3 阶段级调度的局限</w:t>
      </w:r>
    </w:p>
    <w:p w14:paraId="2F0A9B3A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44" w:name="tridentserve-的局限"/>
      <w:r>
        <w:rPr>
          <w:rFonts w:hint="eastAsia" w:ascii="宋体" w:hAnsi="宋体" w:eastAsia="宋体" w:cs="宋体"/>
          <w:i w:val="0"/>
          <w:iCs w:val="0"/>
          <w:color w:val="auto"/>
        </w:rPr>
        <w:t>5.3.1 TridentServe 的局限</w:t>
      </w:r>
    </w:p>
    <w:p w14:paraId="7640D9AE">
      <w:pPr>
        <w:pStyle w:val="24"/>
        <w:numPr>
          <w:ilvl w:val="0"/>
          <w:numId w:val="5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粒度限制</w:t>
      </w:r>
      <w:r>
        <w:rPr>
          <w:rFonts w:hint="eastAsia" w:ascii="宋体" w:hAnsi="宋体" w:eastAsia="宋体" w:cs="宋体"/>
          <w:color w:val="auto"/>
        </w:rPr>
        <w:t>：阶段级调度粒度仍然较粗，无法充分利用步级优化机会</w:t>
      </w:r>
    </w:p>
    <w:p w14:paraId="7E74470D">
      <w:pPr>
        <w:pStyle w:val="24"/>
        <w:numPr>
          <w:ilvl w:val="0"/>
          <w:numId w:val="5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静态画像</w:t>
      </w:r>
      <w:r>
        <w:rPr>
          <w:rFonts w:hint="eastAsia" w:ascii="宋体" w:hAnsi="宋体" w:eastAsia="宋体" w:cs="宋体"/>
          <w:color w:val="auto"/>
        </w:rPr>
        <w:t>：依赖离线画像，可能无法适应动态变化的负载</w:t>
      </w:r>
    </w:p>
    <w:p w14:paraId="014ED275">
      <w:pPr>
        <w:pStyle w:val="24"/>
        <w:numPr>
          <w:ilvl w:val="0"/>
          <w:numId w:val="5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实现复杂度</w:t>
      </w:r>
      <w:r>
        <w:rPr>
          <w:rFonts w:hint="eastAsia" w:ascii="宋体" w:hAnsi="宋体" w:eastAsia="宋体" w:cs="宋体"/>
          <w:color w:val="auto"/>
        </w:rPr>
        <w:t>：Virtual</w:t>
      </w:r>
      <w:r>
        <w:rPr>
          <w:rFonts w:hint="eastAsia" w:ascii="宋体" w:hAnsi="宋体" w:eastAsia="宋体" w:cs="宋体"/>
          <w:color w:val="auto"/>
        </w:rPr>
        <w:t xml:space="preserve"> Replica </w:t>
      </w:r>
      <w:r>
        <w:rPr>
          <w:rFonts w:hint="eastAsia" w:ascii="宋体" w:hAnsi="宋体" w:eastAsia="宋体" w:cs="宋体"/>
          <w:color w:val="auto"/>
        </w:rPr>
        <w:t>和</w:t>
      </w:r>
      <w:r>
        <w:rPr>
          <w:rFonts w:hint="eastAsia" w:ascii="宋体" w:hAnsi="宋体" w:eastAsia="宋体" w:cs="宋体"/>
          <w:color w:val="auto"/>
        </w:rPr>
        <w:t xml:space="preserve"> Placement Plan </w:t>
      </w:r>
      <w:r>
        <w:rPr>
          <w:rFonts w:hint="eastAsia" w:ascii="宋体" w:hAnsi="宋体" w:eastAsia="宋体" w:cs="宋体"/>
          <w:color w:val="auto"/>
        </w:rPr>
        <w:t>的管理复杂</w:t>
      </w:r>
    </w:p>
    <w:p w14:paraId="71237E26">
      <w:pPr>
        <w:pStyle w:val="24"/>
        <w:numPr>
          <w:ilvl w:val="0"/>
          <w:numId w:val="5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适用范围</w:t>
      </w:r>
      <w:r>
        <w:rPr>
          <w:rFonts w:hint="eastAsia" w:ascii="宋体" w:hAnsi="宋体" w:eastAsia="宋体" w:cs="宋体"/>
          <w:color w:val="auto"/>
        </w:rPr>
        <w:t>：主要针对多阶段异构场景，对单阶段场景优化有限</w:t>
      </w:r>
    </w:p>
    <w:bookmarkEnd w:id="44"/>
    <w:p w14:paraId="38BE382C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45" w:name="阶段级调度的挑战"/>
      <w:r>
        <w:rPr>
          <w:rFonts w:hint="eastAsia" w:ascii="宋体" w:hAnsi="宋体" w:eastAsia="宋体" w:cs="宋体"/>
          <w:i w:val="0"/>
          <w:iCs w:val="0"/>
          <w:color w:val="auto"/>
        </w:rPr>
        <w:t>5.3.2 阶段级调度的挑战</w:t>
      </w:r>
    </w:p>
    <w:p w14:paraId="19FEB19D">
      <w:pPr>
        <w:pStyle w:val="24"/>
        <w:numPr>
          <w:ilvl w:val="0"/>
          <w:numId w:val="6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阶段间依赖</w:t>
      </w:r>
      <w:r>
        <w:rPr>
          <w:rFonts w:hint="eastAsia" w:ascii="宋体" w:hAnsi="宋体" w:eastAsia="宋体" w:cs="宋体"/>
          <w:color w:val="auto"/>
        </w:rPr>
        <w:t>：如何处理阶段间的数据依赖和同步</w:t>
      </w:r>
    </w:p>
    <w:p w14:paraId="1132F944">
      <w:pPr>
        <w:pStyle w:val="24"/>
        <w:numPr>
          <w:ilvl w:val="0"/>
          <w:numId w:val="6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负载均衡</w:t>
      </w:r>
      <w:r>
        <w:rPr>
          <w:rFonts w:hint="eastAsia" w:ascii="宋体" w:hAnsi="宋体" w:eastAsia="宋体" w:cs="宋体"/>
          <w:color w:val="auto"/>
        </w:rPr>
        <w:t>：如何在阶段间实现负载均衡</w:t>
      </w:r>
    </w:p>
    <w:p w14:paraId="0697F7E6">
      <w:pPr>
        <w:pStyle w:val="24"/>
        <w:numPr>
          <w:ilvl w:val="0"/>
          <w:numId w:val="6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资源碎片</w:t>
      </w:r>
      <w:r>
        <w:rPr>
          <w:rFonts w:hint="eastAsia" w:ascii="宋体" w:hAnsi="宋体" w:eastAsia="宋体" w:cs="宋体"/>
          <w:color w:val="auto"/>
        </w:rPr>
        <w:t>：如何避免资源碎片化</w:t>
      </w:r>
    </w:p>
    <w:bookmarkEnd w:id="43"/>
    <w:bookmarkEnd w:id="45"/>
    <w:p w14:paraId="4AB57B2B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46" w:name="步级调度的局限"/>
      <w:r>
        <w:rPr>
          <w:rFonts w:hint="eastAsia" w:ascii="宋体" w:hAnsi="宋体" w:eastAsia="宋体" w:cs="宋体"/>
          <w:color w:val="auto"/>
          <w:sz w:val="24"/>
          <w:szCs w:val="24"/>
        </w:rPr>
        <w:t>5.4 步级调度的局限</w:t>
      </w:r>
    </w:p>
    <w:p w14:paraId="34923DA0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47" w:name="tetriserve-的局限"/>
      <w:r>
        <w:rPr>
          <w:rFonts w:hint="eastAsia" w:ascii="宋体" w:hAnsi="宋体" w:eastAsia="宋体" w:cs="宋体"/>
          <w:i w:val="0"/>
          <w:iCs w:val="0"/>
          <w:color w:val="auto"/>
        </w:rPr>
        <w:t>5.4.1 TetriServe 的局限</w:t>
      </w:r>
    </w:p>
    <w:p w14:paraId="030730FB">
      <w:pPr>
        <w:pStyle w:val="24"/>
        <w:numPr>
          <w:ilvl w:val="0"/>
          <w:numId w:val="7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 xml:space="preserve">NP-hard </w:t>
      </w:r>
      <w:r>
        <w:rPr>
          <w:rFonts w:hint="eastAsia" w:ascii="宋体" w:hAnsi="宋体" w:eastAsia="宋体" w:cs="宋体"/>
          <w:b/>
          <w:bCs/>
          <w:color w:val="auto"/>
        </w:rPr>
        <w:t>问题</w:t>
      </w:r>
      <w:r>
        <w:rPr>
          <w:rFonts w:hint="eastAsia" w:ascii="宋体" w:hAnsi="宋体" w:eastAsia="宋体" w:cs="宋体"/>
          <w:color w:val="auto"/>
        </w:rPr>
        <w:t>：步级调度问题是</w:t>
      </w:r>
      <w:r>
        <w:rPr>
          <w:rFonts w:hint="eastAsia" w:ascii="宋体" w:hAnsi="宋体" w:eastAsia="宋体" w:cs="宋体"/>
          <w:color w:val="auto"/>
        </w:rPr>
        <w:t xml:space="preserve"> NP-hard </w:t>
      </w:r>
      <w:r>
        <w:rPr>
          <w:rFonts w:hint="eastAsia" w:ascii="宋体" w:hAnsi="宋体" w:eastAsia="宋体" w:cs="宋体"/>
          <w:color w:val="auto"/>
        </w:rPr>
        <w:t>的，需要近似算法</w:t>
      </w:r>
    </w:p>
    <w:p w14:paraId="6EEADF9E">
      <w:pPr>
        <w:pStyle w:val="24"/>
        <w:numPr>
          <w:ilvl w:val="0"/>
          <w:numId w:val="7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调度开销</w:t>
      </w:r>
      <w:r>
        <w:rPr>
          <w:rFonts w:hint="eastAsia" w:ascii="宋体" w:hAnsi="宋体" w:eastAsia="宋体" w:cs="宋体"/>
          <w:color w:val="auto"/>
        </w:rPr>
        <w:t>：轮次调度需要在每个轮次结束后进行调度决策</w:t>
      </w:r>
    </w:p>
    <w:p w14:paraId="3D168A3B">
      <w:pPr>
        <w:pStyle w:val="24"/>
        <w:numPr>
          <w:ilvl w:val="0"/>
          <w:numId w:val="7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适用范围</w:t>
      </w:r>
      <w:r>
        <w:rPr>
          <w:rFonts w:hint="eastAsia" w:ascii="宋体" w:hAnsi="宋体" w:eastAsia="宋体" w:cs="宋体"/>
          <w:color w:val="auto"/>
        </w:rPr>
        <w:t>：主要针对图像生成任务，对视频生成任务优化有限</w:t>
      </w:r>
    </w:p>
    <w:p w14:paraId="3995A972">
      <w:pPr>
        <w:pStyle w:val="24"/>
        <w:numPr>
          <w:ilvl w:val="0"/>
          <w:numId w:val="7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实现复杂度</w:t>
      </w:r>
      <w:r>
        <w:rPr>
          <w:rFonts w:hint="eastAsia" w:ascii="宋体" w:hAnsi="宋体" w:eastAsia="宋体" w:cs="宋体"/>
          <w:color w:val="auto"/>
        </w:rPr>
        <w:t>：DP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求解装箱问题实现复杂</w:t>
      </w:r>
    </w:p>
    <w:bookmarkEnd w:id="47"/>
    <w:p w14:paraId="1E48A3A7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48" w:name="步级调度的挑战"/>
      <w:r>
        <w:rPr>
          <w:rFonts w:hint="eastAsia" w:ascii="宋体" w:hAnsi="宋体" w:eastAsia="宋体" w:cs="宋体"/>
          <w:i w:val="0"/>
          <w:iCs w:val="0"/>
          <w:color w:val="auto"/>
        </w:rPr>
        <w:t>5.4.2 步级调度的挑战</w:t>
      </w:r>
    </w:p>
    <w:p w14:paraId="265D84E8">
      <w:pPr>
        <w:pStyle w:val="24"/>
        <w:numPr>
          <w:ilvl w:val="0"/>
          <w:numId w:val="8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调度频率</w:t>
      </w:r>
      <w:r>
        <w:rPr>
          <w:rFonts w:hint="eastAsia" w:ascii="宋体" w:hAnsi="宋体" w:eastAsia="宋体" w:cs="宋体"/>
          <w:color w:val="auto"/>
        </w:rPr>
        <w:t>：如何确定合适的调度频率（轮次时长）</w:t>
      </w:r>
    </w:p>
    <w:p w14:paraId="61EC4774">
      <w:pPr>
        <w:pStyle w:val="24"/>
        <w:numPr>
          <w:ilvl w:val="0"/>
          <w:numId w:val="8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抢占开销</w:t>
      </w:r>
      <w:r>
        <w:rPr>
          <w:rFonts w:hint="eastAsia" w:ascii="宋体" w:hAnsi="宋体" w:eastAsia="宋体" w:cs="宋体"/>
          <w:color w:val="auto"/>
        </w:rPr>
        <w:t>：如何减少抢占带来的开销</w:t>
      </w:r>
    </w:p>
    <w:p w14:paraId="00C9C0B1">
      <w:pPr>
        <w:pStyle w:val="24"/>
        <w:numPr>
          <w:ilvl w:val="0"/>
          <w:numId w:val="8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全局优化</w:t>
      </w:r>
      <w:r>
        <w:rPr>
          <w:rFonts w:hint="eastAsia" w:ascii="宋体" w:hAnsi="宋体" w:eastAsia="宋体" w:cs="宋体"/>
          <w:color w:val="auto"/>
        </w:rPr>
        <w:t>：如何在全局范围内优化步级调度</w:t>
      </w:r>
    </w:p>
    <w:bookmarkEnd w:id="46"/>
    <w:bookmarkEnd w:id="48"/>
    <w:p w14:paraId="214EF9FB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49" w:name="微服务化的局限"/>
      <w:r>
        <w:rPr>
          <w:rFonts w:hint="eastAsia" w:ascii="宋体" w:hAnsi="宋体" w:eastAsia="宋体" w:cs="宋体"/>
          <w:color w:val="auto"/>
          <w:sz w:val="24"/>
          <w:szCs w:val="24"/>
        </w:rPr>
        <w:t>5.5 微服务化的局限</w:t>
      </w:r>
    </w:p>
    <w:p w14:paraId="7B30E340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50" w:name="legodiffusion-的局限"/>
      <w:r>
        <w:rPr>
          <w:rFonts w:hint="eastAsia" w:ascii="宋体" w:hAnsi="宋体" w:eastAsia="宋体" w:cs="宋体"/>
          <w:i w:val="0"/>
          <w:iCs w:val="0"/>
          <w:color w:val="auto"/>
        </w:rPr>
        <w:t>5.5.1 LegoDiffusion 的局限</w:t>
      </w:r>
    </w:p>
    <w:p w14:paraId="4952F362">
      <w:pPr>
        <w:pStyle w:val="24"/>
        <w:numPr>
          <w:ilvl w:val="0"/>
          <w:numId w:val="9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通信开销</w:t>
      </w:r>
      <w:r>
        <w:rPr>
          <w:rFonts w:hint="eastAsia" w:ascii="宋体" w:hAnsi="宋体" w:eastAsia="宋体" w:cs="宋体"/>
          <w:color w:val="auto"/>
        </w:rPr>
        <w:t>：模型间需要数据传输，增加了延迟</w:t>
      </w:r>
    </w:p>
    <w:p w14:paraId="2EE7C120">
      <w:pPr>
        <w:pStyle w:val="24"/>
        <w:numPr>
          <w:ilvl w:val="0"/>
          <w:numId w:val="9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调度复杂</w:t>
      </w:r>
      <w:r>
        <w:rPr>
          <w:rFonts w:hint="eastAsia" w:ascii="宋体" w:hAnsi="宋体" w:eastAsia="宋体" w:cs="宋体"/>
          <w:color w:val="auto"/>
        </w:rPr>
        <w:t>：需要管理多个模型池，调度复杂度高</w:t>
      </w:r>
    </w:p>
    <w:p w14:paraId="643C232D">
      <w:pPr>
        <w:pStyle w:val="24"/>
        <w:numPr>
          <w:ilvl w:val="0"/>
          <w:numId w:val="9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延迟增加</w:t>
      </w:r>
      <w:r>
        <w:rPr>
          <w:rFonts w:hint="eastAsia" w:ascii="宋体" w:hAnsi="宋体" w:eastAsia="宋体" w:cs="宋体"/>
          <w:color w:val="auto"/>
        </w:rPr>
        <w:t>：微服务调用有额外开销</w:t>
      </w:r>
    </w:p>
    <w:p w14:paraId="173C3359">
      <w:pPr>
        <w:pStyle w:val="24"/>
        <w:numPr>
          <w:ilvl w:val="0"/>
          <w:numId w:val="9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实现复杂度</w:t>
      </w:r>
      <w:r>
        <w:rPr>
          <w:rFonts w:hint="eastAsia" w:ascii="宋体" w:hAnsi="宋体" w:eastAsia="宋体" w:cs="宋体"/>
          <w:color w:val="auto"/>
        </w:rPr>
        <w:t>：需要精细的模型管理和调度</w:t>
      </w:r>
    </w:p>
    <w:bookmarkEnd w:id="50"/>
    <w:p w14:paraId="067BB708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51" w:name="微服务化的挑战"/>
      <w:r>
        <w:rPr>
          <w:rFonts w:hint="eastAsia" w:ascii="宋体" w:hAnsi="宋体" w:eastAsia="宋体" w:cs="宋体"/>
          <w:i w:val="0"/>
          <w:iCs w:val="0"/>
          <w:color w:val="auto"/>
        </w:rPr>
        <w:t>5.5.2 微服务化的挑战</w:t>
      </w:r>
    </w:p>
    <w:p w14:paraId="2C59E2D1">
      <w:pPr>
        <w:pStyle w:val="24"/>
        <w:numPr>
          <w:ilvl w:val="0"/>
          <w:numId w:val="10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服务发现</w:t>
      </w:r>
      <w:r>
        <w:rPr>
          <w:rFonts w:hint="eastAsia" w:ascii="宋体" w:hAnsi="宋体" w:eastAsia="宋体" w:cs="宋体"/>
          <w:color w:val="auto"/>
        </w:rPr>
        <w:t>：如何高效发现和路由到模型服务</w:t>
      </w:r>
    </w:p>
    <w:p w14:paraId="532D2180">
      <w:pPr>
        <w:pStyle w:val="24"/>
        <w:numPr>
          <w:ilvl w:val="0"/>
          <w:numId w:val="10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负载均衡</w:t>
      </w:r>
      <w:r>
        <w:rPr>
          <w:rFonts w:hint="eastAsia" w:ascii="宋体" w:hAnsi="宋体" w:eastAsia="宋体" w:cs="宋体"/>
          <w:color w:val="auto"/>
        </w:rPr>
        <w:t>：如何在模型服务间实现负载均衡</w:t>
      </w:r>
    </w:p>
    <w:p w14:paraId="519A53BA">
      <w:pPr>
        <w:pStyle w:val="24"/>
        <w:numPr>
          <w:ilvl w:val="0"/>
          <w:numId w:val="10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故障恢复</w:t>
      </w:r>
      <w:r>
        <w:rPr>
          <w:rFonts w:hint="eastAsia" w:ascii="宋体" w:hAnsi="宋体" w:eastAsia="宋体" w:cs="宋体"/>
          <w:color w:val="auto"/>
        </w:rPr>
        <w:t>：如何处理模型服务故障</w:t>
      </w:r>
    </w:p>
    <w:bookmarkEnd w:id="49"/>
    <w:bookmarkEnd w:id="51"/>
    <w:p w14:paraId="3F7AEA97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52" w:name="显存管理的局限"/>
      <w:r>
        <w:rPr>
          <w:rFonts w:hint="eastAsia" w:ascii="宋体" w:hAnsi="宋体" w:eastAsia="宋体" w:cs="宋体"/>
          <w:color w:val="auto"/>
          <w:sz w:val="24"/>
          <w:szCs w:val="24"/>
        </w:rPr>
        <w:t>5.6 显存管理的局限</w:t>
      </w:r>
    </w:p>
    <w:p w14:paraId="68063D9A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53" w:name="现有显存管理的问题"/>
      <w:r>
        <w:rPr>
          <w:rFonts w:hint="eastAsia" w:ascii="宋体" w:hAnsi="宋体" w:eastAsia="宋体" w:cs="宋体"/>
          <w:i w:val="0"/>
          <w:iCs w:val="0"/>
          <w:color w:val="auto"/>
        </w:rPr>
        <w:t>5.6.1 现有显存管理的问题</w:t>
      </w:r>
    </w:p>
    <w:p w14:paraId="6889A0D8">
      <w:pPr>
        <w:pStyle w:val="24"/>
        <w:numPr>
          <w:ilvl w:val="0"/>
          <w:numId w:val="11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碎片化</w:t>
      </w:r>
      <w:r>
        <w:rPr>
          <w:rFonts w:hint="eastAsia" w:ascii="宋体" w:hAnsi="宋体" w:eastAsia="宋体" w:cs="宋体"/>
          <w:color w:val="auto"/>
        </w:rPr>
        <w:t>：混合分辨率、混合帧长负载下的外部显存碎片问题</w:t>
      </w:r>
    </w:p>
    <w:p w14:paraId="2396C558">
      <w:pPr>
        <w:pStyle w:val="24"/>
        <w:numPr>
          <w:ilvl w:val="0"/>
          <w:numId w:val="11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抢占开销</w:t>
      </w:r>
      <w:r>
        <w:rPr>
          <w:rFonts w:hint="eastAsia" w:ascii="宋体" w:hAnsi="宋体" w:eastAsia="宋体" w:cs="宋体"/>
          <w:color w:val="auto"/>
        </w:rPr>
        <w:t>：上下文抢占和恢复的开销</w:t>
      </w:r>
    </w:p>
    <w:p w14:paraId="0FCA7814">
      <w:pPr>
        <w:pStyle w:val="24"/>
        <w:numPr>
          <w:ilvl w:val="0"/>
          <w:numId w:val="11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管理复杂度</w:t>
      </w:r>
      <w:r>
        <w:rPr>
          <w:rFonts w:hint="eastAsia" w:ascii="宋体" w:hAnsi="宋体" w:eastAsia="宋体" w:cs="宋体"/>
          <w:color w:val="auto"/>
        </w:rPr>
        <w:t>：分页化显存管理的实现复杂度</w:t>
      </w:r>
    </w:p>
    <w:bookmarkEnd w:id="53"/>
    <w:p w14:paraId="3E6F4561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54" w:name="显存管理的挑战"/>
      <w:r>
        <w:rPr>
          <w:rFonts w:hint="eastAsia" w:ascii="宋体" w:hAnsi="宋体" w:eastAsia="宋体" w:cs="宋体"/>
          <w:i w:val="0"/>
          <w:iCs w:val="0"/>
          <w:color w:val="auto"/>
        </w:rPr>
        <w:t>5.6.2 显存管理的挑战</w:t>
      </w:r>
    </w:p>
    <w:p w14:paraId="350FED44">
      <w:pPr>
        <w:pStyle w:val="24"/>
        <w:numPr>
          <w:ilvl w:val="0"/>
          <w:numId w:val="12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动态性</w:t>
      </w:r>
      <w:r>
        <w:rPr>
          <w:rFonts w:hint="eastAsia" w:ascii="宋体" w:hAnsi="宋体" w:eastAsia="宋体" w:cs="宋体"/>
          <w:color w:val="auto"/>
        </w:rPr>
        <w:t>：如何快速适应请求的动态变化</w:t>
      </w:r>
    </w:p>
    <w:p w14:paraId="1B1BC0F2">
      <w:pPr>
        <w:pStyle w:val="24"/>
        <w:numPr>
          <w:ilvl w:val="0"/>
          <w:numId w:val="12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异构性</w:t>
      </w:r>
      <w:r>
        <w:rPr>
          <w:rFonts w:hint="eastAsia" w:ascii="宋体" w:hAnsi="宋体" w:eastAsia="宋体" w:cs="宋体"/>
          <w:color w:val="auto"/>
        </w:rPr>
        <w:t>：如何处理不同分辨率、不同步数的请求的显存需求</w:t>
      </w:r>
    </w:p>
    <w:p w14:paraId="642508A8">
      <w:pPr>
        <w:pStyle w:val="24"/>
        <w:numPr>
          <w:ilvl w:val="0"/>
          <w:numId w:val="12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效率</w:t>
      </w:r>
      <w:r>
        <w:rPr>
          <w:rFonts w:hint="eastAsia" w:ascii="宋体" w:hAnsi="宋体" w:eastAsia="宋体" w:cs="宋体"/>
          <w:color w:val="auto"/>
        </w:rPr>
        <w:t>：如何提高显存的有效利用率</w:t>
      </w:r>
    </w:p>
    <w:bookmarkEnd w:id="52"/>
    <w:bookmarkEnd w:id="54"/>
    <w:p w14:paraId="1AA24F88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55" w:name="混合负载处理的局限"/>
      <w:r>
        <w:rPr>
          <w:rFonts w:hint="eastAsia" w:ascii="宋体" w:hAnsi="宋体" w:eastAsia="宋体" w:cs="宋体"/>
          <w:color w:val="auto"/>
          <w:sz w:val="24"/>
          <w:szCs w:val="24"/>
        </w:rPr>
        <w:t>5.7 混合负载处理的局限</w:t>
      </w:r>
    </w:p>
    <w:p w14:paraId="752A25C5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56" w:name="现有工作的问题"/>
      <w:r>
        <w:rPr>
          <w:rFonts w:hint="eastAsia" w:ascii="宋体" w:hAnsi="宋体" w:eastAsia="宋体" w:cs="宋体"/>
          <w:i w:val="0"/>
          <w:iCs w:val="0"/>
          <w:color w:val="auto"/>
        </w:rPr>
        <w:t>5.7.1 现有工作的问题</w:t>
      </w:r>
    </w:p>
    <w:p w14:paraId="5319442E">
      <w:pPr>
        <w:pStyle w:val="24"/>
        <w:numPr>
          <w:ilvl w:val="0"/>
          <w:numId w:val="13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单一优化</w:t>
      </w:r>
      <w:r>
        <w:rPr>
          <w:rFonts w:hint="eastAsia" w:ascii="宋体" w:hAnsi="宋体" w:eastAsia="宋体" w:cs="宋体"/>
          <w:color w:val="auto"/>
        </w:rPr>
        <w:t>：大多数工作只从单一维度优化（批处理、资源分配、调度等）</w:t>
      </w:r>
    </w:p>
    <w:p w14:paraId="46F840AD">
      <w:pPr>
        <w:pStyle w:val="24"/>
        <w:numPr>
          <w:ilvl w:val="0"/>
          <w:numId w:val="13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缺乏统一抽象</w:t>
      </w:r>
      <w:r>
        <w:rPr>
          <w:rFonts w:hint="eastAsia" w:ascii="宋体" w:hAnsi="宋体" w:eastAsia="宋体" w:cs="宋体"/>
          <w:color w:val="auto"/>
        </w:rPr>
        <w:t>：缺乏统一的成本度量和资源抽象</w:t>
      </w:r>
    </w:p>
    <w:p w14:paraId="320CCA15">
      <w:pPr>
        <w:pStyle w:val="24"/>
        <w:numPr>
          <w:ilvl w:val="0"/>
          <w:numId w:val="13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协同不足</w:t>
      </w:r>
      <w:r>
        <w:rPr>
          <w:rFonts w:hint="eastAsia" w:ascii="宋体" w:hAnsi="宋体" w:eastAsia="宋体" w:cs="宋体"/>
          <w:color w:val="auto"/>
        </w:rPr>
        <w:t>：显存管理、计算执行、调度控制三个层面缺乏协同设计</w:t>
      </w:r>
    </w:p>
    <w:bookmarkEnd w:id="56"/>
    <w:p w14:paraId="096AEA60">
      <w:pPr>
        <w:pStyle w:val="6"/>
        <w:rPr>
          <w:rFonts w:hint="eastAsia" w:ascii="宋体" w:hAnsi="宋体" w:eastAsia="宋体" w:cs="宋体"/>
          <w:i w:val="0"/>
          <w:iCs w:val="0"/>
          <w:color w:val="auto"/>
        </w:rPr>
      </w:pPr>
      <w:bookmarkStart w:id="57" w:name="混合负载的挑战"/>
      <w:r>
        <w:rPr>
          <w:rFonts w:hint="eastAsia" w:ascii="宋体" w:hAnsi="宋体" w:eastAsia="宋体" w:cs="宋体"/>
          <w:i w:val="0"/>
          <w:iCs w:val="0"/>
          <w:color w:val="auto"/>
        </w:rPr>
        <w:t>5.7.2 混合负载的挑战</w:t>
      </w:r>
    </w:p>
    <w:p w14:paraId="7AE2CD22">
      <w:pPr>
        <w:pStyle w:val="24"/>
        <w:numPr>
          <w:ilvl w:val="0"/>
          <w:numId w:val="14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异构性</w:t>
      </w:r>
      <w:r>
        <w:rPr>
          <w:rFonts w:hint="eastAsia" w:ascii="宋体" w:hAnsi="宋体" w:eastAsia="宋体" w:cs="宋体"/>
          <w:color w:val="auto"/>
        </w:rPr>
        <w:t>：请求在分辨率、步数、时长等维度高度异构</w:t>
      </w:r>
    </w:p>
    <w:p w14:paraId="75661755">
      <w:pPr>
        <w:pStyle w:val="24"/>
        <w:numPr>
          <w:ilvl w:val="0"/>
          <w:numId w:val="14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动态性</w:t>
      </w:r>
      <w:r>
        <w:rPr>
          <w:rFonts w:hint="eastAsia" w:ascii="宋体" w:hAnsi="宋体" w:eastAsia="宋体" w:cs="宋体"/>
          <w:color w:val="auto"/>
        </w:rPr>
        <w:t>：请求到达时间和配置参数高度动态</w:t>
      </w:r>
    </w:p>
    <w:p w14:paraId="50DF5C75">
      <w:pPr>
        <w:pStyle w:val="24"/>
        <w:numPr>
          <w:ilvl w:val="0"/>
          <w:numId w:val="14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资源竞争</w:t>
      </w:r>
      <w:r>
        <w:rPr>
          <w:rFonts w:hint="eastAsia" w:ascii="宋体" w:hAnsi="宋体" w:eastAsia="宋体" w:cs="宋体"/>
          <w:color w:val="auto"/>
        </w:rPr>
        <w:t>：不同请求对资源的需求竞争激烈</w:t>
      </w:r>
    </w:p>
    <w:bookmarkEnd w:id="36"/>
    <w:bookmarkEnd w:id="55"/>
    <w:bookmarkEnd w:id="57"/>
    <w:p w14:paraId="1A0C83CD">
      <w:pPr>
        <w:pStyle w:val="4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58" w:name="未来研究方向"/>
      <w:r>
        <w:rPr>
          <w:rFonts w:hint="eastAsia" w:ascii="宋体" w:hAnsi="宋体" w:eastAsia="宋体" w:cs="宋体"/>
          <w:color w:val="auto"/>
          <w:sz w:val="24"/>
          <w:szCs w:val="24"/>
        </w:rPr>
        <w:t>6. 未来研究方向</w:t>
      </w:r>
    </w:p>
    <w:p w14:paraId="49DF84FC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59" w:name="统一成本抽象"/>
      <w:r>
        <w:rPr>
          <w:rFonts w:hint="eastAsia" w:ascii="宋体" w:hAnsi="宋体" w:eastAsia="宋体" w:cs="宋体"/>
          <w:color w:val="auto"/>
          <w:sz w:val="24"/>
          <w:szCs w:val="24"/>
        </w:rPr>
        <w:t>6.1 统一成本抽象</w:t>
      </w:r>
    </w:p>
    <w:p w14:paraId="44344444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问题：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现有工作缺乏统一的成本度量，难以在异构请求之间建立统一的资源视角。</w:t>
      </w:r>
    </w:p>
    <w:p w14:paraId="6D2B8C5C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研究方向：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将</w:t>
      </w:r>
      <w:r>
        <w:rPr>
          <w:rFonts w:hint="eastAsia" w:ascii="宋体" w:hAnsi="宋体" w:eastAsia="宋体" w:cs="宋体"/>
          <w:color w:val="auto"/>
        </w:rPr>
        <w:t xml:space="preserve"> DiT Token </w:t>
      </w:r>
      <w:r>
        <w:rPr>
          <w:rFonts w:hint="eastAsia" w:ascii="宋体" w:hAnsi="宋体" w:eastAsia="宋体" w:cs="宋体"/>
          <w:color w:val="auto"/>
        </w:rPr>
        <w:t>视为统一的”成本单位”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基于</w:t>
      </w:r>
      <w:r>
        <w:rPr>
          <w:rFonts w:hint="eastAsia" w:ascii="宋体" w:hAnsi="宋体" w:eastAsia="宋体" w:cs="宋体"/>
          <w:color w:val="auto"/>
        </w:rPr>
        <w:t xml:space="preserve"> Token </w:t>
      </w:r>
      <w:r>
        <w:rPr>
          <w:rFonts w:hint="eastAsia" w:ascii="宋体" w:hAnsi="宋体" w:eastAsia="宋体" w:cs="宋体"/>
          <w:color w:val="auto"/>
        </w:rPr>
        <w:t>预算的批处理约束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统一的资源管理和调度决策</w:t>
      </w:r>
    </w:p>
    <w:p w14:paraId="63FEE9C6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预期收益：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简化资源管理复杂度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提高调度决策的准确性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支持更灵活的资源分配</w:t>
      </w:r>
    </w:p>
    <w:bookmarkEnd w:id="59"/>
    <w:p w14:paraId="39581346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60" w:name="显存管理优化"/>
      <w:r>
        <w:rPr>
          <w:rFonts w:hint="eastAsia" w:ascii="宋体" w:hAnsi="宋体" w:eastAsia="宋体" w:cs="宋体"/>
          <w:color w:val="auto"/>
          <w:sz w:val="24"/>
          <w:szCs w:val="24"/>
        </w:rPr>
        <w:t>6.2 显存管理优化</w:t>
      </w:r>
    </w:p>
    <w:p w14:paraId="25FB7ADF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问题：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混合分辨率、混合帧长负载下的显存碎片问题严重限制系统并发能力。</w:t>
      </w:r>
    </w:p>
    <w:p w14:paraId="4C115D54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研究方向：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分页化的显存管理机制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支持上下文安全保存与恢复的显存管理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基于</w:t>
      </w:r>
      <w:r>
        <w:rPr>
          <w:rFonts w:hint="eastAsia" w:ascii="宋体" w:hAnsi="宋体" w:eastAsia="宋体" w:cs="宋体"/>
          <w:color w:val="auto"/>
        </w:rPr>
        <w:t xml:space="preserve"> Token </w:t>
      </w:r>
      <w:r>
        <w:rPr>
          <w:rFonts w:hint="eastAsia" w:ascii="宋体" w:hAnsi="宋体" w:eastAsia="宋体" w:cs="宋体"/>
          <w:color w:val="auto"/>
        </w:rPr>
        <w:t>页的显存分配和回收</w:t>
      </w:r>
    </w:p>
    <w:p w14:paraId="4E75FC64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预期收益：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显著提升</w:t>
      </w:r>
      <w:r>
        <w:rPr>
          <w:rFonts w:hint="eastAsia" w:ascii="宋体" w:hAnsi="宋体" w:eastAsia="宋体" w:cs="宋体"/>
          <w:color w:val="auto"/>
        </w:rPr>
        <w:t xml:space="preserve"> HBM </w:t>
      </w:r>
      <w:r>
        <w:rPr>
          <w:rFonts w:hint="eastAsia" w:ascii="宋体" w:hAnsi="宋体" w:eastAsia="宋体" w:cs="宋体"/>
          <w:color w:val="auto"/>
        </w:rPr>
        <w:t>显存的有效利用率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支持更高效的连续批处理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为去噪步级调度提供内存基础</w:t>
      </w:r>
    </w:p>
    <w:bookmarkEnd w:id="60"/>
    <w:p w14:paraId="09F1BFD7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61" w:name="连续批处理优化"/>
      <w:r>
        <w:rPr>
          <w:rFonts w:hint="eastAsia" w:ascii="宋体" w:hAnsi="宋体" w:eastAsia="宋体" w:cs="宋体"/>
          <w:color w:val="auto"/>
          <w:sz w:val="24"/>
          <w:szCs w:val="24"/>
        </w:rPr>
        <w:t>6.3 连续批处理优化</w:t>
      </w:r>
    </w:p>
    <w:p w14:paraId="7C323876">
      <w:pPr>
        <w:pStyle w:val="2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问题：</w:t>
      </w:r>
      <w:r>
        <w:rPr>
          <w:rFonts w:hint="eastAsia" w:ascii="宋体" w:hAnsi="宋体" w:eastAsia="宋体" w:cs="宋体"/>
          <w:color w:val="auto"/>
        </w:rPr>
        <w:t xml:space="preserve"> </w:t>
      </w:r>
      <w:r>
        <w:rPr>
          <w:rFonts w:hint="eastAsia" w:ascii="宋体" w:hAnsi="宋体" w:eastAsia="宋体" w:cs="宋体"/>
          <w:color w:val="auto"/>
        </w:rPr>
        <w:t>现有批处理策略难以持续生效，甚至可能进一步恶化系统吞吐表现。</w:t>
      </w:r>
    </w:p>
    <w:p w14:paraId="26E89ED7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研究方向：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基于</w:t>
      </w:r>
      <w:r>
        <w:rPr>
          <w:rFonts w:hint="eastAsia" w:ascii="宋体" w:hAnsi="宋体" w:eastAsia="宋体" w:cs="宋体"/>
          <w:color w:val="auto"/>
        </w:rPr>
        <w:t xml:space="preserve"> Token </w:t>
      </w:r>
      <w:r>
        <w:rPr>
          <w:rFonts w:hint="eastAsia" w:ascii="宋体" w:hAnsi="宋体" w:eastAsia="宋体" w:cs="宋体"/>
          <w:color w:val="auto"/>
        </w:rPr>
        <w:t>预算的在线装箱机制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支持异构请求融合执行的算子设计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动态批次构建和调整</w:t>
      </w:r>
    </w:p>
    <w:p w14:paraId="5568965F">
      <w:pPr>
        <w:pStyle w:val="3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bCs/>
          <w:color w:val="auto"/>
        </w:rPr>
        <w:t>预期收益：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提升去噪阶段的吞吐量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提高加速器利用率</w:t>
      </w:r>
      <w:r>
        <w:rPr>
          <w:rFonts w:hint="eastAsia" w:ascii="宋体" w:hAnsi="宋体" w:eastAsia="宋体" w:cs="宋体"/>
          <w:color w:val="auto"/>
        </w:rPr>
        <w:t xml:space="preserve"> - </w:t>
      </w:r>
      <w:r>
        <w:rPr>
          <w:rFonts w:hint="eastAsia" w:ascii="宋体" w:hAnsi="宋体" w:eastAsia="宋体" w:cs="宋体"/>
          <w:color w:val="auto"/>
        </w:rPr>
        <w:t>支持真正意义上的异构请求融合执行</w:t>
      </w:r>
    </w:p>
    <w:bookmarkEnd w:id="61"/>
    <w:p w14:paraId="31AC31D5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62" w:name="调度策略优化"/>
      <w:r>
        <w:rPr>
          <w:rFonts w:hint="eastAsia" w:ascii="宋体" w:hAnsi="宋体" w:eastAsia="宋体" w:cs="宋体"/>
          <w:color w:val="auto"/>
          <w:sz w:val="24"/>
          <w:szCs w:val="24"/>
        </w:rPr>
        <w:t>6.4 调度策略优化</w:t>
      </w:r>
    </w:p>
    <w:p w14:paraId="6F9B86ED">
      <w:pPr>
        <w:pStyle w:val="23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问题：</w:t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现有调度策略难以在混合负载场景下实现最优调度。</w:t>
      </w:r>
    </w:p>
    <w:p w14:paraId="7FC490D3">
      <w:pPr>
        <w:pStyle w:val="3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研究方向：</w:t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- 基于最短剩余时间优先的优先级策略 - 考虑 Token 规模、剩余去噪步数以及 SLO 约束的调度 - 轻量化的在线调度策略</w:t>
      </w:r>
    </w:p>
    <w:p w14:paraId="1718CD7F">
      <w:pPr>
        <w:pStyle w:val="3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预期收益：</w:t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- 提高 SLO 达标率 - 减少长请求对整体吞吐的压制 - 支持更精细的请求执行顺序控制</w:t>
      </w:r>
    </w:p>
    <w:bookmarkEnd w:id="62"/>
    <w:p w14:paraId="45EB7080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63" w:name="协同设计"/>
      <w:r>
        <w:rPr>
          <w:rFonts w:hint="eastAsia" w:ascii="宋体" w:hAnsi="宋体" w:eastAsia="宋体" w:cs="宋体"/>
          <w:color w:val="auto"/>
          <w:sz w:val="24"/>
          <w:szCs w:val="24"/>
        </w:rPr>
        <w:t>6.5 协同设计</w:t>
      </w:r>
    </w:p>
    <w:p w14:paraId="0CA63D06">
      <w:pPr>
        <w:pStyle w:val="23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问题：</w:t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显存管理、计算执行、调度控制三个层面缺乏协同设计。</w:t>
      </w:r>
    </w:p>
    <w:p w14:paraId="62AFAFAB">
      <w:pPr>
        <w:pStyle w:val="3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研究方向：</w:t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- 显存管理层保证请求上下文在抢占过程中的安全保存 - 计算层通过在线装箱最大化执行效率 - 调度层在系统负载变化时动态调整请求执行顺序</w:t>
      </w:r>
    </w:p>
    <w:p w14:paraId="39BB44B3">
      <w:pPr>
        <w:pStyle w:val="3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预期收益：</w:t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- 系统整体性能最优化 - 避免单一优化带来的副作用 - 支持更灵活的资源管理</w:t>
      </w:r>
    </w:p>
    <w:bookmarkEnd w:id="63"/>
    <w:p w14:paraId="5BFFF80F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64" w:name="异构-gpu-支持"/>
      <w:r>
        <w:rPr>
          <w:rFonts w:hint="eastAsia" w:ascii="宋体" w:hAnsi="宋体" w:eastAsia="宋体" w:cs="宋体"/>
          <w:color w:val="auto"/>
          <w:sz w:val="24"/>
          <w:szCs w:val="24"/>
        </w:rPr>
        <w:t>6.6 异构 GPU 支持</w:t>
      </w:r>
    </w:p>
    <w:p w14:paraId="539ECA5C">
      <w:pPr>
        <w:pStyle w:val="23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问题：</w:t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现有工作大多假设同构 GPU 环境，难以利用异构 GPU 的特性。</w:t>
      </w:r>
    </w:p>
    <w:p w14:paraId="6E8BCEAA">
      <w:pPr>
        <w:pStyle w:val="3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研究方向：</w:t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- 异构 GPU 上的弹性调度 - 基于 GPU 特性的任务分配 - 异构 GPU 间的协同优化</w:t>
      </w:r>
    </w:p>
    <w:p w14:paraId="37DD1CA4">
      <w:pPr>
        <w:pStyle w:val="3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预期收益：</w:t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- 提高资源利用率 - 降低部署成本 - 支持更灵活的部署方案</w:t>
      </w:r>
    </w:p>
    <w:bookmarkEnd w:id="64"/>
    <w:p w14:paraId="0B55E86E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65" w:name="缓存加速兼容"/>
      <w:r>
        <w:rPr>
          <w:rFonts w:hint="eastAsia" w:ascii="宋体" w:hAnsi="宋体" w:eastAsia="宋体" w:cs="宋体"/>
          <w:color w:val="auto"/>
          <w:sz w:val="24"/>
          <w:szCs w:val="24"/>
        </w:rPr>
        <w:t>6.7 缓存加速兼容</w:t>
      </w:r>
    </w:p>
    <w:p w14:paraId="119EE0C9">
      <w:pPr>
        <w:pStyle w:val="23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问题：</w:t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现有缓存加速技术（如 Nirvana）与调度系统缺乏深度集成。</w:t>
      </w:r>
    </w:p>
    <w:p w14:paraId="6346EF57">
      <w:pPr>
        <w:pStyle w:val="3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研究方向：</w:t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- 缓存感知的调度策略 - 缓存友好的批次构建 - 缓存与调度的协同优化</w:t>
      </w:r>
    </w:p>
    <w:p w14:paraId="785979C0">
      <w:pPr>
        <w:pStyle w:val="3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预期收益：</w:t>
      </w: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- 减少去噪步数 - 提高系统吞吐量 - 支持更高效的请求处理</w:t>
      </w:r>
    </w:p>
    <w:bookmarkEnd w:id="58"/>
    <w:bookmarkEnd w:id="65"/>
    <w:p w14:paraId="4D8820CD">
      <w:pPr>
        <w:pStyle w:val="4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66" w:name="总结"/>
      <w:r>
        <w:rPr>
          <w:rFonts w:hint="eastAsia" w:ascii="宋体" w:hAnsi="宋体" w:eastAsia="宋体" w:cs="宋体"/>
          <w:color w:val="auto"/>
          <w:sz w:val="24"/>
          <w:szCs w:val="24"/>
        </w:rPr>
        <w:t>7. 总结</w:t>
      </w:r>
    </w:p>
    <w:p w14:paraId="1CEC4FF8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67" w:name="现有工作总结"/>
      <w:r>
        <w:rPr>
          <w:rFonts w:hint="eastAsia" w:ascii="宋体" w:hAnsi="宋体" w:eastAsia="宋体" w:cs="宋体"/>
          <w:color w:val="auto"/>
          <w:sz w:val="24"/>
          <w:szCs w:val="24"/>
        </w:rPr>
        <w:t>7.1 现有工作总结</w:t>
      </w:r>
    </w:p>
    <w:p w14:paraId="3E818ED5">
      <w:pPr>
        <w:pStyle w:val="23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本文对扩散模型服务系统领域的现有工作进行了全面调研和分析。主要工作包括：</w:t>
      </w:r>
    </w:p>
    <w:p w14:paraId="6FCF4E65">
      <w:pPr>
        <w:pStyle w:val="24"/>
        <w:numPr>
          <w:ilvl w:val="0"/>
          <w:numId w:val="15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DiT-Serve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：提出 Step-Level Batching 和 Brick Attention，解决跨请求批处理优化问题</w:t>
      </w:r>
    </w:p>
    <w:p w14:paraId="5A581925">
      <w:pPr>
        <w:pStyle w:val="24"/>
        <w:numPr>
          <w:ilvl w:val="0"/>
          <w:numId w:val="15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DDiT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：提出阶段间解耦和阶段内解耦，解决资源分配优化问题</w:t>
      </w:r>
    </w:p>
    <w:p w14:paraId="6C264200">
      <w:pPr>
        <w:pStyle w:val="24"/>
        <w:numPr>
          <w:ilvl w:val="0"/>
          <w:numId w:val="15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TridentServe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：提出动态 stage-level 服务范式，解决阶段级资源调度问题</w:t>
      </w:r>
    </w:p>
    <w:p w14:paraId="09FD9B33">
      <w:pPr>
        <w:pStyle w:val="24"/>
        <w:numPr>
          <w:ilvl w:val="0"/>
          <w:numId w:val="15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TetriServe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：提出 Round-Based Scheduling 和 Deadline-Aware GPU Allocation，解决步级并行度调整问题</w:t>
      </w:r>
    </w:p>
    <w:p w14:paraId="7D11B8FE">
      <w:pPr>
        <w:pStyle w:val="24"/>
        <w:numPr>
          <w:ilvl w:val="0"/>
          <w:numId w:val="15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DisagFusion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：提出异步流水线并行和弹性调度，解决流水线并行优化问题</w:t>
      </w:r>
    </w:p>
    <w:p w14:paraId="0492E8E9">
      <w:pPr>
        <w:pStyle w:val="24"/>
        <w:numPr>
          <w:ilvl w:val="0"/>
          <w:numId w:val="15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LegoDiffusion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：提出微服务化架构，解决模型级独立扩展和共享问题</w:t>
      </w:r>
    </w:p>
    <w:bookmarkEnd w:id="67"/>
    <w:p w14:paraId="03CC7A8A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68" w:name="现有工作的局限性-1"/>
      <w:r>
        <w:rPr>
          <w:rFonts w:hint="eastAsia" w:ascii="宋体" w:hAnsi="宋体" w:eastAsia="宋体" w:cs="宋体"/>
          <w:color w:val="auto"/>
          <w:sz w:val="24"/>
          <w:szCs w:val="24"/>
        </w:rPr>
        <w:t>7.2 现有工作的局限性</w:t>
      </w:r>
    </w:p>
    <w:p w14:paraId="537308C7">
      <w:pPr>
        <w:pStyle w:val="23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现有工作虽然在各自关注的维度上取得了显著进展，但仍存在以下局限性：</w:t>
      </w:r>
    </w:p>
    <w:p w14:paraId="2639C5DF">
      <w:pPr>
        <w:pStyle w:val="24"/>
        <w:numPr>
          <w:ilvl w:val="0"/>
          <w:numId w:val="16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单一优化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：大多数工作只从单一维度优化，缺乏系统级协同设计</w:t>
      </w:r>
    </w:p>
    <w:p w14:paraId="182C6F50">
      <w:pPr>
        <w:pStyle w:val="24"/>
        <w:numPr>
          <w:ilvl w:val="0"/>
          <w:numId w:val="16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缺乏统一抽象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：缺乏统一的成本度量和资源抽象</w:t>
      </w:r>
    </w:p>
    <w:p w14:paraId="7C7857B2">
      <w:pPr>
        <w:pStyle w:val="24"/>
        <w:numPr>
          <w:ilvl w:val="0"/>
          <w:numId w:val="16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协同不足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：显存管理、计算执行、调度控制三个层面缺乏协同设计</w:t>
      </w:r>
    </w:p>
    <w:p w14:paraId="588B8657">
      <w:pPr>
        <w:pStyle w:val="24"/>
        <w:numPr>
          <w:ilvl w:val="0"/>
          <w:numId w:val="16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适用范围有限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：大多数工作针对特定场景优化，通用性不足</w:t>
      </w:r>
    </w:p>
    <w:bookmarkEnd w:id="68"/>
    <w:p w14:paraId="57333985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69" w:name="未来研究方向-1"/>
      <w:r>
        <w:rPr>
          <w:rFonts w:hint="eastAsia" w:ascii="宋体" w:hAnsi="宋体" w:eastAsia="宋体" w:cs="宋体"/>
          <w:color w:val="auto"/>
          <w:sz w:val="24"/>
          <w:szCs w:val="24"/>
        </w:rPr>
        <w:t>7.3 未来研究方向</w:t>
      </w:r>
    </w:p>
    <w:p w14:paraId="7FEA6D7F">
      <w:pPr>
        <w:pStyle w:val="23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针对混合负载的高效 DiT 推理服务系统，未来研究应重点关注以下方向：</w:t>
      </w:r>
    </w:p>
    <w:p w14:paraId="2280EBA5">
      <w:pPr>
        <w:pStyle w:val="24"/>
        <w:numPr>
          <w:ilvl w:val="0"/>
          <w:numId w:val="17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统一成本抽象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：将 DiT Token 视为统一的”成本单位”，建立统一的资源视角</w:t>
      </w:r>
    </w:p>
    <w:p w14:paraId="68E59BC3">
      <w:pPr>
        <w:pStyle w:val="24"/>
        <w:numPr>
          <w:ilvl w:val="0"/>
          <w:numId w:val="17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显存管理优化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：设计分页化的显存管理机制，支持上下文安全保存与恢复</w:t>
      </w:r>
    </w:p>
    <w:p w14:paraId="0A4CBC20">
      <w:pPr>
        <w:pStyle w:val="24"/>
        <w:numPr>
          <w:ilvl w:val="0"/>
          <w:numId w:val="17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连续批处理优化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：设计基于 Token 预算的在线装箱机制，支持异构请求融合执行</w:t>
      </w:r>
    </w:p>
    <w:p w14:paraId="1C2CECEA">
      <w:pPr>
        <w:pStyle w:val="24"/>
        <w:numPr>
          <w:ilvl w:val="0"/>
          <w:numId w:val="17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调度策略优化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：设计基于最短剩余时间优先的优先级策略，考虑 Token 规模、剩余去噪步数以及 SLO 约束</w:t>
      </w:r>
    </w:p>
    <w:p w14:paraId="6344D86D">
      <w:pPr>
        <w:pStyle w:val="24"/>
        <w:numPr>
          <w:ilvl w:val="0"/>
          <w:numId w:val="17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协同设计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：显存管理、计算执行、调度控制三个层面协同设计，实现系统整体性能最优化</w:t>
      </w:r>
    </w:p>
    <w:bookmarkEnd w:id="69"/>
    <w:p w14:paraId="313A8B63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70" w:name="项目技术路线建议"/>
      <w:r>
        <w:rPr>
          <w:rFonts w:hint="eastAsia" w:ascii="宋体" w:hAnsi="宋体" w:eastAsia="宋体" w:cs="宋体"/>
          <w:color w:val="auto"/>
          <w:sz w:val="24"/>
          <w:szCs w:val="24"/>
        </w:rPr>
        <w:t>7.4 项目技术路线建议</w:t>
      </w:r>
    </w:p>
    <w:p w14:paraId="076B594D">
      <w:pPr>
        <w:pStyle w:val="23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基于以上分析，建议本项目采用以下技术路线：</w:t>
      </w:r>
    </w:p>
    <w:p w14:paraId="0C9B2F6D">
      <w:pPr>
        <w:pStyle w:val="24"/>
        <w:numPr>
          <w:ilvl w:val="0"/>
          <w:numId w:val="18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显存管理层面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：围绕 DiT Token 的统一抽象，研究面向去噪步级执行的请求上下文管理机制</w:t>
      </w:r>
    </w:p>
    <w:p w14:paraId="1997D2E5">
      <w:pPr>
        <w:pStyle w:val="24"/>
        <w:numPr>
          <w:ilvl w:val="0"/>
          <w:numId w:val="18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计算执行层面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：基于 DiT Token 的统一成本抽象，研究面向混合负载的在线装箱与连续批处理机制</w:t>
      </w:r>
    </w:p>
    <w:p w14:paraId="45F7EBC4">
      <w:pPr>
        <w:pStyle w:val="24"/>
        <w:numPr>
          <w:ilvl w:val="0"/>
          <w:numId w:val="18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调度控制层面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：围绕混合负载特征与 SLO，研究面向吞吐优先场景的在线调度策略</w:t>
      </w:r>
    </w:p>
    <w:p w14:paraId="3B34247A">
      <w:pPr>
        <w:pStyle w:val="23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三个层面协同设计，以提升整体吞吐能力为首要目标，实现面对混合负载的高效 DiT 推理服务系统。</w:t>
      </w:r>
    </w:p>
    <w:bookmarkEnd w:id="66"/>
    <w:bookmarkEnd w:id="70"/>
    <w:p w14:paraId="39BD5401">
      <w:pPr>
        <w:pStyle w:val="4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71" w:name="参考文献"/>
      <w:r>
        <w:rPr>
          <w:rFonts w:hint="eastAsia" w:ascii="宋体" w:hAnsi="宋体" w:eastAsia="宋体" w:cs="宋体"/>
          <w:color w:val="auto"/>
          <w:sz w:val="24"/>
          <w:szCs w:val="24"/>
        </w:rPr>
        <w:t>8. 参考文献</w:t>
      </w:r>
    </w:p>
    <w:p w14:paraId="2FCE307C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72" w:name="核心文献"/>
      <w:r>
        <w:rPr>
          <w:rFonts w:hint="eastAsia" w:ascii="宋体" w:hAnsi="宋体" w:eastAsia="宋体" w:cs="宋体"/>
          <w:color w:val="auto"/>
          <w:sz w:val="24"/>
          <w:szCs w:val="24"/>
        </w:rPr>
        <w:t>核心文献</w:t>
      </w:r>
    </w:p>
    <w:p w14:paraId="07249DB6">
      <w:pPr>
        <w:pStyle w:val="24"/>
        <w:numPr>
          <w:ilvl w:val="0"/>
          <w:numId w:val="19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DiT-Serve: An Efficient Serving Engine for Diffusion Transformers</w:t>
      </w:r>
    </w:p>
    <w:p w14:paraId="56C3423B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OpenReview 投稿</w:t>
      </w:r>
    </w:p>
    <w:p w14:paraId="3A0C9AEF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提出 Step-Level Batching 和 Brick Attention</w:t>
      </w:r>
    </w:p>
    <w:p w14:paraId="54CF27CB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吞吐量提升 2-3×，平均延迟降低 3-4×</w:t>
      </w:r>
    </w:p>
    <w:p w14:paraId="063E1A4C">
      <w:pPr>
        <w:pStyle w:val="24"/>
        <w:numPr>
          <w:ilvl w:val="0"/>
          <w:numId w:val="19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DDiT: Dynamic Resource Allocation for Diffusion Transformer Model Serving</w:t>
      </w:r>
    </w:p>
    <w:p w14:paraId="18940930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arXiv:2506.13497</w:t>
      </w:r>
    </w:p>
    <w:p w14:paraId="56B20A28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提出阶段间解耦和阶段内解耦</w:t>
      </w:r>
    </w:p>
    <w:p w14:paraId="0C721248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P99 延迟降低 30.4%，平均延迟降低 30%</w:t>
      </w:r>
    </w:p>
    <w:p w14:paraId="07B52553">
      <w:pPr>
        <w:pStyle w:val="24"/>
        <w:numPr>
          <w:ilvl w:val="0"/>
          <w:numId w:val="19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TridentServe: A Stage-level Serving System for Diffusion Pipelines</w:t>
      </w:r>
    </w:p>
    <w:p w14:paraId="4262F674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arXiv:2510.02838</w:t>
      </w:r>
    </w:p>
    <w:p w14:paraId="662AA2FD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提出动态 stage-level 服务范式</w:t>
      </w:r>
    </w:p>
    <w:p w14:paraId="00769DBE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平均延迟降低最高 2.5×，P99 延迟降低最高 4.1×</w:t>
      </w:r>
    </w:p>
    <w:p w14:paraId="596B1E90">
      <w:pPr>
        <w:pStyle w:val="24"/>
        <w:numPr>
          <w:ilvl w:val="0"/>
          <w:numId w:val="19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TetriServe: Efficiently Serving Mixed DiT Workloads</w:t>
      </w:r>
    </w:p>
    <w:p w14:paraId="4FB3773D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arXiv:2510.01565, ASPLOS ’26</w:t>
      </w:r>
    </w:p>
    <w:p w14:paraId="3EE8A45C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提出 Round-Based Scheduling 和 Deadline-Aware GPU Allocation</w:t>
      </w:r>
    </w:p>
    <w:p w14:paraId="3F2AB75C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SLO 达标率最高提升 32%</w:t>
      </w:r>
    </w:p>
    <w:p w14:paraId="308013A5">
      <w:pPr>
        <w:pStyle w:val="24"/>
        <w:numPr>
          <w:ilvl w:val="0"/>
          <w:numId w:val="19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DisagFusion: Asynchronous Pipeline Parallelism and Elastic Scheduling for Disaggregated Diffusion Serving</w:t>
      </w:r>
    </w:p>
    <w:p w14:paraId="437292D0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arXiv:2605.25550</w:t>
      </w:r>
    </w:p>
    <w:p w14:paraId="5DD42D49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提出异步流水线并行和弹性调度</w:t>
      </w:r>
    </w:p>
    <w:p w14:paraId="5F08FE2B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吞吐量提升 3.4×-20.5×，延迟降低 18.5×</w:t>
      </w:r>
    </w:p>
    <w:p w14:paraId="5DCD20EB">
      <w:pPr>
        <w:pStyle w:val="24"/>
        <w:numPr>
          <w:ilvl w:val="0"/>
          <w:numId w:val="19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LegoDiffusion: Micro-Serving Text-to-Image Diffusion Workflows</w:t>
      </w:r>
    </w:p>
    <w:p w14:paraId="33D4B69E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arXiv:2604.08123</w:t>
      </w:r>
    </w:p>
    <w:p w14:paraId="7A9BB1F7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提出微服务化扩散工作流架构</w:t>
      </w:r>
    </w:p>
    <w:p w14:paraId="3F377880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请求率提升 3×，突发流量容忍度提升 8×</w:t>
      </w:r>
    </w:p>
    <w:bookmarkEnd w:id="72"/>
    <w:p w14:paraId="04EA0CB7">
      <w:pPr>
        <w:pStyle w:val="5"/>
        <w:rPr>
          <w:rFonts w:hint="eastAsia" w:ascii="宋体" w:hAnsi="宋体" w:eastAsia="宋体" w:cs="宋体"/>
          <w:color w:val="auto"/>
          <w:sz w:val="24"/>
          <w:szCs w:val="24"/>
        </w:rPr>
      </w:pPr>
      <w:bookmarkStart w:id="73" w:name="相关文献"/>
      <w:r>
        <w:rPr>
          <w:rFonts w:hint="eastAsia" w:ascii="宋体" w:hAnsi="宋体" w:eastAsia="宋体" w:cs="宋体"/>
          <w:color w:val="auto"/>
          <w:sz w:val="24"/>
          <w:szCs w:val="24"/>
        </w:rPr>
        <w:t>相关文献</w:t>
      </w:r>
    </w:p>
    <w:p w14:paraId="4F4557A4">
      <w:pPr>
        <w:pStyle w:val="24"/>
        <w:numPr>
          <w:ilvl w:val="0"/>
          <w:numId w:val="21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GF-DiT: Scheduling Parallelism for Diffusion Transformer Serving</w:t>
      </w:r>
    </w:p>
    <w:p w14:paraId="68C474EF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arXiv:2606.13501</w:t>
      </w:r>
    </w:p>
    <w:p w14:paraId="74EB5084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提出 policy-programmable runtime for elastic DiT serving</w:t>
      </w:r>
    </w:p>
    <w:p w14:paraId="4C1F2D6D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吞吐量提升 6.01×，延迟降低 95%</w:t>
      </w:r>
    </w:p>
    <w:p w14:paraId="5D560A46">
      <w:pPr>
        <w:pStyle w:val="24"/>
        <w:numPr>
          <w:ilvl w:val="0"/>
          <w:numId w:val="21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Understanding Diffusion Model Serving in Production: A Top-Down Analysis of Workload, Scheduling, and Resource Efficiency</w:t>
      </w:r>
    </w:p>
    <w:p w14:paraId="36AEC82B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ACM SoCC 2025</w:t>
      </w:r>
    </w:p>
    <w:p w14:paraId="551A35DE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对生产环境中扩散模型服务的工作负载、调度和资源效率进行自顶向下分析</w:t>
      </w:r>
    </w:p>
    <w:p w14:paraId="5C79F25E">
      <w:pPr>
        <w:pStyle w:val="24"/>
        <w:numPr>
          <w:ilvl w:val="0"/>
          <w:numId w:val="21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Katz: Efficient Workflow Serving for Diffusion Models with Many Adapters</w:t>
      </w:r>
    </w:p>
    <w:p w14:paraId="2E01B579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USENIX ATC 2025</w:t>
      </w:r>
    </w:p>
    <w:p w14:paraId="6BAE4E7A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针对具有多个适配器的扩散模型的高效工作流服务系统</w:t>
      </w:r>
    </w:p>
    <w:p w14:paraId="38E14773">
      <w:pPr>
        <w:pStyle w:val="24"/>
        <w:numPr>
          <w:ilvl w:val="0"/>
          <w:numId w:val="21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AlpaServe: Statistical Multiplexing with Model Parallelism for Deep Learning Serving</w:t>
      </w:r>
    </w:p>
    <w:p w14:paraId="64B24651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EuroSys 2023 / OSDI 2023</w:t>
      </w:r>
    </w:p>
    <w:p w14:paraId="56F38E15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结合统计复用和模型并行的深度学习服务系统</w:t>
      </w:r>
    </w:p>
    <w:p w14:paraId="17FCE4A3">
      <w:pPr>
        <w:pStyle w:val="24"/>
        <w:numPr>
          <w:ilvl w:val="0"/>
          <w:numId w:val="21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Teola: Towards End-to-End Optimization of LLM-based Applications with Ayo</w:t>
      </w:r>
    </w:p>
    <w:p w14:paraId="7A9680B6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ASPLOS 2025</w:t>
      </w:r>
    </w:p>
    <w:p w14:paraId="1357BF78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面向LLM应用的端到端优化系统</w:t>
      </w:r>
    </w:p>
    <w:p w14:paraId="2A4BF12A">
      <w:pPr>
        <w:pStyle w:val="24"/>
        <w:numPr>
          <w:ilvl w:val="0"/>
          <w:numId w:val="21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SlackServe: Adaptive Resource Management and Quality Control for Streaming Video Generation</w:t>
      </w:r>
    </w:p>
    <w:p w14:paraId="44745DD8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arXiv:2606.15319</w:t>
      </w:r>
    </w:p>
    <w:p w14:paraId="6A8CDDF6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提出 playout-slack-driven serving system for real-time streaming video generation</w:t>
      </w:r>
    </w:p>
    <w:p w14:paraId="1154A9C0">
      <w:pPr>
        <w:pStyle w:val="24"/>
        <w:numPr>
          <w:ilvl w:val="0"/>
          <w:numId w:val="21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DistriFusion: Distributed Parallel Inference for High-Resolution Diffusion Models</w:t>
      </w:r>
    </w:p>
    <w:p w14:paraId="2A614913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CVPR 2024</w:t>
      </w:r>
    </w:p>
    <w:p w14:paraId="37C909A9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提出 Displaced Patch Parallelism</w:t>
      </w:r>
    </w:p>
    <w:p w14:paraId="0B7A2945">
      <w:pPr>
        <w:pStyle w:val="24"/>
        <w:numPr>
          <w:ilvl w:val="0"/>
          <w:numId w:val="21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xDiT: an Inference Engine for Diffusion Transformers (DiTs) with Massive Parallelism</w:t>
      </w:r>
    </w:p>
    <w:p w14:paraId="2E90AE4B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arXiv:2411.01738</w:t>
      </w:r>
    </w:p>
    <w:p w14:paraId="06AEFDB6">
      <w:pPr>
        <w:pStyle w:val="24"/>
        <w:numPr>
          <w:ilvl w:val="1"/>
          <w:numId w:val="20"/>
        </w:num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提出 PipeFusion 和 CFG 并行</w:t>
      </w:r>
    </w:p>
    <w:bookmarkEnd w:id="71"/>
    <w:bookmarkEnd w:id="73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Noto Sans CJK SC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Aptos">
    <w:altName w:val="Noto Sans CJK S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Noto Sans CJK SC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abstractNum w:abstractNumId="2">
    <w:nsid w:val="00A99417"/>
    <w:multiLevelType w:val="multilevel"/>
    <w:tmpl w:val="00A99417"/>
    <w:lvl w:ilvl="0" w:tentative="0">
      <w:start w:val="7"/>
      <w:numFmt w:val="decimal"/>
      <w:lvlText w:val="%1."/>
      <w:lvlJc w:val="left"/>
      <w:pPr>
        <w:ind w:left="720" w:hanging="360"/>
      </w:pPr>
    </w:lvl>
    <w:lvl w:ilvl="1" w:tentative="0">
      <w:start w:val="7"/>
      <w:numFmt w:val="decimal"/>
      <w:lvlText w:val="%2."/>
      <w:lvlJc w:val="left"/>
      <w:pPr>
        <w:ind w:left="1440" w:hanging="360"/>
      </w:pPr>
    </w:lvl>
    <w:lvl w:ilvl="2" w:tentative="0">
      <w:start w:val="7"/>
      <w:numFmt w:val="decimal"/>
      <w:lvlText w:val="%3."/>
      <w:lvlJc w:val="left"/>
      <w:pPr>
        <w:ind w:left="2160" w:hanging="360"/>
      </w:pPr>
    </w:lvl>
    <w:lvl w:ilvl="3" w:tentative="0">
      <w:start w:val="7"/>
      <w:numFmt w:val="decimal"/>
      <w:lvlText w:val="%4."/>
      <w:lvlJc w:val="left"/>
      <w:pPr>
        <w:ind w:left="2880" w:hanging="360"/>
      </w:pPr>
    </w:lvl>
    <w:lvl w:ilvl="4" w:tentative="0">
      <w:start w:val="7"/>
      <w:numFmt w:val="decimal"/>
      <w:lvlText w:val="%5."/>
      <w:lvlJc w:val="left"/>
      <w:pPr>
        <w:ind w:left="3600" w:hanging="360"/>
      </w:pPr>
    </w:lvl>
    <w:lvl w:ilvl="5" w:tentative="0">
      <w:start w:val="7"/>
      <w:numFmt w:val="decimal"/>
      <w:lvlText w:val="%6."/>
      <w:lvlJc w:val="left"/>
      <w:pPr>
        <w:ind w:left="4320" w:hanging="360"/>
      </w:pPr>
    </w:lvl>
    <w:lvl w:ilvl="6" w:tentative="0">
      <w:start w:val="7"/>
      <w:numFmt w:val="decimal"/>
      <w:lvlText w:val="%7."/>
      <w:lvlJc w:val="left"/>
      <w:pPr>
        <w:ind w:left="5040" w:hanging="360"/>
      </w:pPr>
    </w:lvl>
    <w:lvl w:ilvl="7" w:tentative="0">
      <w:start w:val="7"/>
      <w:numFmt w:val="decimal"/>
      <w:lvlText w:val="%8."/>
      <w:lvlJc w:val="left"/>
      <w:pPr>
        <w:ind w:left="5760" w:hanging="360"/>
      </w:pPr>
    </w:lvl>
    <w:lvl w:ilvl="8" w:tentative="0">
      <w:start w:val="7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0"/>
  </w:num>
  <w:num w:numId="21">
    <w:abstractNumId w:val="2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CE7FFE9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6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6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9"/>
    <w:link w:val="15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qFormat/>
    <w:uiPriority w:val="0"/>
    <w:rPr>
      <w:color w:val="40A070"/>
    </w:rPr>
  </w:style>
  <w:style w:type="character" w:customStyle="1" w:styleId="57">
    <w:name w:val="ConstantTok"/>
    <w:basedOn w:val="48"/>
    <w:qFormat/>
    <w:uiPriority w:val="0"/>
    <w:rPr>
      <w:color w:val="880000"/>
    </w:rPr>
  </w:style>
  <w:style w:type="character" w:customStyle="1" w:styleId="58">
    <w:name w:val="CharTok"/>
    <w:basedOn w:val="48"/>
    <w:qFormat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qFormat/>
    <w:uiPriority w:val="0"/>
    <w:rPr>
      <w:color w:val="4070A0"/>
    </w:rPr>
  </w:style>
  <w:style w:type="character" w:customStyle="1" w:styleId="61">
    <w:name w:val="VerbatimStringTok"/>
    <w:basedOn w:val="48"/>
    <w:qFormat/>
    <w:uiPriority w:val="0"/>
    <w:rPr>
      <w:color w:val="4070A0"/>
    </w:rPr>
  </w:style>
  <w:style w:type="character" w:customStyle="1" w:styleId="62">
    <w:name w:val="SpecialStringTok"/>
    <w:basedOn w:val="48"/>
    <w:qFormat/>
    <w:uiPriority w:val="0"/>
    <w:rPr>
      <w:color w:val="BB6688"/>
    </w:rPr>
  </w:style>
  <w:style w:type="character" w:customStyle="1" w:styleId="63">
    <w:name w:val="ImportTok"/>
    <w:basedOn w:val="48"/>
    <w:qFormat/>
    <w:uiPriority w:val="0"/>
    <w:rPr>
      <w:b/>
      <w:color w:val="008000"/>
    </w:rPr>
  </w:style>
  <w:style w:type="character" w:customStyle="1" w:styleId="64">
    <w:name w:val="CommentTok"/>
    <w:basedOn w:val="48"/>
    <w:qFormat/>
    <w:uiPriority w:val="0"/>
    <w:rPr>
      <w:i/>
      <w:color w:val="60A0B0"/>
    </w:rPr>
  </w:style>
  <w:style w:type="character" w:customStyle="1" w:styleId="65">
    <w:name w:val="DocumentationTok"/>
    <w:basedOn w:val="48"/>
    <w:qFormat/>
    <w:uiPriority w:val="0"/>
    <w:rPr>
      <w:i/>
      <w:color w:val="BA2121"/>
    </w:rPr>
  </w:style>
  <w:style w:type="character" w:customStyle="1" w:styleId="66">
    <w:name w:val="AnnotationTok"/>
    <w:basedOn w:val="48"/>
    <w:qFormat/>
    <w:uiPriority w:val="0"/>
    <w:rPr>
      <w:b/>
      <w:i/>
      <w:color w:val="60A0B0"/>
    </w:rPr>
  </w:style>
  <w:style w:type="character" w:customStyle="1" w:styleId="67">
    <w:name w:val="CommentVarTok"/>
    <w:basedOn w:val="48"/>
    <w:qFormat/>
    <w:uiPriority w:val="0"/>
    <w:rPr>
      <w:b/>
      <w:i/>
      <w:color w:val="60A0B0"/>
    </w:rPr>
  </w:style>
  <w:style w:type="character" w:customStyle="1" w:styleId="68">
    <w:name w:val="OtherTok"/>
    <w:basedOn w:val="48"/>
    <w:qFormat/>
    <w:uiPriority w:val="0"/>
    <w:rPr>
      <w:color w:val="007020"/>
    </w:rPr>
  </w:style>
  <w:style w:type="character" w:customStyle="1" w:styleId="69">
    <w:name w:val="FunctionTok"/>
    <w:basedOn w:val="48"/>
    <w:qFormat/>
    <w:uiPriority w:val="0"/>
    <w:rPr>
      <w:color w:val="06287E"/>
    </w:rPr>
  </w:style>
  <w:style w:type="character" w:customStyle="1" w:styleId="70">
    <w:name w:val="VariableTok"/>
    <w:basedOn w:val="48"/>
    <w:qFormat/>
    <w:uiPriority w:val="0"/>
    <w:rPr>
      <w:color w:val="19177C"/>
    </w:rPr>
  </w:style>
  <w:style w:type="character" w:customStyle="1" w:styleId="71">
    <w:name w:val="ControlFlowTok"/>
    <w:basedOn w:val="48"/>
    <w:qFormat/>
    <w:uiPriority w:val="0"/>
    <w:rPr>
      <w:b/>
      <w:color w:val="007020"/>
    </w:rPr>
  </w:style>
  <w:style w:type="character" w:customStyle="1" w:styleId="72">
    <w:name w:val="OperatorTok"/>
    <w:basedOn w:val="48"/>
    <w:qFormat/>
    <w:uiPriority w:val="0"/>
    <w:rPr>
      <w:color w:val="666666"/>
    </w:rPr>
  </w:style>
  <w:style w:type="character" w:customStyle="1" w:styleId="73">
    <w:name w:val="BuiltInTok"/>
    <w:basedOn w:val="48"/>
    <w:qFormat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qFormat/>
    <w:uiPriority w:val="0"/>
    <w:rPr>
      <w:color w:val="BC7A00"/>
    </w:rPr>
  </w:style>
  <w:style w:type="character" w:customStyle="1" w:styleId="76">
    <w:name w:val="AttributeTok"/>
    <w:basedOn w:val="48"/>
    <w:qFormat/>
    <w:uiPriority w:val="0"/>
    <w:rPr>
      <w:color w:val="7D9029"/>
    </w:rPr>
  </w:style>
  <w:style w:type="character" w:customStyle="1" w:styleId="77">
    <w:name w:val="RegionMarkerTok"/>
    <w:basedOn w:val="48"/>
    <w:qFormat/>
    <w:uiPriority w:val="0"/>
  </w:style>
  <w:style w:type="character" w:customStyle="1" w:styleId="78">
    <w:name w:val="InformationTok"/>
    <w:basedOn w:val="48"/>
    <w:qFormat/>
    <w:uiPriority w:val="0"/>
    <w:rPr>
      <w:b/>
      <w:i/>
      <w:color w:val="60A0B0"/>
    </w:rPr>
  </w:style>
  <w:style w:type="character" w:customStyle="1" w:styleId="79">
    <w:name w:val="WarningTok"/>
    <w:basedOn w:val="48"/>
    <w:qFormat/>
    <w:uiPriority w:val="0"/>
    <w:rPr>
      <w:b/>
      <w:i/>
      <w:color w:val="60A0B0"/>
    </w:rPr>
  </w:style>
  <w:style w:type="character" w:customStyle="1" w:styleId="80">
    <w:name w:val="AlertTok"/>
    <w:basedOn w:val="48"/>
    <w:qFormat/>
    <w:uiPriority w:val="0"/>
    <w:rPr>
      <w:b/>
      <w:color w:val="FF0000"/>
    </w:rPr>
  </w:style>
  <w:style w:type="character" w:customStyle="1" w:styleId="81">
    <w:name w:val="ErrorTok"/>
    <w:basedOn w:val="48"/>
    <w:qFormat/>
    <w:uiPriority w:val="0"/>
    <w:rPr>
      <w:b/>
      <w:color w:val="FF0000"/>
    </w:rPr>
  </w:style>
  <w:style w:type="character" w:customStyle="1" w:styleId="82">
    <w:name w:val="NormalTok"/>
    <w:basedOn w:val="48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83</Words>
  <Characters>475</Characters>
  <Lines>12</Lines>
  <Paragraphs>8</Paragraphs>
  <TotalTime>180</TotalTime>
  <ScaleCrop>false</ScaleCrop>
  <LinksUpToDate>false</LinksUpToDate>
  <CharactersWithSpaces>583</CharactersWithSpaces>
  <Application>WPS Office_12.1.2.25882_F1E327BC-269C-435d-A152-05C5408002CA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2026-07-14T17:25:00Z</dcterms:created>
  <dc:creator>glagla</dc:creator>
  <cp:lastModifiedBy>glagla</cp:lastModifiedBy>
  <dcterms:modified xsi:type="dcterms:W3CDTF">2026-07-14T20:31:51Z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2052-12.1.2.25882</vt:lpwstr>
  </property>
  <property fmtid="{D5CDD505-2E9C-101B-9397-08002B2CF9AE}" pid="3" name="ICV">
    <vt:lpwstr>0DC21F4EFA5C3603372C566A91A5F9D7_42</vt:lpwstr>
  </property>
</Properties>
</file>