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晨星协同系统试点方案（虚构测试资料）</w:t>
      </w:r>
    </w:p>
    <w:p>
      <w:commentRangeStart w:id="0"/>
      <w:r>
        <w:t>2026年7月18日，星澜数据技术有限公司项目负责人林青河在云港市云河区，与数据治理处沟通晨星协同系统试点，预算137.6万元。</w:t>
      </w:r>
      <w:commentRangeEnd w:id="0"/>
      <w:r>
        <w:rPr>
          <w:rStyle w:val="CommentReference"/>
        </w:rPr>
        <w:commentReference w:id="0"/>
      </w:r>
    </w:p>
    <w:p>
      <w:r>
        <w:t>姓名：林青河，身份证号：440100199001010015，手机号：13800000000，邮箱：linqinghe@starlake.example.invalid。</w:t>
      </w:r>
    </w:p>
    <w:p>
      <w:r>
        <w:t>案件编号：CASE-2026-0048，设备编号：DEV-YG-2391，用户名：linqinghe，内网IP：10.23.8.17，公网IP：203.0.113.25，域名：api.starlake.example.invalid，车牌：粤B12345。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金额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时间</w:t>
            </w:r>
          </w:p>
        </w:tc>
      </w:tr>
      <w:tr>
        <w:tc>
          <w:tcPr>
            <w:tcW w:type="dxa" w:w="2160"/>
          </w:tcPr>
          <w:p>
            <w:r>
              <w:t>数据治理处</w:t>
            </w:r>
          </w:p>
        </w:tc>
        <w:tc>
          <w:tcPr>
            <w:tcW w:type="dxa" w:w="2160"/>
          </w:tcPr>
          <w:p>
            <w:r>
              <w:t>晨星协同项目</w:t>
            </w:r>
          </w:p>
        </w:tc>
        <w:tc>
          <w:tcPr>
            <w:tcW w:type="dxa" w:w="2160"/>
          </w:tcPr>
          <w:p>
            <w:r>
              <w:t>137.6万元</w:t>
            </w:r>
          </w:p>
        </w:tc>
        <w:tc>
          <w:tcPr>
            <w:tcW w:type="dxa" w:w="2160"/>
          </w:tcPr>
          <w:p>
            <w:r>
              <w:t>2026年7月18日 14:36</w:t>
            </w:r>
          </w:p>
        </w:tc>
      </w:tr>
    </w:tbl>
    <w:p>
      <w:r>
        <w:t>可见说明：以下运行标记为隐藏文字。</w:t>
      </w:r>
      <w:r>
        <w:rPr>
          <w:vanish/>
        </w:rPr>
        <w:t>隐藏代号：BLUE-SKY-2026</w:t>
      </w:r>
    </w:p>
    <w:p>
      <w:r>
        <w:t>虚构内部链接：</w:t>
      </w:r>
      <w:hyperlink r:id="rId9">
        <w:r>
          <w:rPr>
            <w:color w:val="0563C1"/>
            <w:u w:val="single"/>
          </w:rPr>
          <w:t>demo.example.invalid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43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431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虚构批注人" w:initials="TEST" w:date="2026-07-29T04:05:06Z">
    <w:p>
      <w:pPr>
        <w:pStyle w:val="CommentText"/>
      </w:pPr>
      <w:r>
        <w:rPr>
          <w:rStyle w:val="CommentReference"/>
        </w:rPr>
        <w:annotationRef/>
      </w:r>
      <w:r>
        <w:t>虚构批注：提交前核对项目单位和负责人信息。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仅用于本地文档脱敏工具验收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内部资料 - 虚构测试水印代号 BLUE-SKY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mo.example.invalid/internal/project" TargetMode="Externa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虚构晨星项目方案</dc:title>
  <dc:subject/>
  <dc:creator>虚构作者甲</dc:creator>
  <cp:keywords/>
  <dc:description>generated by python-docx</dc:description>
  <cp:lastModifiedBy>虚构审核人乙</cp:lastModifiedBy>
  <cp:revision>1</cp:revision>
  <dcterms:created xsi:type="dcterms:W3CDTF">2013-12-23T23:15:00Z</dcterms:created>
  <dcterms:modified xsi:type="dcterms:W3CDTF">2013-12-23T23:15:00Z</dcterms:modified>
  <cp:category/>
</cp:coreProperties>
</file>