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作业1：边界值和等价类</w:t>
      </w:r>
    </w:p>
    <w:p>
      <w:pPr>
        <w:rPr>
          <w:rFonts w:hint="eastAsia"/>
          <w:lang w:val="en-US" w:eastAsia="zh-CN"/>
        </w:rPr>
      </w:pPr>
    </w:p>
    <w:p>
      <w:pPr>
        <w:numPr>
          <w:ilvl w:val="0"/>
          <w:numId w:val="1"/>
        </w:numPr>
        <w:rPr>
          <w:rFonts w:hint="default"/>
          <w:lang w:val="en-US" w:eastAsia="zh-CN"/>
        </w:rPr>
      </w:pPr>
      <w:r>
        <w:rPr>
          <w:rFonts w:hint="default"/>
          <w:lang w:val="en-US" w:eastAsia="zh-CN"/>
        </w:rPr>
        <w:t>加法器程序计算两个</w:t>
      </w:r>
      <w:r>
        <w:rPr>
          <w:rFonts w:hint="eastAsia"/>
          <w:lang w:val="en-US" w:eastAsia="zh-CN"/>
        </w:rPr>
        <w:t>-100到100</w:t>
      </w:r>
      <w:r>
        <w:rPr>
          <w:rFonts w:hint="default"/>
          <w:lang w:val="en-US" w:eastAsia="zh-CN"/>
        </w:rPr>
        <w:t>之间的整数的</w:t>
      </w:r>
      <w:r>
        <w:rPr>
          <w:rFonts w:hint="eastAsia"/>
          <w:lang w:val="en-US" w:eastAsia="zh-CN"/>
        </w:rPr>
        <w:t>和</w:t>
      </w:r>
      <w:r>
        <w:rPr>
          <w:rFonts w:hint="default"/>
          <w:lang w:val="en-US" w:eastAsia="zh-CN"/>
        </w:rPr>
        <w:t>。综合考虑边界值方法，设计测试用例集合。</w:t>
      </w:r>
    </w:p>
    <w:p>
      <w:pPr>
        <w:rPr>
          <w:rFonts w:hint="eastAsia"/>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259705" cy="3945255"/>
            <wp:effectExtent l="0" t="0" r="4445" b="1079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rot="5400000">
                      <a:off x="0" y="0"/>
                      <a:ext cx="5259705" cy="394525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459730" cy="4095750"/>
            <wp:effectExtent l="0" t="0" r="6350" b="127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rot="5400000">
                      <a:off x="0" y="0"/>
                      <a:ext cx="5459730" cy="40957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numPr>
          <w:ilvl w:val="0"/>
          <w:numId w:val="1"/>
        </w:numPr>
        <w:ind w:left="0" w:leftChars="0" w:firstLine="0" w:firstLineChars="0"/>
        <w:rPr>
          <w:rFonts w:hint="default"/>
          <w:lang w:val="en-US" w:eastAsia="zh-CN"/>
        </w:rPr>
      </w:pPr>
      <w:r>
        <w:rPr>
          <w:rFonts w:hint="eastAsia"/>
          <w:lang w:val="en-US" w:eastAsia="zh-CN"/>
        </w:rPr>
        <w:t>一家游戏公司制作5v5对抗游戏。为了保证玩家有着快乐的游戏体验，需要保证双方的玩家水平相差不会过远。为此公司开发了快乐游戏保障程序。</w:t>
      </w:r>
    </w:p>
    <w:p>
      <w:pPr>
        <w:numPr>
          <w:ilvl w:val="0"/>
          <w:numId w:val="0"/>
        </w:numPr>
        <w:ind w:leftChars="0" w:firstLine="420" w:firstLineChars="200"/>
        <w:rPr>
          <w:rFonts w:hint="eastAsia"/>
          <w:lang w:val="en-US" w:eastAsia="zh-CN"/>
        </w:rPr>
      </w:pPr>
      <w:r>
        <w:rPr>
          <w:rFonts w:hint="eastAsia"/>
          <w:lang w:val="en-US" w:eastAsia="zh-CN"/>
        </w:rPr>
        <w:t>假设玩家段位共有1、2、3、4、5五个段位，1号段位最强，5号段位最弱。玩家一开始处于5号段位。</w:t>
      </w:r>
    </w:p>
    <w:p>
      <w:pPr>
        <w:numPr>
          <w:ilvl w:val="0"/>
          <w:numId w:val="0"/>
        </w:numPr>
        <w:ind w:leftChars="0" w:firstLine="420" w:firstLineChars="200"/>
        <w:rPr>
          <w:rFonts w:hint="default"/>
          <w:lang w:val="en-US" w:eastAsia="zh-CN"/>
        </w:rPr>
      </w:pPr>
      <w:r>
        <w:rPr>
          <w:rFonts w:hint="eastAsia"/>
          <w:lang w:val="en-US" w:eastAsia="zh-CN"/>
        </w:rPr>
        <w:t>令a为玩家自己的段位（取值范围是1到5），b为玩家上三场比赛平均得分（取值范围是0到100），c为玩家上三场比赛中总共30名玩家的平均段位值（向下取整，取值范围是1到5）。则此快乐游戏保障程序会在每次开局时为玩家分配战斗力平均值为如下值的队友（令玩家战斗力评分总分为100）：战斗力的值是3部分的和</w:t>
      </w:r>
    </w:p>
    <w:p>
      <w:pPr>
        <w:numPr>
          <w:ilvl w:val="0"/>
          <w:numId w:val="0"/>
        </w:numPr>
        <w:ind w:leftChars="0" w:firstLine="420" w:firstLineChars="200"/>
        <w:rPr>
          <w:rFonts w:hint="eastAsia"/>
          <w:lang w:val="en-US" w:eastAsia="zh-CN"/>
        </w:rPr>
      </w:pPr>
      <w:r>
        <w:rPr>
          <w:rFonts w:hint="eastAsia"/>
          <w:lang w:val="en-US" w:eastAsia="zh-CN"/>
        </w:rPr>
        <w:t>- 第一部分是10+(6-a)*15，</w:t>
      </w:r>
    </w:p>
    <w:p>
      <w:pPr>
        <w:ind w:firstLine="420" w:firstLineChars="200"/>
        <w:rPr>
          <w:rFonts w:hint="eastAsia"/>
          <w:lang w:val="en-US" w:eastAsia="zh-CN"/>
        </w:rPr>
      </w:pPr>
      <w:r>
        <w:rPr>
          <w:rFonts w:hint="eastAsia"/>
          <w:lang w:val="en-US" w:eastAsia="zh-CN"/>
        </w:rPr>
        <w:t>- 第二部分如表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b</w:t>
            </w:r>
          </w:p>
        </w:tc>
        <w:tc>
          <w:tcPr>
            <w:tcW w:w="4261" w:type="dxa"/>
          </w:tcPr>
          <w:p>
            <w:pPr>
              <w:rPr>
                <w:rFonts w:hint="default"/>
                <w:vertAlign w:val="baseline"/>
                <w:lang w:val="en-US" w:eastAsia="zh-CN"/>
              </w:rPr>
            </w:pPr>
            <w:r>
              <w:rPr>
                <w:rFonts w:hint="eastAsia"/>
                <w:vertAlign w:val="baseline"/>
                <w:lang w:val="en-US" w:eastAsia="zh-CN"/>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0-50</w:t>
            </w:r>
          </w:p>
        </w:tc>
        <w:tc>
          <w:tcPr>
            <w:tcW w:w="4261" w:type="dxa"/>
          </w:tcPr>
          <w:p>
            <w:pPr>
              <w:rPr>
                <w:rFonts w:hint="default"/>
                <w:vertAlign w:val="baseline"/>
                <w:lang w:val="en-US" w:eastAsia="zh-CN"/>
              </w:rPr>
            </w:pPr>
            <w:r>
              <w:rPr>
                <w:rFonts w:hint="eastAsia"/>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51-75</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76-100</w:t>
            </w:r>
          </w:p>
        </w:tc>
        <w:tc>
          <w:tcPr>
            <w:tcW w:w="4261" w:type="dxa"/>
          </w:tcPr>
          <w:p>
            <w:pPr>
              <w:rPr>
                <w:rFonts w:hint="default"/>
                <w:vertAlign w:val="baseline"/>
                <w:lang w:val="en-US" w:eastAsia="zh-CN"/>
              </w:rPr>
            </w:pPr>
            <w:r>
              <w:rPr>
                <w:rFonts w:hint="eastAsia"/>
                <w:vertAlign w:val="baseline"/>
                <w:lang w:val="en-US" w:eastAsia="zh-CN"/>
              </w:rPr>
              <w:t>10</w:t>
            </w:r>
          </w:p>
        </w:tc>
      </w:tr>
    </w:tbl>
    <w:p>
      <w:pPr>
        <w:rPr>
          <w:rFonts w:hint="eastAsia"/>
          <w:lang w:val="en-US" w:eastAsia="zh-CN"/>
        </w:rPr>
      </w:pPr>
      <w:r>
        <w:rPr>
          <w:rFonts w:hint="eastAsia"/>
          <w:lang w:val="en-US" w:eastAsia="zh-CN"/>
        </w:rPr>
        <w:t>- 第三部分如表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C</w:t>
            </w:r>
          </w:p>
        </w:tc>
        <w:tc>
          <w:tcPr>
            <w:tcW w:w="4261" w:type="dxa"/>
          </w:tcPr>
          <w:p>
            <w:pPr>
              <w:rPr>
                <w:rFonts w:hint="default"/>
                <w:vertAlign w:val="baseline"/>
                <w:lang w:val="en-US" w:eastAsia="zh-CN"/>
              </w:rPr>
            </w:pPr>
            <w:r>
              <w:rPr>
                <w:rFonts w:hint="eastAsia"/>
                <w:vertAlign w:val="baseline"/>
                <w:lang w:val="en-US" w:eastAsia="zh-CN"/>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1</w:t>
            </w:r>
          </w:p>
        </w:tc>
        <w:tc>
          <w:tcPr>
            <w:tcW w:w="426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2-4</w:t>
            </w:r>
          </w:p>
        </w:tc>
        <w:tc>
          <w:tcPr>
            <w:tcW w:w="4261"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5</w:t>
            </w:r>
          </w:p>
        </w:tc>
        <w:tc>
          <w:tcPr>
            <w:tcW w:w="4261" w:type="dxa"/>
          </w:tcPr>
          <w:p>
            <w:pPr>
              <w:rPr>
                <w:rFonts w:hint="default"/>
                <w:vertAlign w:val="baseline"/>
                <w:lang w:val="en-US" w:eastAsia="zh-CN"/>
              </w:rPr>
            </w:pPr>
            <w:r>
              <w:rPr>
                <w:rFonts w:hint="eastAsia"/>
                <w:vertAlign w:val="baseline"/>
                <w:lang w:val="en-US" w:eastAsia="zh-CN"/>
              </w:rPr>
              <w:t>-4</w:t>
            </w:r>
          </w:p>
        </w:tc>
      </w:tr>
    </w:tbl>
    <w:p>
      <w:pPr>
        <w:rPr>
          <w:rFonts w:hint="eastAsia"/>
          <w:lang w:val="en-US" w:eastAsia="zh-CN"/>
        </w:rPr>
      </w:pPr>
      <w:r>
        <w:rPr>
          <w:rFonts w:hint="eastAsia"/>
          <w:lang w:val="en-US" w:eastAsia="zh-CN"/>
        </w:rPr>
        <w:t>使用等价类方法给出</w:t>
      </w:r>
      <w:r>
        <w:rPr>
          <w:rFonts w:hint="default"/>
          <w:lang w:val="en-US" w:eastAsia="zh-CN"/>
        </w:rPr>
        <w:t>测试用例</w:t>
      </w:r>
      <w:r>
        <w:rPr>
          <w:rFonts w:hint="eastAsia"/>
          <w:lang w:val="en-US" w:eastAsia="zh-CN"/>
        </w:rPr>
        <w:t>。</w:t>
      </w:r>
    </w:p>
    <w:p>
      <w:pPr>
        <w:rPr>
          <w:rFonts w:hint="eastAsia"/>
          <w:lang w:val="en-US" w:eastAsia="zh-CN"/>
        </w:rPr>
      </w:pPr>
    </w:p>
    <w:p>
      <w:pPr>
        <w:rPr>
          <w:rFonts w:hint="default"/>
          <w:lang w:val="en-US" w:eastAsia="zh-CN"/>
        </w:rPr>
      </w:pPr>
      <w:r>
        <w:rPr>
          <w:rFonts w:ascii="宋体" w:hAnsi="宋体" w:eastAsia="宋体" w:cs="宋体"/>
          <w:sz w:val="24"/>
          <w:szCs w:val="24"/>
        </w:rPr>
        <w:drawing>
          <wp:inline distT="0" distB="0" distL="114300" distR="114300">
            <wp:extent cx="5699760" cy="4275455"/>
            <wp:effectExtent l="0" t="0" r="4445" b="254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rot="5400000">
                      <a:off x="0" y="0"/>
                      <a:ext cx="5699760" cy="4275455"/>
                    </a:xfrm>
                    <a:prstGeom prst="rect">
                      <a:avLst/>
                    </a:prstGeom>
                    <a:noFill/>
                    <a:ln w="9525">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F23EC5"/>
    <w:multiLevelType w:val="singleLevel"/>
    <w:tmpl w:val="87F23EC5"/>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JjZjFkY2M1M2NiZDY2YjZhNWQ3ZGYxMjBlNGMwMGIifQ=="/>
  </w:docVars>
  <w:rsids>
    <w:rsidRoot w:val="00000000"/>
    <w:rsid w:val="006D6F3B"/>
    <w:rsid w:val="02011C71"/>
    <w:rsid w:val="050135B7"/>
    <w:rsid w:val="0721282E"/>
    <w:rsid w:val="08C14BA1"/>
    <w:rsid w:val="0B127B63"/>
    <w:rsid w:val="0B9A4FDA"/>
    <w:rsid w:val="0C345204"/>
    <w:rsid w:val="0C481041"/>
    <w:rsid w:val="0D621ACA"/>
    <w:rsid w:val="10DF6626"/>
    <w:rsid w:val="10FC434A"/>
    <w:rsid w:val="112E1562"/>
    <w:rsid w:val="14515DD5"/>
    <w:rsid w:val="15714FCD"/>
    <w:rsid w:val="15BF46F9"/>
    <w:rsid w:val="16A3500D"/>
    <w:rsid w:val="18612B38"/>
    <w:rsid w:val="1B4A5A87"/>
    <w:rsid w:val="1CA155CD"/>
    <w:rsid w:val="1CB97B08"/>
    <w:rsid w:val="1F680EF7"/>
    <w:rsid w:val="1F88610E"/>
    <w:rsid w:val="20F85F56"/>
    <w:rsid w:val="221A45A1"/>
    <w:rsid w:val="24420BB9"/>
    <w:rsid w:val="25186BC6"/>
    <w:rsid w:val="29590F46"/>
    <w:rsid w:val="2C6D49AA"/>
    <w:rsid w:val="2E6C11DA"/>
    <w:rsid w:val="2EB16C80"/>
    <w:rsid w:val="32264BFC"/>
    <w:rsid w:val="333C43C8"/>
    <w:rsid w:val="33914A7D"/>
    <w:rsid w:val="371867CD"/>
    <w:rsid w:val="379C5BFE"/>
    <w:rsid w:val="380214C5"/>
    <w:rsid w:val="38D3500A"/>
    <w:rsid w:val="3949315D"/>
    <w:rsid w:val="3B034953"/>
    <w:rsid w:val="3D102790"/>
    <w:rsid w:val="3DA94408"/>
    <w:rsid w:val="3DD5344F"/>
    <w:rsid w:val="3DF2083E"/>
    <w:rsid w:val="3F30107F"/>
    <w:rsid w:val="4025187E"/>
    <w:rsid w:val="41361759"/>
    <w:rsid w:val="436C1C33"/>
    <w:rsid w:val="45352A25"/>
    <w:rsid w:val="457E7C99"/>
    <w:rsid w:val="46D5527A"/>
    <w:rsid w:val="47F97AC9"/>
    <w:rsid w:val="48C1181D"/>
    <w:rsid w:val="4B690F40"/>
    <w:rsid w:val="4DD07926"/>
    <w:rsid w:val="4F6665FD"/>
    <w:rsid w:val="52AA6F11"/>
    <w:rsid w:val="538A6632"/>
    <w:rsid w:val="53A219F9"/>
    <w:rsid w:val="54AD20C0"/>
    <w:rsid w:val="55CD616E"/>
    <w:rsid w:val="582401E1"/>
    <w:rsid w:val="5AF20A23"/>
    <w:rsid w:val="5B580E9C"/>
    <w:rsid w:val="5B6334A8"/>
    <w:rsid w:val="5B8B4193"/>
    <w:rsid w:val="5C5E7E98"/>
    <w:rsid w:val="608E59B3"/>
    <w:rsid w:val="62F071CC"/>
    <w:rsid w:val="6323136E"/>
    <w:rsid w:val="644545DB"/>
    <w:rsid w:val="65D84D19"/>
    <w:rsid w:val="65E46075"/>
    <w:rsid w:val="669217F1"/>
    <w:rsid w:val="68420E31"/>
    <w:rsid w:val="6A5437CA"/>
    <w:rsid w:val="6D946D17"/>
    <w:rsid w:val="6FF7258A"/>
    <w:rsid w:val="71514AAE"/>
    <w:rsid w:val="73845CFB"/>
    <w:rsid w:val="73BC76CC"/>
    <w:rsid w:val="7673756B"/>
    <w:rsid w:val="77204A34"/>
    <w:rsid w:val="776F76ED"/>
    <w:rsid w:val="78613E77"/>
    <w:rsid w:val="79ED53F5"/>
    <w:rsid w:val="7A7A4DE2"/>
    <w:rsid w:val="7A7E03EF"/>
    <w:rsid w:val="7BB73BB8"/>
    <w:rsid w:val="7BBE5501"/>
    <w:rsid w:val="7FB260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28</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2024-05-11T09:43:00Z</dcterms:created>
  <dc:creator>WangChao</dc:creator>
  <cp:lastModifiedBy>狐殇</cp:lastModifiedBy>
  <dcterms:modified xsi:type="dcterms:W3CDTF">2024-06-08T14:32:39Z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53760CFCCCE7444B8183DBEBFC321935_12</vt:lpwstr>
  </property>
</Properties>
</file>