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910B" w14:textId="77777777" w:rsidR="004F2813" w:rsidRDefault="004F2813">
      <w:pPr>
        <w:pStyle w:val="line"/>
      </w:pPr>
    </w:p>
    <w:p w14:paraId="4ED91FF2" w14:textId="77777777" w:rsidR="004F2813" w:rsidRDefault="00EE731E">
      <w:pPr>
        <w:pStyle w:val="a7"/>
      </w:pPr>
      <w:r>
        <w:t>Vision and Scope Document</w:t>
      </w:r>
    </w:p>
    <w:p w14:paraId="7AAB75A8" w14:textId="77777777" w:rsidR="004F2813" w:rsidRDefault="00EE731E">
      <w:pPr>
        <w:pStyle w:val="a7"/>
        <w:spacing w:before="0" w:after="400"/>
        <w:rPr>
          <w:sz w:val="40"/>
        </w:rPr>
      </w:pPr>
      <w:r>
        <w:rPr>
          <w:sz w:val="40"/>
        </w:rPr>
        <w:t>for</w:t>
      </w:r>
    </w:p>
    <w:p w14:paraId="1ECD99B5" w14:textId="1817F3ED" w:rsidR="004F2813" w:rsidRDefault="00EE731E">
      <w:pPr>
        <w:pStyle w:val="a7"/>
      </w:pPr>
      <w:r>
        <w:t>&lt;</w:t>
      </w:r>
      <w:r w:rsidR="00A75BC0" w:rsidRPr="00A75BC0">
        <w:rPr>
          <w:sz w:val="24"/>
        </w:rPr>
        <w:t xml:space="preserve"> </w:t>
      </w:r>
      <w:r w:rsidR="00A75BC0" w:rsidRPr="00A75BC0">
        <w:t xml:space="preserve">usedbooks.com </w:t>
      </w:r>
      <w:r>
        <w:t>&gt;</w:t>
      </w:r>
    </w:p>
    <w:p w14:paraId="508E68FA" w14:textId="6A2188F6" w:rsidR="004F2813" w:rsidRDefault="00EE731E">
      <w:pPr>
        <w:pStyle w:val="ByLine"/>
      </w:pPr>
      <w:r>
        <w:t>Version 1.</w:t>
      </w:r>
      <w:r w:rsidR="007077B1">
        <w:t>2</w:t>
      </w:r>
      <w:r>
        <w:t xml:space="preserve"> approved</w:t>
      </w:r>
    </w:p>
    <w:p w14:paraId="025E2FD1" w14:textId="11C98B0B" w:rsidR="004F2813" w:rsidRDefault="00EE731E">
      <w:pPr>
        <w:pStyle w:val="ByLine"/>
      </w:pPr>
      <w:r>
        <w:t>Prepared by &lt;</w:t>
      </w:r>
      <w:r w:rsidR="00A75BC0">
        <w:rPr>
          <w:rFonts w:hint="eastAsia"/>
          <w:lang w:eastAsia="zh-CN"/>
        </w:rPr>
        <w:t>雷艺湧</w:t>
      </w:r>
      <w:r>
        <w:rPr>
          <w:rFonts w:hint="eastAsia"/>
          <w:lang w:eastAsia="zh-CN"/>
        </w:rPr>
        <w:t>&gt;</w:t>
      </w:r>
    </w:p>
    <w:p w14:paraId="725D151A" w14:textId="7FF282A1" w:rsidR="004F2813" w:rsidRDefault="00EE731E">
      <w:pPr>
        <w:pStyle w:val="ByLine"/>
      </w:pPr>
      <w:r>
        <w:t>&lt;</w:t>
      </w:r>
      <w:r w:rsidR="00A75BC0">
        <w:rPr>
          <w:rFonts w:hint="eastAsia"/>
          <w:lang w:eastAsia="zh-CN"/>
        </w:rPr>
        <w:t>软工中外一班</w:t>
      </w:r>
      <w:r>
        <w:rPr>
          <w:rFonts w:hint="eastAsia"/>
          <w:lang w:eastAsia="zh-CN"/>
        </w:rPr>
        <w:t>&gt;</w:t>
      </w:r>
    </w:p>
    <w:p w14:paraId="77FF7EC8" w14:textId="01B12E39" w:rsidR="004F2813" w:rsidRDefault="00EE731E">
      <w:pPr>
        <w:pStyle w:val="ByLine"/>
      </w:pPr>
      <w:r>
        <w:t>&lt;</w:t>
      </w:r>
      <w:r w:rsidR="00A75BC0">
        <w:t>6.30</w:t>
      </w:r>
      <w:r>
        <w:t>&gt;</w:t>
      </w:r>
    </w:p>
    <w:p w14:paraId="1FAFA4A3" w14:textId="77777777" w:rsidR="004F2813" w:rsidRDefault="004F2813">
      <w:pPr>
        <w:pStyle w:val="ChangeHistoryTitle"/>
        <w:sectPr w:rsidR="004F2813" w:rsidSect="001026C1">
          <w:pgSz w:w="11906" w:h="16838" w:code="9"/>
          <w:pgMar w:top="1440" w:right="1440" w:bottom="1440" w:left="1440" w:header="720" w:footer="720" w:gutter="0"/>
          <w:pgNumType w:fmt="lowerRoman" w:start="1"/>
          <w:cols w:space="720"/>
          <w:titlePg/>
          <w:docGrid w:linePitch="326"/>
        </w:sectPr>
      </w:pPr>
    </w:p>
    <w:p w14:paraId="304BBCEF" w14:textId="77777777" w:rsidR="004F2813" w:rsidRDefault="00EE731E">
      <w:pPr>
        <w:pStyle w:val="TOCEntry"/>
      </w:pPr>
      <w:bookmarkStart w:id="0" w:name="_Toc356192831"/>
      <w:bookmarkStart w:id="1" w:name="_Toc416530762"/>
      <w:r>
        <w:lastRenderedPageBreak/>
        <w:t>Table of Contents</w:t>
      </w:r>
      <w:bookmarkEnd w:id="0"/>
    </w:p>
    <w:p w14:paraId="649BEDBF" w14:textId="77777777" w:rsidR="004F2813" w:rsidRDefault="004F2813"/>
    <w:p w14:paraId="4CFC98D2" w14:textId="77777777" w:rsidR="004F2813" w:rsidRDefault="00EE731E">
      <w:pPr>
        <w:pStyle w:val="TOC1"/>
        <w:rPr>
          <w:rFonts w:asciiTheme="minorHAnsi" w:hAnsiTheme="minorHAnsi" w:cstheme="minorBidi"/>
          <w:sz w:val="22"/>
          <w:szCs w:val="22"/>
        </w:rPr>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_Toc356192831 \h </w:instrText>
      </w:r>
      <w:r>
        <w:fldChar w:fldCharType="separate"/>
      </w:r>
      <w:r>
        <w:t>ii</w:t>
      </w:r>
      <w:r>
        <w:fldChar w:fldCharType="end"/>
      </w:r>
    </w:p>
    <w:p w14:paraId="117F815D" w14:textId="77777777" w:rsidR="004F2813" w:rsidRDefault="00EE731E">
      <w:pPr>
        <w:pStyle w:val="TOC1"/>
        <w:rPr>
          <w:rFonts w:asciiTheme="minorHAnsi" w:hAnsiTheme="minorHAnsi" w:cstheme="minorBidi"/>
          <w:sz w:val="22"/>
          <w:szCs w:val="22"/>
        </w:rPr>
      </w:pPr>
      <w:r>
        <w:t>Revision History</w:t>
      </w:r>
      <w:r>
        <w:tab/>
      </w:r>
      <w:r>
        <w:fldChar w:fldCharType="begin"/>
      </w:r>
      <w:r>
        <w:instrText xml:space="preserve"> PAGEREF _Toc356192832 \h </w:instrText>
      </w:r>
      <w:r>
        <w:fldChar w:fldCharType="separate"/>
      </w:r>
      <w:r>
        <w:t>ii</w:t>
      </w:r>
      <w:r>
        <w:fldChar w:fldCharType="end"/>
      </w:r>
    </w:p>
    <w:p w14:paraId="639294CA" w14:textId="77777777" w:rsidR="004F2813" w:rsidRDefault="00EE731E">
      <w:pPr>
        <w:pStyle w:val="TOC1"/>
        <w:rPr>
          <w:rFonts w:asciiTheme="minorHAnsi" w:hAnsiTheme="minorHAnsi" w:cstheme="minorBidi"/>
          <w:sz w:val="22"/>
          <w:szCs w:val="22"/>
        </w:rPr>
      </w:pPr>
      <w:r>
        <w:t>1.</w:t>
      </w:r>
      <w:r>
        <w:rPr>
          <w:rFonts w:asciiTheme="minorHAnsi" w:hAnsiTheme="minorHAnsi" w:cstheme="minorBidi"/>
          <w:sz w:val="22"/>
          <w:szCs w:val="22"/>
        </w:rPr>
        <w:tab/>
      </w:r>
      <w:r>
        <w:t>Business Requirements</w:t>
      </w:r>
      <w:r>
        <w:tab/>
      </w:r>
      <w:r>
        <w:fldChar w:fldCharType="begin"/>
      </w:r>
      <w:r>
        <w:instrText xml:space="preserve"> PAGEREF _Toc356192833 \h </w:instrText>
      </w:r>
      <w:r>
        <w:fldChar w:fldCharType="separate"/>
      </w:r>
      <w:r>
        <w:t>1</w:t>
      </w:r>
      <w:r>
        <w:fldChar w:fldCharType="end"/>
      </w:r>
    </w:p>
    <w:p w14:paraId="0962F894" w14:textId="77777777" w:rsidR="004F2813" w:rsidRDefault="00EE731E">
      <w:pPr>
        <w:pStyle w:val="TOC2"/>
        <w:rPr>
          <w:rFonts w:asciiTheme="minorHAnsi" w:hAnsiTheme="minorHAnsi" w:cstheme="minorBidi"/>
          <w:sz w:val="22"/>
          <w:szCs w:val="22"/>
        </w:rPr>
      </w:pPr>
      <w:r>
        <w:t>1.1.</w:t>
      </w:r>
      <w:r>
        <w:rPr>
          <w:rFonts w:asciiTheme="minorHAnsi" w:hAnsiTheme="minorHAnsi" w:cstheme="minorBidi"/>
          <w:sz w:val="22"/>
          <w:szCs w:val="22"/>
        </w:rPr>
        <w:tab/>
      </w:r>
      <w:r>
        <w:t>Background</w:t>
      </w:r>
      <w:r>
        <w:tab/>
      </w:r>
      <w:r>
        <w:fldChar w:fldCharType="begin"/>
      </w:r>
      <w:r>
        <w:instrText xml:space="preserve"> PAGEREF _Toc356192834 \h </w:instrText>
      </w:r>
      <w:r>
        <w:fldChar w:fldCharType="separate"/>
      </w:r>
      <w:r>
        <w:t>1</w:t>
      </w:r>
      <w:r>
        <w:fldChar w:fldCharType="end"/>
      </w:r>
    </w:p>
    <w:p w14:paraId="34E70E86" w14:textId="77777777" w:rsidR="004F2813" w:rsidRDefault="00EE731E">
      <w:pPr>
        <w:pStyle w:val="TOC2"/>
        <w:rPr>
          <w:rFonts w:asciiTheme="minorHAnsi" w:hAnsiTheme="minorHAnsi" w:cstheme="minorBidi"/>
          <w:sz w:val="22"/>
          <w:szCs w:val="22"/>
        </w:rPr>
      </w:pPr>
      <w:r>
        <w:t>1.2.</w:t>
      </w:r>
      <w:r>
        <w:rPr>
          <w:rFonts w:asciiTheme="minorHAnsi" w:hAnsiTheme="minorHAnsi" w:cstheme="minorBidi"/>
          <w:sz w:val="22"/>
          <w:szCs w:val="22"/>
        </w:rPr>
        <w:tab/>
      </w:r>
      <w:r>
        <w:t>Business Opportunity</w:t>
      </w:r>
      <w:r>
        <w:tab/>
      </w:r>
      <w:r>
        <w:fldChar w:fldCharType="begin"/>
      </w:r>
      <w:r>
        <w:instrText xml:space="preserve"> PAGEREF _Toc356192835 \h </w:instrText>
      </w:r>
      <w:r>
        <w:fldChar w:fldCharType="separate"/>
      </w:r>
      <w:r>
        <w:t>1</w:t>
      </w:r>
      <w:r>
        <w:fldChar w:fldCharType="end"/>
      </w:r>
    </w:p>
    <w:p w14:paraId="1F24EC78" w14:textId="77777777" w:rsidR="004F2813" w:rsidRDefault="00EE731E">
      <w:pPr>
        <w:pStyle w:val="TOC2"/>
        <w:rPr>
          <w:rFonts w:asciiTheme="minorHAnsi" w:hAnsiTheme="minorHAnsi" w:cstheme="minorBidi"/>
          <w:sz w:val="22"/>
          <w:szCs w:val="22"/>
        </w:rPr>
      </w:pPr>
      <w:r>
        <w:t>1.3.</w:t>
      </w:r>
      <w:r>
        <w:rPr>
          <w:rFonts w:asciiTheme="minorHAnsi" w:hAnsiTheme="minorHAnsi" w:cstheme="minorBidi"/>
          <w:sz w:val="22"/>
          <w:szCs w:val="22"/>
        </w:rPr>
        <w:tab/>
      </w:r>
      <w:r>
        <w:t>Business Objectives</w:t>
      </w:r>
      <w:r>
        <w:tab/>
      </w:r>
      <w:r>
        <w:fldChar w:fldCharType="begin"/>
      </w:r>
      <w:r>
        <w:instrText xml:space="preserve"> PAGEREF _Toc356192836 \h </w:instrText>
      </w:r>
      <w:r>
        <w:fldChar w:fldCharType="separate"/>
      </w:r>
      <w:r>
        <w:t>1</w:t>
      </w:r>
      <w:r>
        <w:fldChar w:fldCharType="end"/>
      </w:r>
    </w:p>
    <w:p w14:paraId="66907D80" w14:textId="77777777" w:rsidR="004F2813" w:rsidRDefault="00EE731E">
      <w:pPr>
        <w:pStyle w:val="TOC2"/>
        <w:rPr>
          <w:rFonts w:asciiTheme="minorHAnsi" w:hAnsiTheme="minorHAnsi" w:cstheme="minorBidi"/>
          <w:sz w:val="22"/>
          <w:szCs w:val="22"/>
        </w:rPr>
      </w:pPr>
      <w:r>
        <w:t>1.4.</w:t>
      </w:r>
      <w:r>
        <w:rPr>
          <w:rFonts w:asciiTheme="minorHAnsi" w:hAnsiTheme="minorHAnsi" w:cstheme="minorBidi"/>
          <w:sz w:val="22"/>
          <w:szCs w:val="22"/>
        </w:rPr>
        <w:tab/>
      </w:r>
      <w:r>
        <w:t>Success Metrics</w:t>
      </w:r>
      <w:r>
        <w:tab/>
      </w:r>
      <w:r>
        <w:fldChar w:fldCharType="begin"/>
      </w:r>
      <w:r>
        <w:instrText xml:space="preserve"> PAGEREF _Toc356192837 \h </w:instrText>
      </w:r>
      <w:r>
        <w:fldChar w:fldCharType="separate"/>
      </w:r>
      <w:r>
        <w:t>1</w:t>
      </w:r>
      <w:r>
        <w:fldChar w:fldCharType="end"/>
      </w:r>
    </w:p>
    <w:p w14:paraId="502B8365" w14:textId="77777777" w:rsidR="004F2813" w:rsidRDefault="00EE731E">
      <w:pPr>
        <w:pStyle w:val="TOC2"/>
        <w:rPr>
          <w:rFonts w:asciiTheme="minorHAnsi" w:hAnsiTheme="minorHAnsi" w:cstheme="minorBidi"/>
          <w:sz w:val="22"/>
          <w:szCs w:val="22"/>
        </w:rPr>
      </w:pPr>
      <w:r>
        <w:t>1.5.</w:t>
      </w:r>
      <w:r>
        <w:rPr>
          <w:rFonts w:asciiTheme="minorHAnsi" w:hAnsiTheme="minorHAnsi" w:cstheme="minorBidi"/>
          <w:sz w:val="22"/>
          <w:szCs w:val="22"/>
        </w:rPr>
        <w:tab/>
      </w:r>
      <w:r>
        <w:t>Vision Statement</w:t>
      </w:r>
      <w:r>
        <w:tab/>
      </w:r>
      <w:r>
        <w:fldChar w:fldCharType="begin"/>
      </w:r>
      <w:r>
        <w:instrText xml:space="preserve"> PAGEREF _Toc356192838 \h </w:instrText>
      </w:r>
      <w:r>
        <w:fldChar w:fldCharType="separate"/>
      </w:r>
      <w:r>
        <w:t>1</w:t>
      </w:r>
      <w:r>
        <w:fldChar w:fldCharType="end"/>
      </w:r>
    </w:p>
    <w:p w14:paraId="305CA91C" w14:textId="77777777" w:rsidR="004F2813" w:rsidRDefault="00EE731E">
      <w:pPr>
        <w:pStyle w:val="TOC2"/>
        <w:rPr>
          <w:rFonts w:asciiTheme="minorHAnsi" w:hAnsiTheme="minorHAnsi" w:cstheme="minorBidi"/>
          <w:sz w:val="22"/>
          <w:szCs w:val="22"/>
        </w:rPr>
      </w:pPr>
      <w:r>
        <w:t>1.6.</w:t>
      </w:r>
      <w:r>
        <w:rPr>
          <w:rFonts w:asciiTheme="minorHAnsi" w:hAnsiTheme="minorHAnsi" w:cstheme="minorBidi"/>
          <w:sz w:val="22"/>
          <w:szCs w:val="22"/>
        </w:rPr>
        <w:tab/>
      </w:r>
      <w:r>
        <w:t>Business Risks</w:t>
      </w:r>
      <w:r>
        <w:tab/>
      </w:r>
      <w:r>
        <w:fldChar w:fldCharType="begin"/>
      </w:r>
      <w:r>
        <w:instrText xml:space="preserve"> PAGEREF _Toc356192839 \h </w:instrText>
      </w:r>
      <w:r>
        <w:fldChar w:fldCharType="separate"/>
      </w:r>
      <w:r>
        <w:t>1</w:t>
      </w:r>
      <w:r>
        <w:fldChar w:fldCharType="end"/>
      </w:r>
    </w:p>
    <w:p w14:paraId="6DD074D4" w14:textId="77777777" w:rsidR="004F2813" w:rsidRDefault="00EE731E">
      <w:pPr>
        <w:pStyle w:val="TOC2"/>
        <w:rPr>
          <w:rFonts w:asciiTheme="minorHAnsi" w:hAnsiTheme="minorHAnsi" w:cstheme="minorBidi"/>
          <w:sz w:val="22"/>
          <w:szCs w:val="22"/>
        </w:rPr>
      </w:pPr>
      <w:r>
        <w:t>1.7.</w:t>
      </w:r>
      <w:r>
        <w:rPr>
          <w:rFonts w:asciiTheme="minorHAnsi" w:hAnsiTheme="minorHAnsi" w:cstheme="minorBidi"/>
          <w:sz w:val="22"/>
          <w:szCs w:val="22"/>
        </w:rPr>
        <w:tab/>
      </w:r>
      <w:r>
        <w:t>Business Assumptions and Dependencies</w:t>
      </w:r>
      <w:r>
        <w:tab/>
      </w:r>
      <w:r>
        <w:fldChar w:fldCharType="begin"/>
      </w:r>
      <w:r>
        <w:instrText xml:space="preserve"> PAGEREF _Toc356192840 \h </w:instrText>
      </w:r>
      <w:r>
        <w:fldChar w:fldCharType="separate"/>
      </w:r>
      <w:r>
        <w:t>2</w:t>
      </w:r>
      <w:r>
        <w:fldChar w:fldCharType="end"/>
      </w:r>
    </w:p>
    <w:p w14:paraId="711EEB2A" w14:textId="77777777" w:rsidR="004F2813" w:rsidRDefault="00EE731E">
      <w:pPr>
        <w:pStyle w:val="TOC1"/>
        <w:rPr>
          <w:rFonts w:asciiTheme="minorHAnsi" w:hAnsiTheme="minorHAnsi" w:cstheme="minorBidi"/>
          <w:sz w:val="22"/>
          <w:szCs w:val="22"/>
        </w:rPr>
      </w:pPr>
      <w:r>
        <w:t>2.</w:t>
      </w:r>
      <w:r>
        <w:rPr>
          <w:rFonts w:asciiTheme="minorHAnsi" w:hAnsiTheme="minorHAnsi" w:cstheme="minorBidi"/>
          <w:sz w:val="22"/>
          <w:szCs w:val="22"/>
        </w:rPr>
        <w:tab/>
      </w:r>
      <w:r>
        <w:t>Scope and Limitations</w:t>
      </w:r>
      <w:r>
        <w:tab/>
      </w:r>
      <w:r>
        <w:fldChar w:fldCharType="begin"/>
      </w:r>
      <w:r>
        <w:instrText xml:space="preserve"> PAGEREF _Toc356192841 \h </w:instrText>
      </w:r>
      <w:r>
        <w:fldChar w:fldCharType="separate"/>
      </w:r>
      <w:r>
        <w:t>2</w:t>
      </w:r>
      <w:r>
        <w:fldChar w:fldCharType="end"/>
      </w:r>
    </w:p>
    <w:p w14:paraId="4A3097BA" w14:textId="77777777" w:rsidR="004F2813" w:rsidRDefault="00EE731E">
      <w:pPr>
        <w:pStyle w:val="TOC2"/>
        <w:rPr>
          <w:rFonts w:asciiTheme="minorHAnsi" w:hAnsiTheme="minorHAnsi" w:cstheme="minorBidi"/>
          <w:sz w:val="22"/>
          <w:szCs w:val="22"/>
        </w:rPr>
      </w:pPr>
      <w:r>
        <w:t>2.1.</w:t>
      </w:r>
      <w:r>
        <w:rPr>
          <w:rFonts w:asciiTheme="minorHAnsi" w:hAnsiTheme="minorHAnsi" w:cstheme="minorBidi"/>
          <w:sz w:val="22"/>
          <w:szCs w:val="22"/>
        </w:rPr>
        <w:tab/>
      </w:r>
      <w:r>
        <w:t>Major Features</w:t>
      </w:r>
      <w:r>
        <w:tab/>
      </w:r>
      <w:r>
        <w:fldChar w:fldCharType="begin"/>
      </w:r>
      <w:r>
        <w:instrText xml:space="preserve"> PAGEREF _Toc356192842 \h </w:instrText>
      </w:r>
      <w:r>
        <w:fldChar w:fldCharType="separate"/>
      </w:r>
      <w:r>
        <w:t>2</w:t>
      </w:r>
      <w:r>
        <w:fldChar w:fldCharType="end"/>
      </w:r>
    </w:p>
    <w:p w14:paraId="4539A2F2" w14:textId="77777777" w:rsidR="004F2813" w:rsidRDefault="00EE731E">
      <w:pPr>
        <w:pStyle w:val="TOC2"/>
        <w:rPr>
          <w:rFonts w:asciiTheme="minorHAnsi" w:hAnsiTheme="minorHAnsi" w:cstheme="minorBidi"/>
          <w:sz w:val="22"/>
          <w:szCs w:val="22"/>
        </w:rPr>
      </w:pPr>
      <w:r>
        <w:t>2.2.</w:t>
      </w:r>
      <w:r>
        <w:rPr>
          <w:rFonts w:asciiTheme="minorHAnsi" w:hAnsiTheme="minorHAnsi" w:cstheme="minorBidi"/>
          <w:sz w:val="22"/>
          <w:szCs w:val="22"/>
        </w:rPr>
        <w:tab/>
      </w:r>
      <w:r>
        <w:t>Scope of Initial Release</w:t>
      </w:r>
      <w:r>
        <w:tab/>
      </w:r>
      <w:r>
        <w:fldChar w:fldCharType="begin"/>
      </w:r>
      <w:r>
        <w:instrText xml:space="preserve"> PAGEREF _Toc356192843 \h </w:instrText>
      </w:r>
      <w:r>
        <w:fldChar w:fldCharType="separate"/>
      </w:r>
      <w:r>
        <w:t>2</w:t>
      </w:r>
      <w:r>
        <w:fldChar w:fldCharType="end"/>
      </w:r>
    </w:p>
    <w:p w14:paraId="4F2CF8BA" w14:textId="77777777" w:rsidR="004F2813" w:rsidRDefault="00EE731E">
      <w:pPr>
        <w:pStyle w:val="TOC2"/>
        <w:rPr>
          <w:rFonts w:asciiTheme="minorHAnsi" w:hAnsiTheme="minorHAnsi" w:cstheme="minorBidi"/>
          <w:sz w:val="22"/>
          <w:szCs w:val="22"/>
        </w:rPr>
      </w:pPr>
      <w:r>
        <w:t>2.3.</w:t>
      </w:r>
      <w:r>
        <w:rPr>
          <w:rFonts w:asciiTheme="minorHAnsi" w:hAnsiTheme="minorHAnsi" w:cstheme="minorBidi"/>
          <w:sz w:val="22"/>
          <w:szCs w:val="22"/>
        </w:rPr>
        <w:tab/>
      </w:r>
      <w:r>
        <w:t>Scope of Subsequent Releases</w:t>
      </w:r>
      <w:r>
        <w:tab/>
      </w:r>
      <w:r>
        <w:fldChar w:fldCharType="begin"/>
      </w:r>
      <w:r>
        <w:instrText xml:space="preserve"> PAGEREF _Toc356192844 \h </w:instrText>
      </w:r>
      <w:r>
        <w:fldChar w:fldCharType="separate"/>
      </w:r>
      <w:r>
        <w:t>2</w:t>
      </w:r>
      <w:r>
        <w:fldChar w:fldCharType="end"/>
      </w:r>
    </w:p>
    <w:p w14:paraId="0B4ED71C" w14:textId="77777777" w:rsidR="004F2813" w:rsidRDefault="00EE731E">
      <w:pPr>
        <w:pStyle w:val="TOC2"/>
        <w:rPr>
          <w:rFonts w:asciiTheme="minorHAnsi" w:hAnsiTheme="minorHAnsi" w:cstheme="minorBidi"/>
          <w:sz w:val="22"/>
          <w:szCs w:val="22"/>
        </w:rPr>
      </w:pPr>
      <w:r>
        <w:t>2.4.</w:t>
      </w:r>
      <w:r>
        <w:rPr>
          <w:rFonts w:asciiTheme="minorHAnsi" w:hAnsiTheme="minorHAnsi" w:cstheme="minorBidi"/>
          <w:sz w:val="22"/>
          <w:szCs w:val="22"/>
        </w:rPr>
        <w:tab/>
      </w:r>
      <w:r>
        <w:t>Limitations and Exclusions</w:t>
      </w:r>
      <w:r>
        <w:tab/>
      </w:r>
      <w:r>
        <w:fldChar w:fldCharType="begin"/>
      </w:r>
      <w:r>
        <w:instrText xml:space="preserve"> PAGEREF _Toc356192845 \h </w:instrText>
      </w:r>
      <w:r>
        <w:fldChar w:fldCharType="separate"/>
      </w:r>
      <w:r>
        <w:t>2</w:t>
      </w:r>
      <w:r>
        <w:fldChar w:fldCharType="end"/>
      </w:r>
    </w:p>
    <w:p w14:paraId="6A9EF0FC" w14:textId="77777777" w:rsidR="004F2813" w:rsidRDefault="00EE731E">
      <w:pPr>
        <w:pStyle w:val="TOC1"/>
        <w:rPr>
          <w:rFonts w:asciiTheme="minorHAnsi" w:hAnsiTheme="minorHAnsi" w:cstheme="minorBidi"/>
          <w:sz w:val="22"/>
          <w:szCs w:val="22"/>
        </w:rPr>
      </w:pPr>
      <w:r>
        <w:t>3.</w:t>
      </w:r>
      <w:r>
        <w:rPr>
          <w:rFonts w:asciiTheme="minorHAnsi" w:hAnsiTheme="minorHAnsi" w:cstheme="minorBidi"/>
          <w:sz w:val="22"/>
          <w:szCs w:val="22"/>
        </w:rPr>
        <w:tab/>
      </w:r>
      <w:r>
        <w:t>Business Context</w:t>
      </w:r>
      <w:r>
        <w:tab/>
      </w:r>
      <w:r>
        <w:fldChar w:fldCharType="begin"/>
      </w:r>
      <w:r>
        <w:instrText xml:space="preserve"> PAGEREF _Toc356192846 \h </w:instrText>
      </w:r>
      <w:r>
        <w:fldChar w:fldCharType="separate"/>
      </w:r>
      <w:r>
        <w:t>2</w:t>
      </w:r>
      <w:r>
        <w:fldChar w:fldCharType="end"/>
      </w:r>
    </w:p>
    <w:p w14:paraId="6E8FED01" w14:textId="77777777" w:rsidR="004F2813" w:rsidRDefault="00EE731E">
      <w:pPr>
        <w:pStyle w:val="TOC2"/>
        <w:rPr>
          <w:rFonts w:asciiTheme="minorHAnsi" w:hAnsiTheme="minorHAnsi" w:cstheme="minorBidi"/>
          <w:sz w:val="22"/>
          <w:szCs w:val="22"/>
        </w:rPr>
      </w:pPr>
      <w:r>
        <w:t>3.1.</w:t>
      </w:r>
      <w:r>
        <w:rPr>
          <w:rFonts w:asciiTheme="minorHAnsi" w:hAnsiTheme="minorHAnsi" w:cstheme="minorBidi"/>
          <w:sz w:val="22"/>
          <w:szCs w:val="22"/>
        </w:rPr>
        <w:tab/>
      </w:r>
      <w:r>
        <w:t>Stakeholder Profiles</w:t>
      </w:r>
      <w:r>
        <w:tab/>
      </w:r>
      <w:r>
        <w:fldChar w:fldCharType="begin"/>
      </w:r>
      <w:r>
        <w:instrText xml:space="preserve"> PAGEREF _Toc356192847 \h </w:instrText>
      </w:r>
      <w:r>
        <w:fldChar w:fldCharType="separate"/>
      </w:r>
      <w:r>
        <w:t>2</w:t>
      </w:r>
      <w:r>
        <w:fldChar w:fldCharType="end"/>
      </w:r>
    </w:p>
    <w:p w14:paraId="22842A10" w14:textId="77777777" w:rsidR="004F2813" w:rsidRDefault="00EE731E">
      <w:pPr>
        <w:pStyle w:val="TOC2"/>
        <w:rPr>
          <w:rFonts w:asciiTheme="minorHAnsi" w:hAnsiTheme="minorHAnsi" w:cstheme="minorBidi"/>
          <w:sz w:val="22"/>
          <w:szCs w:val="22"/>
        </w:rPr>
      </w:pPr>
      <w:r>
        <w:t>3.2.</w:t>
      </w:r>
      <w:r>
        <w:rPr>
          <w:rFonts w:asciiTheme="minorHAnsi" w:hAnsiTheme="minorHAnsi" w:cstheme="minorBidi"/>
          <w:sz w:val="22"/>
          <w:szCs w:val="22"/>
        </w:rPr>
        <w:tab/>
      </w:r>
      <w:r>
        <w:t>Project Priorities</w:t>
      </w:r>
      <w:r>
        <w:tab/>
      </w:r>
      <w:r>
        <w:fldChar w:fldCharType="begin"/>
      </w:r>
      <w:r>
        <w:instrText xml:space="preserve"> PAGEREF _Toc356192848 \h </w:instrText>
      </w:r>
      <w:r>
        <w:fldChar w:fldCharType="separate"/>
      </w:r>
      <w:r>
        <w:t>3</w:t>
      </w:r>
      <w:r>
        <w:fldChar w:fldCharType="end"/>
      </w:r>
    </w:p>
    <w:p w14:paraId="434E7477" w14:textId="77777777" w:rsidR="004F2813" w:rsidRDefault="00EE731E">
      <w:pPr>
        <w:pStyle w:val="TOC2"/>
        <w:rPr>
          <w:rFonts w:asciiTheme="minorHAnsi" w:hAnsiTheme="minorHAnsi" w:cstheme="minorBidi"/>
          <w:sz w:val="22"/>
          <w:szCs w:val="22"/>
        </w:rPr>
      </w:pPr>
      <w:r>
        <w:t>3.3.</w:t>
      </w:r>
      <w:r>
        <w:rPr>
          <w:rFonts w:asciiTheme="minorHAnsi" w:hAnsiTheme="minorHAnsi" w:cstheme="minorBidi"/>
          <w:sz w:val="22"/>
          <w:szCs w:val="22"/>
        </w:rPr>
        <w:tab/>
      </w:r>
      <w:r>
        <w:t>Deployment Considerations</w:t>
      </w:r>
      <w:r>
        <w:tab/>
      </w:r>
      <w:r>
        <w:fldChar w:fldCharType="begin"/>
      </w:r>
      <w:r>
        <w:instrText xml:space="preserve"> PAGEREF _Toc356192849 \h </w:instrText>
      </w:r>
      <w:r>
        <w:fldChar w:fldCharType="separate"/>
      </w:r>
      <w:r>
        <w:t>4</w:t>
      </w:r>
      <w:r>
        <w:fldChar w:fldCharType="end"/>
      </w:r>
    </w:p>
    <w:p w14:paraId="33D6CC1A" w14:textId="77777777" w:rsidR="004F2813" w:rsidRDefault="00EE731E">
      <w:r>
        <w:rPr>
          <w:b/>
          <w:sz w:val="28"/>
        </w:rPr>
        <w:fldChar w:fldCharType="end"/>
      </w:r>
    </w:p>
    <w:p w14:paraId="5260D73D" w14:textId="77777777" w:rsidR="004F2813" w:rsidRDefault="004F2813"/>
    <w:p w14:paraId="682E182C" w14:textId="77777777" w:rsidR="004F2813" w:rsidRDefault="004F2813"/>
    <w:p w14:paraId="4B624818" w14:textId="77777777" w:rsidR="004F2813" w:rsidRDefault="004F2813"/>
    <w:p w14:paraId="1474A114" w14:textId="77777777" w:rsidR="004F2813" w:rsidRDefault="00EE731E">
      <w:pPr>
        <w:pStyle w:val="TOCEntry"/>
      </w:pPr>
      <w:bookmarkStart w:id="2" w:name="_Toc356192832"/>
      <w:r>
        <w:t>Revision History</w:t>
      </w:r>
      <w:bookmarkEnd w:id="1"/>
      <w:bookmarkEnd w:id="2"/>
    </w:p>
    <w:p w14:paraId="5954465E" w14:textId="77777777" w:rsidR="004F2813" w:rsidRDefault="004F2813"/>
    <w:p w14:paraId="111C76A4" w14:textId="77777777" w:rsidR="004F2813" w:rsidRDefault="004F2813"/>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4F2813" w14:paraId="3409A051" w14:textId="77777777" w:rsidTr="001026C1">
        <w:trPr>
          <w:jc w:val="center"/>
        </w:trPr>
        <w:tc>
          <w:tcPr>
            <w:tcW w:w="2160" w:type="dxa"/>
            <w:tcBorders>
              <w:top w:val="single" w:sz="12" w:space="0" w:color="auto"/>
              <w:bottom w:val="double" w:sz="12" w:space="0" w:color="auto"/>
            </w:tcBorders>
          </w:tcPr>
          <w:p w14:paraId="0C003A0A" w14:textId="77777777" w:rsidR="004F2813" w:rsidRDefault="00EE731E">
            <w:pPr>
              <w:spacing w:before="40" w:after="40"/>
              <w:rPr>
                <w:b/>
              </w:rPr>
            </w:pPr>
            <w:r>
              <w:rPr>
                <w:b/>
              </w:rPr>
              <w:t>Name</w:t>
            </w:r>
          </w:p>
        </w:tc>
        <w:tc>
          <w:tcPr>
            <w:tcW w:w="1170" w:type="dxa"/>
            <w:tcBorders>
              <w:top w:val="single" w:sz="12" w:space="0" w:color="auto"/>
              <w:bottom w:val="double" w:sz="12" w:space="0" w:color="auto"/>
            </w:tcBorders>
          </w:tcPr>
          <w:p w14:paraId="7FBF378B" w14:textId="77777777" w:rsidR="004F2813" w:rsidRDefault="00EE731E">
            <w:pPr>
              <w:spacing w:before="40" w:after="40"/>
              <w:rPr>
                <w:b/>
              </w:rPr>
            </w:pPr>
            <w:r>
              <w:rPr>
                <w:b/>
              </w:rPr>
              <w:t>Date</w:t>
            </w:r>
          </w:p>
        </w:tc>
        <w:tc>
          <w:tcPr>
            <w:tcW w:w="4954" w:type="dxa"/>
            <w:tcBorders>
              <w:top w:val="single" w:sz="12" w:space="0" w:color="auto"/>
              <w:bottom w:val="double" w:sz="12" w:space="0" w:color="auto"/>
            </w:tcBorders>
          </w:tcPr>
          <w:p w14:paraId="65C2CC40" w14:textId="77777777" w:rsidR="004F2813" w:rsidRDefault="00EE731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D229DB8" w14:textId="77777777" w:rsidR="004F2813" w:rsidRDefault="00EE731E">
            <w:pPr>
              <w:spacing w:before="40" w:after="40"/>
              <w:rPr>
                <w:b/>
              </w:rPr>
            </w:pPr>
            <w:r>
              <w:rPr>
                <w:b/>
              </w:rPr>
              <w:t>Version</w:t>
            </w:r>
          </w:p>
        </w:tc>
      </w:tr>
      <w:tr w:rsidR="004F2813" w14:paraId="305403F3" w14:textId="77777777" w:rsidTr="001026C1">
        <w:trPr>
          <w:jc w:val="center"/>
        </w:trPr>
        <w:tc>
          <w:tcPr>
            <w:tcW w:w="2160" w:type="dxa"/>
            <w:tcBorders>
              <w:top w:val="nil"/>
            </w:tcBorders>
          </w:tcPr>
          <w:p w14:paraId="705822A8" w14:textId="13ED7C60" w:rsidR="004F2813" w:rsidRDefault="00A75BC0">
            <w:pPr>
              <w:spacing w:before="40" w:after="40"/>
            </w:pPr>
            <w:r>
              <w:rPr>
                <w:rFonts w:hint="eastAsia"/>
                <w:lang w:eastAsia="zh-CN"/>
              </w:rPr>
              <w:t>雷艺湧</w:t>
            </w:r>
          </w:p>
        </w:tc>
        <w:tc>
          <w:tcPr>
            <w:tcW w:w="1170" w:type="dxa"/>
            <w:tcBorders>
              <w:top w:val="nil"/>
            </w:tcBorders>
          </w:tcPr>
          <w:p w14:paraId="00368211" w14:textId="3C3E2A88" w:rsidR="004F2813" w:rsidRDefault="00A75BC0">
            <w:pPr>
              <w:spacing w:before="40" w:after="40"/>
              <w:rPr>
                <w:lang w:eastAsia="zh-CN"/>
              </w:rPr>
            </w:pPr>
            <w:r>
              <w:rPr>
                <w:rFonts w:hint="eastAsia"/>
                <w:lang w:eastAsia="zh-CN"/>
              </w:rPr>
              <w:t>6</w:t>
            </w:r>
            <w:r>
              <w:rPr>
                <w:lang w:eastAsia="zh-CN"/>
              </w:rPr>
              <w:t>.24</w:t>
            </w:r>
          </w:p>
        </w:tc>
        <w:tc>
          <w:tcPr>
            <w:tcW w:w="4954" w:type="dxa"/>
            <w:tcBorders>
              <w:top w:val="nil"/>
            </w:tcBorders>
          </w:tcPr>
          <w:p w14:paraId="4628838B" w14:textId="5E8E2A0B" w:rsidR="004F2813" w:rsidRDefault="003226B2">
            <w:pPr>
              <w:spacing w:before="40" w:after="40"/>
              <w:rPr>
                <w:lang w:eastAsia="zh-CN"/>
              </w:rPr>
            </w:pPr>
            <w:r>
              <w:rPr>
                <w:rFonts w:hint="eastAsia"/>
                <w:lang w:eastAsia="zh-CN"/>
              </w:rPr>
              <w:t>完成第一版</w:t>
            </w:r>
          </w:p>
        </w:tc>
        <w:tc>
          <w:tcPr>
            <w:tcW w:w="1584" w:type="dxa"/>
            <w:tcBorders>
              <w:top w:val="nil"/>
            </w:tcBorders>
          </w:tcPr>
          <w:p w14:paraId="1B4B3C46" w14:textId="775E8637" w:rsidR="004F2813" w:rsidRDefault="00A75BC0">
            <w:pPr>
              <w:spacing w:before="40" w:after="40"/>
              <w:rPr>
                <w:lang w:eastAsia="zh-CN"/>
              </w:rPr>
            </w:pPr>
            <w:r>
              <w:rPr>
                <w:rFonts w:hint="eastAsia"/>
                <w:lang w:eastAsia="zh-CN"/>
              </w:rPr>
              <w:t>1</w:t>
            </w:r>
            <w:r>
              <w:rPr>
                <w:lang w:eastAsia="zh-CN"/>
              </w:rPr>
              <w:t>.0</w:t>
            </w:r>
          </w:p>
        </w:tc>
      </w:tr>
      <w:tr w:rsidR="004F2813" w14:paraId="2C14149B" w14:textId="77777777" w:rsidTr="003E15A2">
        <w:trPr>
          <w:jc w:val="center"/>
        </w:trPr>
        <w:tc>
          <w:tcPr>
            <w:tcW w:w="2160" w:type="dxa"/>
          </w:tcPr>
          <w:p w14:paraId="222855CC" w14:textId="32DD9250" w:rsidR="003E15A2" w:rsidRDefault="003226B2">
            <w:pPr>
              <w:spacing w:before="40" w:after="40"/>
              <w:rPr>
                <w:lang w:eastAsia="zh-CN"/>
              </w:rPr>
            </w:pPr>
            <w:r>
              <w:rPr>
                <w:rFonts w:hint="eastAsia"/>
                <w:lang w:eastAsia="zh-CN"/>
              </w:rPr>
              <w:t>雷艺湧</w:t>
            </w:r>
          </w:p>
        </w:tc>
        <w:tc>
          <w:tcPr>
            <w:tcW w:w="1170" w:type="dxa"/>
          </w:tcPr>
          <w:p w14:paraId="007048C2" w14:textId="0CC9F20D" w:rsidR="003226B2" w:rsidRDefault="003226B2">
            <w:pPr>
              <w:spacing w:before="40" w:after="40"/>
              <w:rPr>
                <w:lang w:eastAsia="zh-CN"/>
              </w:rPr>
            </w:pPr>
            <w:r>
              <w:rPr>
                <w:rFonts w:hint="eastAsia"/>
                <w:lang w:eastAsia="zh-CN"/>
              </w:rPr>
              <w:t>6</w:t>
            </w:r>
            <w:r>
              <w:rPr>
                <w:lang w:eastAsia="zh-CN"/>
              </w:rPr>
              <w:t>.26</w:t>
            </w:r>
          </w:p>
        </w:tc>
        <w:tc>
          <w:tcPr>
            <w:tcW w:w="4954" w:type="dxa"/>
          </w:tcPr>
          <w:p w14:paraId="6EA3DF30" w14:textId="3218C647" w:rsidR="004F2813" w:rsidRDefault="003226B2">
            <w:pPr>
              <w:spacing w:before="40" w:after="40"/>
              <w:rPr>
                <w:lang w:eastAsia="zh-CN"/>
              </w:rPr>
            </w:pPr>
            <w:r>
              <w:rPr>
                <w:rFonts w:hint="eastAsia"/>
                <w:lang w:eastAsia="zh-CN"/>
              </w:rPr>
              <w:t>补充细节和</w:t>
            </w:r>
            <w:r w:rsidR="003E15A2">
              <w:rPr>
                <w:rFonts w:hint="eastAsia"/>
                <w:lang w:eastAsia="zh-CN"/>
              </w:rPr>
              <w:t>调研数据图片</w:t>
            </w:r>
          </w:p>
        </w:tc>
        <w:tc>
          <w:tcPr>
            <w:tcW w:w="1584" w:type="dxa"/>
          </w:tcPr>
          <w:p w14:paraId="1FB634CB" w14:textId="42A76BEE" w:rsidR="004F2813" w:rsidRDefault="003226B2">
            <w:pPr>
              <w:spacing w:before="40" w:after="40"/>
              <w:rPr>
                <w:lang w:eastAsia="zh-CN"/>
              </w:rPr>
            </w:pPr>
            <w:r>
              <w:rPr>
                <w:rFonts w:hint="eastAsia"/>
                <w:lang w:eastAsia="zh-CN"/>
              </w:rPr>
              <w:t>1</w:t>
            </w:r>
            <w:r>
              <w:rPr>
                <w:lang w:eastAsia="zh-CN"/>
              </w:rPr>
              <w:t>.1</w:t>
            </w:r>
          </w:p>
        </w:tc>
      </w:tr>
      <w:tr w:rsidR="003E15A2" w14:paraId="003C9065" w14:textId="77777777" w:rsidTr="001026C1">
        <w:trPr>
          <w:jc w:val="center"/>
        </w:trPr>
        <w:tc>
          <w:tcPr>
            <w:tcW w:w="2160" w:type="dxa"/>
            <w:tcBorders>
              <w:bottom w:val="single" w:sz="12" w:space="0" w:color="auto"/>
            </w:tcBorders>
          </w:tcPr>
          <w:p w14:paraId="68141416" w14:textId="4FD1B8BE" w:rsidR="003E15A2" w:rsidRDefault="003E15A2">
            <w:pPr>
              <w:spacing w:before="40" w:after="40"/>
              <w:rPr>
                <w:lang w:eastAsia="zh-CN"/>
              </w:rPr>
            </w:pPr>
            <w:r>
              <w:rPr>
                <w:rFonts w:hint="eastAsia"/>
                <w:lang w:eastAsia="zh-CN"/>
              </w:rPr>
              <w:t>雷艺湧</w:t>
            </w:r>
          </w:p>
        </w:tc>
        <w:tc>
          <w:tcPr>
            <w:tcW w:w="1170" w:type="dxa"/>
            <w:tcBorders>
              <w:bottom w:val="single" w:sz="12" w:space="0" w:color="auto"/>
            </w:tcBorders>
          </w:tcPr>
          <w:p w14:paraId="655385C7" w14:textId="4F6E58BD" w:rsidR="003E15A2" w:rsidRDefault="003E15A2">
            <w:pPr>
              <w:spacing w:before="40" w:after="40"/>
              <w:rPr>
                <w:lang w:eastAsia="zh-CN"/>
              </w:rPr>
            </w:pPr>
            <w:r>
              <w:rPr>
                <w:rFonts w:hint="eastAsia"/>
                <w:lang w:eastAsia="zh-CN"/>
              </w:rPr>
              <w:t>6</w:t>
            </w:r>
            <w:r>
              <w:rPr>
                <w:lang w:eastAsia="zh-CN"/>
              </w:rPr>
              <w:t>.30</w:t>
            </w:r>
          </w:p>
        </w:tc>
        <w:tc>
          <w:tcPr>
            <w:tcW w:w="4954" w:type="dxa"/>
            <w:tcBorders>
              <w:bottom w:val="single" w:sz="12" w:space="0" w:color="auto"/>
            </w:tcBorders>
          </w:tcPr>
          <w:p w14:paraId="504011D0" w14:textId="409D9381" w:rsidR="003E15A2" w:rsidRDefault="003E15A2">
            <w:pPr>
              <w:spacing w:before="40" w:after="40"/>
              <w:rPr>
                <w:lang w:eastAsia="zh-CN"/>
              </w:rPr>
            </w:pPr>
            <w:r>
              <w:rPr>
                <w:rFonts w:hint="eastAsia"/>
                <w:lang w:eastAsia="zh-CN"/>
              </w:rPr>
              <w:t>补充用例图</w:t>
            </w:r>
          </w:p>
        </w:tc>
        <w:tc>
          <w:tcPr>
            <w:tcW w:w="1584" w:type="dxa"/>
            <w:tcBorders>
              <w:bottom w:val="single" w:sz="12" w:space="0" w:color="auto"/>
            </w:tcBorders>
          </w:tcPr>
          <w:p w14:paraId="44F82F54" w14:textId="579EAD52" w:rsidR="003E15A2" w:rsidRDefault="003E15A2">
            <w:pPr>
              <w:spacing w:before="40" w:after="40"/>
              <w:rPr>
                <w:lang w:eastAsia="zh-CN"/>
              </w:rPr>
            </w:pPr>
            <w:r>
              <w:rPr>
                <w:rFonts w:hint="eastAsia"/>
                <w:lang w:eastAsia="zh-CN"/>
              </w:rPr>
              <w:t>1</w:t>
            </w:r>
            <w:r>
              <w:rPr>
                <w:lang w:eastAsia="zh-CN"/>
              </w:rPr>
              <w:t>.2</w:t>
            </w:r>
          </w:p>
        </w:tc>
      </w:tr>
    </w:tbl>
    <w:p w14:paraId="19675561" w14:textId="77777777" w:rsidR="004F2813" w:rsidRDefault="004F2813">
      <w:pPr>
        <w:sectPr w:rsidR="004F2813" w:rsidSect="001026C1">
          <w:headerReference w:type="default" r:id="rId9"/>
          <w:footerReference w:type="default" r:id="rId10"/>
          <w:pgSz w:w="11906" w:h="16838" w:code="9"/>
          <w:pgMar w:top="1440" w:right="1800" w:bottom="1440" w:left="1800" w:header="720" w:footer="720" w:gutter="0"/>
          <w:pgNumType w:fmt="lowerRoman"/>
          <w:cols w:space="720"/>
          <w:docGrid w:linePitch="326"/>
        </w:sectPr>
      </w:pPr>
    </w:p>
    <w:p w14:paraId="263982C2" w14:textId="1C2EDE60" w:rsidR="004F2813" w:rsidRDefault="00EE731E" w:rsidP="00320D17">
      <w:pPr>
        <w:pStyle w:val="1"/>
      </w:pPr>
      <w:bookmarkStart w:id="3" w:name="_Toc356192833"/>
      <w:r>
        <w:lastRenderedPageBreak/>
        <w:t>Business Requirements</w:t>
      </w:r>
      <w:bookmarkEnd w:id="3"/>
    </w:p>
    <w:p w14:paraId="24AB6F12" w14:textId="40D9678B" w:rsidR="004F2813" w:rsidRDefault="00EE731E" w:rsidP="003226B2">
      <w:pPr>
        <w:pStyle w:val="2"/>
      </w:pPr>
      <w:bookmarkStart w:id="4" w:name="_Toc356192834"/>
      <w:r>
        <w:t>Background</w:t>
      </w:r>
      <w:bookmarkEnd w:id="4"/>
    </w:p>
    <w:p w14:paraId="11E82325" w14:textId="77777777" w:rsidR="003226B2" w:rsidRDefault="003226B2" w:rsidP="003226B2">
      <w:pPr>
        <w:pStyle w:val="a4"/>
      </w:pPr>
      <w:r w:rsidRPr="003226B2">
        <w:t>This project aims to develop a website called "usedbooks.com" to support the marketing and sale of second-hand books on campus. With the growth of the second-hand book market and the increased demand for low-cost books in the campus community, traditional bookstores and incumbent online retailers struggle to meet this specific need. Therefore, there is a need to develop a second-hand book trading platform specifically for the campus community to fill this market gap.</w:t>
      </w:r>
      <w:r>
        <w:t xml:space="preserve"> </w:t>
      </w:r>
    </w:p>
    <w:p w14:paraId="1CC13C0A" w14:textId="35121624" w:rsidR="003226B2" w:rsidRDefault="003226B2" w:rsidP="003226B2">
      <w:pPr>
        <w:pStyle w:val="a4"/>
      </w:pPr>
      <w:r>
        <w:t>The project addresses the following two main pain points:</w:t>
      </w:r>
    </w:p>
    <w:p w14:paraId="3C291D15" w14:textId="77777777" w:rsidR="003226B2" w:rsidRDefault="003226B2" w:rsidP="003226B2">
      <w:pPr>
        <w:pStyle w:val="a4"/>
      </w:pPr>
    </w:p>
    <w:p w14:paraId="7F5B8947" w14:textId="77777777" w:rsidR="003226B2" w:rsidRDefault="003226B2" w:rsidP="003226B2">
      <w:pPr>
        <w:pStyle w:val="a4"/>
        <w:numPr>
          <w:ilvl w:val="0"/>
          <w:numId w:val="3"/>
        </w:numPr>
      </w:pPr>
      <w:r>
        <w:t>School-specific textbooks are often difficult to purchase, and students have a high demand for second-hand textbooks.</w:t>
      </w:r>
    </w:p>
    <w:p w14:paraId="0A0920DA" w14:textId="77777777" w:rsidR="003226B2" w:rsidRDefault="003226B2" w:rsidP="003226B2">
      <w:pPr>
        <w:pStyle w:val="a4"/>
        <w:numPr>
          <w:ilvl w:val="0"/>
          <w:numId w:val="3"/>
        </w:numPr>
      </w:pPr>
      <w:r>
        <w:t>Older students often don't use these materials after completing the course, and recycling them as waste paper is a waste of resources and the recycling price is very low.</w:t>
      </w:r>
    </w:p>
    <w:p w14:paraId="60B51B32" w14:textId="0C829E8C" w:rsidR="003226B2" w:rsidRDefault="003226B2" w:rsidP="003226B2">
      <w:pPr>
        <w:pStyle w:val="a4"/>
        <w:numPr>
          <w:ilvl w:val="0"/>
          <w:numId w:val="3"/>
        </w:numPr>
      </w:pPr>
      <w:r>
        <w:t>Used textbooks are highly valuable if they contain notes and review points, and many students are willing to sell them at a high price.</w:t>
      </w:r>
    </w:p>
    <w:p w14:paraId="58BD5638" w14:textId="32F07F4E" w:rsidR="003226B2" w:rsidRDefault="00EE731E" w:rsidP="003226B2">
      <w:pPr>
        <w:pStyle w:val="2"/>
      </w:pPr>
      <w:bookmarkStart w:id="5" w:name="_Toc356192835"/>
      <w:r>
        <w:t>Business Opportunity</w:t>
      </w:r>
      <w:bookmarkEnd w:id="5"/>
    </w:p>
    <w:p w14:paraId="35DC9600" w14:textId="77777777" w:rsidR="003226B2" w:rsidRDefault="003226B2" w:rsidP="003226B2">
      <w:pPr>
        <w:pStyle w:val="a4"/>
      </w:pPr>
      <w:r>
        <w:t xml:space="preserve">The market opportunity lies in providing the campus community with a convenient and reliable second-hand book marketplace to meet the demand for low-cost books from students and staff. Existing online retailers and brick-and-mortar bookstores are not focused on the campus second-hand book market and are unable to provide personalized campus services. usedbooks.com will address this issue by providing detailed book information, flexible payment and delivery methods, and building a community of interests that aligns with market trends and corporate strategic directions. </w:t>
      </w:r>
    </w:p>
    <w:p w14:paraId="7C23CBB1" w14:textId="11990189" w:rsidR="003226B2" w:rsidRDefault="003226B2" w:rsidP="003226B2">
      <w:pPr>
        <w:pStyle w:val="a4"/>
      </w:pPr>
      <w:r>
        <w:t>Specifically, the platform will:</w:t>
      </w:r>
    </w:p>
    <w:p w14:paraId="044A4775" w14:textId="77777777" w:rsidR="003226B2" w:rsidRDefault="003226B2" w:rsidP="003226B2">
      <w:pPr>
        <w:pStyle w:val="a4"/>
      </w:pPr>
    </w:p>
    <w:p w14:paraId="057F8155" w14:textId="07913B3A" w:rsidR="003226B2" w:rsidRDefault="003226B2" w:rsidP="003226B2">
      <w:pPr>
        <w:pStyle w:val="a4"/>
        <w:numPr>
          <w:ilvl w:val="0"/>
          <w:numId w:val="4"/>
        </w:numPr>
      </w:pPr>
      <w:r>
        <w:t>This makes it easier to obtain school-specific textbooks.</w:t>
      </w:r>
    </w:p>
    <w:p w14:paraId="62B53262" w14:textId="77777777" w:rsidR="003226B2" w:rsidRDefault="003226B2" w:rsidP="003226B2">
      <w:pPr>
        <w:pStyle w:val="a4"/>
        <w:numPr>
          <w:ilvl w:val="0"/>
          <w:numId w:val="4"/>
        </w:numPr>
      </w:pPr>
      <w:r>
        <w:t xml:space="preserve"> Provide a channel for older students to sell textbooks containing notes and review points at a high price.</w:t>
      </w:r>
    </w:p>
    <w:p w14:paraId="3D3CAF04" w14:textId="079B7804" w:rsidR="003226B2" w:rsidRDefault="003226B2" w:rsidP="003226B2">
      <w:pPr>
        <w:pStyle w:val="a4"/>
        <w:numPr>
          <w:ilvl w:val="0"/>
          <w:numId w:val="4"/>
        </w:numPr>
      </w:pPr>
      <w:r>
        <w:t>Reduce waste of resources and improve the reuse rate of teaching materials.</w:t>
      </w:r>
    </w:p>
    <w:p w14:paraId="7257EEBE" w14:textId="3900ABB5" w:rsidR="003A4306" w:rsidRDefault="003A4306" w:rsidP="003A4306">
      <w:pPr>
        <w:pStyle w:val="a4"/>
      </w:pPr>
    </w:p>
    <w:p w14:paraId="69C820E8" w14:textId="40F3DBD7" w:rsidR="003A4306" w:rsidRDefault="003A4306" w:rsidP="003A4306">
      <w:pPr>
        <w:pStyle w:val="a4"/>
        <w:spacing w:line="240" w:lineRule="auto"/>
      </w:pPr>
      <w:r w:rsidRPr="003A4306">
        <w:rPr>
          <w:noProof/>
        </w:rPr>
        <w:drawing>
          <wp:inline distT="0" distB="0" distL="0" distR="0" wp14:anchorId="4FD84F54" wp14:editId="38681BCA">
            <wp:extent cx="4787900" cy="320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7900" cy="3200400"/>
                    </a:xfrm>
                    <a:prstGeom prst="rect">
                      <a:avLst/>
                    </a:prstGeom>
                  </pic:spPr>
                </pic:pic>
              </a:graphicData>
            </a:graphic>
          </wp:inline>
        </w:drawing>
      </w:r>
    </w:p>
    <w:p w14:paraId="66458E49" w14:textId="7314BD46" w:rsidR="001F39DE" w:rsidRDefault="001F39DE" w:rsidP="003A4306">
      <w:pPr>
        <w:pStyle w:val="a4"/>
        <w:spacing w:line="240" w:lineRule="auto"/>
      </w:pPr>
      <w:r w:rsidRPr="001F39DE">
        <w:rPr>
          <w:noProof/>
        </w:rPr>
        <w:lastRenderedPageBreak/>
        <w:drawing>
          <wp:inline distT="0" distB="0" distL="0" distR="0" wp14:anchorId="7DAE12D9" wp14:editId="1A1608BE">
            <wp:extent cx="4495800" cy="2603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603500"/>
                    </a:xfrm>
                    <a:prstGeom prst="rect">
                      <a:avLst/>
                    </a:prstGeom>
                  </pic:spPr>
                </pic:pic>
              </a:graphicData>
            </a:graphic>
          </wp:inline>
        </w:drawing>
      </w:r>
    </w:p>
    <w:p w14:paraId="6275317E" w14:textId="77777777" w:rsidR="003A4306" w:rsidRDefault="003A4306" w:rsidP="003A4306">
      <w:pPr>
        <w:pStyle w:val="a4"/>
      </w:pPr>
    </w:p>
    <w:p w14:paraId="67678451" w14:textId="4C09F60B" w:rsidR="003226B2" w:rsidRDefault="00EE731E" w:rsidP="003226B2">
      <w:pPr>
        <w:pStyle w:val="2"/>
      </w:pPr>
      <w:bookmarkStart w:id="6" w:name="_Toc356192836"/>
      <w:r>
        <w:t>Business Objectives</w:t>
      </w:r>
      <w:bookmarkEnd w:id="6"/>
    </w:p>
    <w:p w14:paraId="2C9BA1F6" w14:textId="77777777" w:rsidR="003226B2" w:rsidRDefault="003226B2" w:rsidP="003226B2">
      <w:pPr>
        <w:pStyle w:val="a4"/>
        <w:numPr>
          <w:ilvl w:val="0"/>
          <w:numId w:val="5"/>
        </w:numPr>
      </w:pPr>
      <w:r>
        <w:t>200 registered users in three months (one semester) (target: 33% of the 600 students in the current year of the college).</w:t>
      </w:r>
    </w:p>
    <w:p w14:paraId="3D969785" w14:textId="77777777" w:rsidR="003226B2" w:rsidRDefault="003226B2" w:rsidP="003226B2">
      <w:pPr>
        <w:pStyle w:val="a4"/>
        <w:numPr>
          <w:ilvl w:val="0"/>
          <w:numId w:val="5"/>
        </w:numPr>
      </w:pPr>
      <w:r>
        <w:t>800 registered users in six months (one academic year) (target: 33% of all 2,400 students in the college's freshman to senior years).</w:t>
      </w:r>
    </w:p>
    <w:p w14:paraId="7928FD50" w14:textId="77777777" w:rsidR="003226B2" w:rsidRDefault="003226B2" w:rsidP="003226B2">
      <w:pPr>
        <w:pStyle w:val="a4"/>
        <w:numPr>
          <w:ilvl w:val="0"/>
          <w:numId w:val="5"/>
        </w:numPr>
      </w:pPr>
      <w:r>
        <w:t>3,000 registered users in one year (target: 33% of all 40,000 undergraduate students at the university).</w:t>
      </w:r>
    </w:p>
    <w:p w14:paraId="52B79ED4" w14:textId="77777777" w:rsidR="003226B2" w:rsidRDefault="003226B2" w:rsidP="003226B2">
      <w:pPr>
        <w:pStyle w:val="a4"/>
        <w:numPr>
          <w:ilvl w:val="0"/>
          <w:numId w:val="5"/>
        </w:numPr>
      </w:pPr>
      <w:r>
        <w:t>Facilitate at least 1,000 successful trades in a year.</w:t>
      </w:r>
    </w:p>
    <w:p w14:paraId="23B22E93" w14:textId="2FEA8330" w:rsidR="003226B2" w:rsidRDefault="003226B2" w:rsidP="003226B2">
      <w:pPr>
        <w:pStyle w:val="a4"/>
        <w:numPr>
          <w:ilvl w:val="0"/>
          <w:numId w:val="5"/>
        </w:numPr>
      </w:pPr>
      <w:r>
        <w:t>The first year's transaction fee and advertising revenue amounted to 5,000 yuan.</w:t>
      </w:r>
    </w:p>
    <w:p w14:paraId="01FC3EE8" w14:textId="6E2183B6" w:rsidR="008E4853" w:rsidRDefault="00EE731E" w:rsidP="008E4853">
      <w:pPr>
        <w:pStyle w:val="2"/>
      </w:pPr>
      <w:bookmarkStart w:id="7" w:name="_Toc356192837"/>
      <w:r>
        <w:t>Success Metrics</w:t>
      </w:r>
      <w:bookmarkEnd w:id="7"/>
    </w:p>
    <w:p w14:paraId="19122DC6" w14:textId="1D1EC5F4" w:rsidR="008E4853" w:rsidRDefault="008E4853" w:rsidP="008E4853">
      <w:pPr>
        <w:pStyle w:val="a4"/>
        <w:numPr>
          <w:ilvl w:val="0"/>
          <w:numId w:val="8"/>
        </w:numPr>
      </w:pPr>
      <w:r>
        <w:t>User Registration Rate:</w:t>
      </w:r>
    </w:p>
    <w:p w14:paraId="7DBF50BB" w14:textId="77777777" w:rsidR="008E4853" w:rsidRDefault="008E4853" w:rsidP="008E4853">
      <w:pPr>
        <w:pStyle w:val="a4"/>
        <w:numPr>
          <w:ilvl w:val="0"/>
          <w:numId w:val="9"/>
        </w:numPr>
      </w:pPr>
      <w:r>
        <w:rPr>
          <w:rFonts w:hint="eastAsia"/>
          <w:lang w:eastAsia="zh-CN"/>
        </w:rPr>
        <w:t>3</w:t>
      </w:r>
      <w:r>
        <w:t>60 registered users in three months (target: 60% of the 600 students in the current year of the college).</w:t>
      </w:r>
    </w:p>
    <w:p w14:paraId="2CA334D3" w14:textId="77777777" w:rsidR="008E4853" w:rsidRDefault="008E4853" w:rsidP="008E4853">
      <w:pPr>
        <w:pStyle w:val="a4"/>
        <w:numPr>
          <w:ilvl w:val="0"/>
          <w:numId w:val="9"/>
        </w:numPr>
      </w:pPr>
      <w:r>
        <w:t>1,440 registered users in six months (target: 60% of all 2,400 students from freshman to senior year).</w:t>
      </w:r>
    </w:p>
    <w:p w14:paraId="3F452455" w14:textId="75078C02" w:rsidR="008E4853" w:rsidRDefault="008E4853" w:rsidP="008E4853">
      <w:pPr>
        <w:pStyle w:val="a4"/>
        <w:numPr>
          <w:ilvl w:val="0"/>
          <w:numId w:val="9"/>
        </w:numPr>
      </w:pPr>
      <w:r>
        <w:t>10,000 registered users in one year (target: a quarter of all 40,000 undergraduate students at the university).</w:t>
      </w:r>
    </w:p>
    <w:p w14:paraId="3D932230" w14:textId="77777777" w:rsidR="008E4853" w:rsidRDefault="008E4853" w:rsidP="008E4853">
      <w:pPr>
        <w:pStyle w:val="a4"/>
      </w:pPr>
    </w:p>
    <w:p w14:paraId="5A8F94D6" w14:textId="0D36BD37" w:rsidR="008E4853" w:rsidRDefault="008E4853" w:rsidP="008E4853">
      <w:pPr>
        <w:pStyle w:val="a4"/>
        <w:numPr>
          <w:ilvl w:val="0"/>
          <w:numId w:val="8"/>
        </w:numPr>
      </w:pPr>
      <w:r>
        <w:t>Number of Transactions:</w:t>
      </w:r>
    </w:p>
    <w:p w14:paraId="514DCC47" w14:textId="50935B63" w:rsidR="008E4853" w:rsidRDefault="008E4853" w:rsidP="008E4853">
      <w:pPr>
        <w:pStyle w:val="a4"/>
        <w:numPr>
          <w:ilvl w:val="0"/>
          <w:numId w:val="10"/>
        </w:numPr>
      </w:pPr>
      <w:r>
        <w:t>Facilitate at least 1,000 successful transactions in a year.</w:t>
      </w:r>
    </w:p>
    <w:p w14:paraId="4025B789" w14:textId="77777777" w:rsidR="008E4853" w:rsidRDefault="008E4853" w:rsidP="008E4853">
      <w:pPr>
        <w:pStyle w:val="a4"/>
      </w:pPr>
    </w:p>
    <w:p w14:paraId="30A2A745" w14:textId="3CB87317" w:rsidR="008E4853" w:rsidRDefault="008E4853" w:rsidP="008E4853">
      <w:pPr>
        <w:pStyle w:val="a4"/>
        <w:numPr>
          <w:ilvl w:val="0"/>
          <w:numId w:val="8"/>
        </w:numPr>
      </w:pPr>
      <w:r>
        <w:t>Revenue:</w:t>
      </w:r>
    </w:p>
    <w:p w14:paraId="6AF7D5FC" w14:textId="1E12C806" w:rsidR="008E4853" w:rsidRDefault="008E4853" w:rsidP="008E4853">
      <w:pPr>
        <w:pStyle w:val="a4"/>
        <w:numPr>
          <w:ilvl w:val="0"/>
          <w:numId w:val="11"/>
        </w:numPr>
      </w:pPr>
      <w:r>
        <w:t>The first year's transaction fee and advertising revenue amounted to 5,000 yuan.</w:t>
      </w:r>
    </w:p>
    <w:p w14:paraId="1F7C7A45" w14:textId="77777777" w:rsidR="008E4853" w:rsidRDefault="008E4853" w:rsidP="008E4853">
      <w:pPr>
        <w:pStyle w:val="a4"/>
      </w:pPr>
    </w:p>
    <w:p w14:paraId="40D90F2C" w14:textId="35BAB35E" w:rsidR="008E4853" w:rsidRDefault="008E4853" w:rsidP="008E4853">
      <w:pPr>
        <w:pStyle w:val="a4"/>
        <w:numPr>
          <w:ilvl w:val="0"/>
          <w:numId w:val="8"/>
        </w:numPr>
      </w:pPr>
      <w:r>
        <w:t>User satisfaction:</w:t>
      </w:r>
    </w:p>
    <w:p w14:paraId="67D1E53D" w14:textId="40C8C446" w:rsidR="008E4853" w:rsidRDefault="008E4853" w:rsidP="008E4853">
      <w:pPr>
        <w:pStyle w:val="a4"/>
        <w:numPr>
          <w:ilvl w:val="0"/>
          <w:numId w:val="12"/>
        </w:numPr>
      </w:pPr>
      <w:r>
        <w:t>User satisfaction rating reaches 90%</w:t>
      </w:r>
    </w:p>
    <w:p w14:paraId="63D9021A" w14:textId="34C420D1" w:rsidR="004F2813" w:rsidRDefault="00EE731E">
      <w:pPr>
        <w:pStyle w:val="2"/>
      </w:pPr>
      <w:bookmarkStart w:id="8" w:name="_Toc356192838"/>
      <w:r>
        <w:t>Vision Statement</w:t>
      </w:r>
      <w:bookmarkEnd w:id="8"/>
    </w:p>
    <w:p w14:paraId="45E23135" w14:textId="19C3491B" w:rsidR="00D34873" w:rsidRDefault="00D34873">
      <w:pPr>
        <w:pStyle w:val="a4"/>
      </w:pPr>
      <w:proofErr w:type="spellStart"/>
      <w:r w:rsidRPr="00D34873">
        <w:t>usedbooks.com's</w:t>
      </w:r>
      <w:proofErr w:type="spellEnd"/>
      <w:r w:rsidRPr="00D34873">
        <w:t xml:space="preserve"> vision is to be the go-to online platform for buying and selling second-hand books within the campus community, providing a user-friendly, safe, and efficient marketplace environment that inspires a passion for reading and learning.</w:t>
      </w:r>
    </w:p>
    <w:p w14:paraId="09E1AEFA" w14:textId="77777777" w:rsidR="004F2813" w:rsidRDefault="00EE731E">
      <w:pPr>
        <w:pStyle w:val="2"/>
      </w:pPr>
      <w:bookmarkStart w:id="9" w:name="_Toc356192839"/>
      <w:r>
        <w:lastRenderedPageBreak/>
        <w:t>Business Risks</w:t>
      </w:r>
      <w:bookmarkEnd w:id="9"/>
    </w:p>
    <w:p w14:paraId="32025030" w14:textId="21CB4D84" w:rsidR="004F2813" w:rsidRDefault="00EE731E">
      <w:pPr>
        <w:pStyle w:val="a4"/>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0F697DA6" w14:textId="5D0601B9" w:rsidR="00D34873" w:rsidRDefault="00D34873">
      <w:pPr>
        <w:pStyle w:val="a4"/>
      </w:pPr>
    </w:p>
    <w:p w14:paraId="677E2B32" w14:textId="54D5A5F7" w:rsidR="00D34873" w:rsidRDefault="001C67E2" w:rsidP="00D34873">
      <w:pPr>
        <w:pStyle w:val="a4"/>
      </w:pPr>
      <w:r>
        <w:t xml:space="preserve">1. </w:t>
      </w:r>
      <w:r w:rsidR="00D34873">
        <w:t>Market Competition:</w:t>
      </w:r>
    </w:p>
    <w:p w14:paraId="235BB45C" w14:textId="77777777" w:rsidR="001C67E2" w:rsidRDefault="00D34873" w:rsidP="001C67E2">
      <w:pPr>
        <w:pStyle w:val="a4"/>
        <w:numPr>
          <w:ilvl w:val="0"/>
          <w:numId w:val="13"/>
        </w:numPr>
      </w:pPr>
      <w:r>
        <w:t xml:space="preserve">There have been long-term scattered offline book collection and selling points on campus. </w:t>
      </w:r>
    </w:p>
    <w:p w14:paraId="3EB05CEC" w14:textId="1022E41F" w:rsidR="001C67E2" w:rsidRDefault="001C67E2" w:rsidP="001C67E2">
      <w:pPr>
        <w:pStyle w:val="a4"/>
        <w:numPr>
          <w:ilvl w:val="0"/>
          <w:numId w:val="13"/>
        </w:numPr>
      </w:pPr>
      <w:r w:rsidRPr="001C67E2">
        <w:t>Students may be accustomed to buying books at traditional bookstores.</w:t>
      </w:r>
    </w:p>
    <w:p w14:paraId="259643AB" w14:textId="120EA157" w:rsidR="001C67E2" w:rsidRDefault="001C67E2" w:rsidP="001C67E2">
      <w:pPr>
        <w:pStyle w:val="a4"/>
        <w:numPr>
          <w:ilvl w:val="0"/>
          <w:numId w:val="13"/>
        </w:numPr>
      </w:pPr>
      <w:r w:rsidRPr="001C67E2">
        <w:t>Electronic trading is well developed, and students can buy books online.</w:t>
      </w:r>
    </w:p>
    <w:p w14:paraId="1029F884" w14:textId="448D0758" w:rsidR="001C67E2" w:rsidRDefault="001C67E2" w:rsidP="001C67E2">
      <w:pPr>
        <w:pStyle w:val="a4"/>
        <w:rPr>
          <w:lang w:eastAsia="zh-CN"/>
        </w:rPr>
      </w:pPr>
      <w:r>
        <w:rPr>
          <w:rFonts w:hint="eastAsia"/>
          <w:lang w:eastAsia="zh-CN"/>
        </w:rPr>
        <w:t>2</w:t>
      </w:r>
      <w:r>
        <w:rPr>
          <w:lang w:eastAsia="zh-CN"/>
        </w:rPr>
        <w:t xml:space="preserve">. </w:t>
      </w:r>
      <w:r w:rsidRPr="001C67E2">
        <w:rPr>
          <w:lang w:eastAsia="zh-CN"/>
        </w:rPr>
        <w:t>Electronic resources</w:t>
      </w:r>
      <w:r>
        <w:rPr>
          <w:lang w:eastAsia="zh-CN"/>
        </w:rPr>
        <w:t xml:space="preserve">: </w:t>
      </w:r>
      <w:r w:rsidRPr="001C67E2">
        <w:rPr>
          <w:lang w:eastAsia="zh-CN"/>
        </w:rPr>
        <w:t xml:space="preserve"> students can easily access pirated electronic textbooks</w:t>
      </w:r>
      <w:r>
        <w:rPr>
          <w:lang w:eastAsia="zh-CN"/>
        </w:rPr>
        <w:t>.</w:t>
      </w:r>
    </w:p>
    <w:p w14:paraId="7543DC88" w14:textId="43ED4E55" w:rsidR="00D34873" w:rsidRDefault="001C67E2" w:rsidP="001C67E2">
      <w:pPr>
        <w:pStyle w:val="a4"/>
      </w:pPr>
      <w:r>
        <w:t xml:space="preserve">2. </w:t>
      </w:r>
      <w:r w:rsidR="00D34873">
        <w:t>Low user adoption: The initial number of users may not be as high as expected.</w:t>
      </w:r>
    </w:p>
    <w:p w14:paraId="477032A2" w14:textId="2C3A042D" w:rsidR="00D34873" w:rsidRDefault="001C67E2" w:rsidP="00D34873">
      <w:pPr>
        <w:pStyle w:val="a4"/>
      </w:pPr>
      <w:r>
        <w:t xml:space="preserve">3. </w:t>
      </w:r>
      <w:r w:rsidR="00D34873">
        <w:t>Technical issues: Website performance and security issues can affect the user experience.</w:t>
      </w:r>
    </w:p>
    <w:p w14:paraId="4A7D0DCB" w14:textId="1F31EDF9" w:rsidR="00D34873" w:rsidRDefault="001C67E2" w:rsidP="00D34873">
      <w:pPr>
        <w:pStyle w:val="a4"/>
      </w:pPr>
      <w:r>
        <w:t xml:space="preserve">3. </w:t>
      </w:r>
      <w:r w:rsidR="00D34873">
        <w:t>Security breaches: There may be payment and data security issues.</w:t>
      </w:r>
    </w:p>
    <w:p w14:paraId="1DCB1117" w14:textId="77777777" w:rsidR="004F2813" w:rsidRDefault="00EE731E">
      <w:pPr>
        <w:pStyle w:val="2"/>
      </w:pPr>
      <w:bookmarkStart w:id="10" w:name="_Toc356192840"/>
      <w:r>
        <w:t>Business Assumptions and Dependencies</w:t>
      </w:r>
      <w:bookmarkEnd w:id="10"/>
    </w:p>
    <w:p w14:paraId="472448E5" w14:textId="77777777" w:rsidR="001C67E2" w:rsidRDefault="001C67E2" w:rsidP="001C67E2">
      <w:pPr>
        <w:pStyle w:val="a4"/>
        <w:numPr>
          <w:ilvl w:val="0"/>
          <w:numId w:val="14"/>
        </w:numPr>
      </w:pPr>
      <w:r>
        <w:t>Suppose there is a steady increase in student enrollment and demand for books.</w:t>
      </w:r>
    </w:p>
    <w:p w14:paraId="6C977C84" w14:textId="77777777" w:rsidR="001C67E2" w:rsidRDefault="001C67E2" w:rsidP="001C67E2">
      <w:pPr>
        <w:pStyle w:val="a4"/>
        <w:numPr>
          <w:ilvl w:val="0"/>
          <w:numId w:val="14"/>
        </w:numPr>
      </w:pPr>
      <w:r>
        <w:t>Rely on partnerships with campus organizations for marketing and user engagement.</w:t>
      </w:r>
    </w:p>
    <w:p w14:paraId="7A5E208F" w14:textId="41BF8D2B" w:rsidR="001C67E2" w:rsidRDefault="001C67E2" w:rsidP="001C67E2">
      <w:pPr>
        <w:pStyle w:val="a4"/>
        <w:numPr>
          <w:ilvl w:val="0"/>
          <w:numId w:val="14"/>
        </w:numPr>
      </w:pPr>
      <w:r>
        <w:t>Rely on a stable internet infrastructure and a secure payment gateway.</w:t>
      </w:r>
    </w:p>
    <w:p w14:paraId="1E6AC7FD" w14:textId="74661851" w:rsidR="00447181" w:rsidRDefault="00EE731E" w:rsidP="00DA5FFF">
      <w:pPr>
        <w:pStyle w:val="1"/>
        <w:spacing w:line="240" w:lineRule="auto"/>
        <w:ind w:left="431" w:hanging="431"/>
      </w:pPr>
      <w:bookmarkStart w:id="11" w:name="_Toc356192841"/>
      <w:r>
        <w:lastRenderedPageBreak/>
        <w:t>Scope and Limitations</w:t>
      </w:r>
      <w:bookmarkEnd w:id="11"/>
    </w:p>
    <w:p w14:paraId="0BBFC680" w14:textId="5FF5E8D7" w:rsidR="00447181" w:rsidRPr="00447181" w:rsidRDefault="00DA5FFF" w:rsidP="00DA5FFF">
      <w:pPr>
        <w:spacing w:line="240" w:lineRule="auto"/>
      </w:pPr>
      <w:r w:rsidRPr="00DA5FFF">
        <w:rPr>
          <w:noProof/>
        </w:rPr>
        <w:drawing>
          <wp:inline distT="0" distB="0" distL="0" distR="0" wp14:anchorId="77F2622F" wp14:editId="4FBCA5DB">
            <wp:extent cx="5731510" cy="4898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98390"/>
                    </a:xfrm>
                    <a:prstGeom prst="rect">
                      <a:avLst/>
                    </a:prstGeom>
                  </pic:spPr>
                </pic:pic>
              </a:graphicData>
            </a:graphic>
          </wp:inline>
        </w:drawing>
      </w:r>
    </w:p>
    <w:p w14:paraId="5A0CBA7A" w14:textId="77777777" w:rsidR="004F2813" w:rsidRDefault="00EE731E">
      <w:pPr>
        <w:pStyle w:val="2"/>
      </w:pPr>
      <w:bookmarkStart w:id="12" w:name="_Toc356192842"/>
      <w:r>
        <w:t>Major Features</w:t>
      </w:r>
      <w:bookmarkEnd w:id="12"/>
    </w:p>
    <w:p w14:paraId="5643F8F1" w14:textId="77777777" w:rsidR="00CD04C4" w:rsidRDefault="00CD04C4" w:rsidP="00CD04C4">
      <w:pPr>
        <w:pStyle w:val="a4"/>
        <w:numPr>
          <w:ilvl w:val="0"/>
          <w:numId w:val="15"/>
        </w:numPr>
      </w:pPr>
      <w:r>
        <w:t>User Registration and Profile Management: Users can create and manage profiles.</w:t>
      </w:r>
    </w:p>
    <w:p w14:paraId="20B1E97C" w14:textId="77777777" w:rsidR="00CD04C4" w:rsidRDefault="00CD04C4" w:rsidP="00CD04C4">
      <w:pPr>
        <w:pStyle w:val="a4"/>
        <w:numPr>
          <w:ilvl w:val="0"/>
          <w:numId w:val="15"/>
        </w:numPr>
      </w:pPr>
      <w:r>
        <w:t>Book Publishing: Users can publish second-hand books they want to sell</w:t>
      </w:r>
    </w:p>
    <w:p w14:paraId="593048E0" w14:textId="77777777" w:rsidR="00CD04C4" w:rsidRDefault="00CD04C4" w:rsidP="00CD04C4">
      <w:pPr>
        <w:pStyle w:val="a4"/>
        <w:numPr>
          <w:ilvl w:val="0"/>
          <w:numId w:val="15"/>
        </w:numPr>
      </w:pPr>
      <w:r>
        <w:t>Book Bounty: Allows users to post the second-hand book information they need</w:t>
      </w:r>
    </w:p>
    <w:p w14:paraId="0358A9D8" w14:textId="77777777" w:rsidR="00CD04C4" w:rsidRDefault="00CD04C4" w:rsidP="00CD04C4">
      <w:pPr>
        <w:pStyle w:val="a4"/>
        <w:numPr>
          <w:ilvl w:val="0"/>
          <w:numId w:val="15"/>
        </w:numPr>
      </w:pPr>
      <w:r>
        <w:t>Used Book Recommendations: Recommend second-hand books that may be needed based on the user's grade level and major</w:t>
      </w:r>
    </w:p>
    <w:p w14:paraId="78732864" w14:textId="77777777" w:rsidR="00CD04C4" w:rsidRDefault="00CD04C4" w:rsidP="00CD04C4">
      <w:pPr>
        <w:pStyle w:val="a4"/>
        <w:numPr>
          <w:ilvl w:val="0"/>
          <w:numId w:val="15"/>
        </w:numPr>
      </w:pPr>
      <w:r>
        <w:t>Book List &amp; Search Function: Displays all books for sale, and supports searching by multiple criteria.</w:t>
      </w:r>
    </w:p>
    <w:p w14:paraId="12A7F6CC" w14:textId="77777777" w:rsidR="00CD04C4" w:rsidRDefault="00CD04C4" w:rsidP="00CD04C4">
      <w:pPr>
        <w:pStyle w:val="a4"/>
        <w:numPr>
          <w:ilvl w:val="0"/>
          <w:numId w:val="15"/>
        </w:numPr>
      </w:pPr>
      <w:r>
        <w:t>Secure Payment Processing: Provide secure payment methods to ensure the security of transactions.</w:t>
      </w:r>
    </w:p>
    <w:p w14:paraId="7EB4DDDC" w14:textId="77777777" w:rsidR="00CD04C4" w:rsidRDefault="00CD04C4" w:rsidP="00CD04C4">
      <w:pPr>
        <w:pStyle w:val="a4"/>
        <w:numPr>
          <w:ilvl w:val="0"/>
          <w:numId w:val="15"/>
        </w:numPr>
      </w:pPr>
      <w:r>
        <w:t>User reviews and ratings: Users can rate and rate books and deals, increasing trust in the platform.</w:t>
      </w:r>
    </w:p>
    <w:p w14:paraId="499D41F5" w14:textId="151C2938" w:rsidR="00447181" w:rsidRDefault="00CD04C4" w:rsidP="00447181">
      <w:pPr>
        <w:pStyle w:val="a4"/>
        <w:numPr>
          <w:ilvl w:val="0"/>
          <w:numId w:val="15"/>
        </w:numPr>
      </w:pPr>
      <w:r>
        <w:t>Community forums and discussion boards: Users can exchange learning and trading ideas in forums to enhance community interaction.</w:t>
      </w:r>
    </w:p>
    <w:p w14:paraId="30D6BBCB" w14:textId="77777777" w:rsidR="00CD04C4" w:rsidRDefault="00EE731E" w:rsidP="00394112">
      <w:pPr>
        <w:pStyle w:val="2"/>
      </w:pPr>
      <w:bookmarkStart w:id="13" w:name="_Toc356192843"/>
      <w:r>
        <w:t>Scope of Initial Release</w:t>
      </w:r>
      <w:bookmarkEnd w:id="13"/>
    </w:p>
    <w:p w14:paraId="4AAD3C94" w14:textId="702F5921" w:rsidR="00CD04C4" w:rsidRDefault="00CD04C4">
      <w:pPr>
        <w:pStyle w:val="a4"/>
      </w:pPr>
      <w:r w:rsidRPr="00CD04C4">
        <w:t>The initial release will include the following key features designed to deliver significant benefits to a wide range of user groups, and will be realized through these functionality and quality features:</w:t>
      </w:r>
    </w:p>
    <w:p w14:paraId="637B4A1C" w14:textId="2969CF78" w:rsidR="00CD04C4" w:rsidRDefault="00CD04C4">
      <w:pPr>
        <w:pStyle w:val="a4"/>
      </w:pPr>
    </w:p>
    <w:p w14:paraId="5B0C0B8F" w14:textId="77777777" w:rsidR="00345D4D" w:rsidRDefault="00345D4D" w:rsidP="00345D4D">
      <w:pPr>
        <w:pStyle w:val="a4"/>
        <w:numPr>
          <w:ilvl w:val="0"/>
          <w:numId w:val="16"/>
        </w:numPr>
      </w:pPr>
      <w:r>
        <w:lastRenderedPageBreak/>
        <w:t>User Registration and Profile Management: Users can create and manage profiles.</w:t>
      </w:r>
    </w:p>
    <w:p w14:paraId="773692DF" w14:textId="77777777" w:rsidR="00345D4D" w:rsidRDefault="00345D4D" w:rsidP="00345D4D">
      <w:pPr>
        <w:pStyle w:val="a4"/>
        <w:numPr>
          <w:ilvl w:val="0"/>
          <w:numId w:val="16"/>
        </w:numPr>
      </w:pPr>
      <w:r>
        <w:t>Book Publishing: Users can publish second-hand books they want to sell</w:t>
      </w:r>
    </w:p>
    <w:p w14:paraId="13E43A55" w14:textId="77777777" w:rsidR="00345D4D" w:rsidRDefault="00345D4D" w:rsidP="00345D4D">
      <w:pPr>
        <w:pStyle w:val="a4"/>
        <w:numPr>
          <w:ilvl w:val="0"/>
          <w:numId w:val="16"/>
        </w:numPr>
      </w:pPr>
      <w:r>
        <w:t>Book Bounty: Allows users to post the second-hand book information they need</w:t>
      </w:r>
    </w:p>
    <w:p w14:paraId="4A3B1A83" w14:textId="77777777" w:rsidR="00345D4D" w:rsidRDefault="00345D4D" w:rsidP="00345D4D">
      <w:pPr>
        <w:pStyle w:val="a4"/>
        <w:numPr>
          <w:ilvl w:val="0"/>
          <w:numId w:val="16"/>
        </w:numPr>
      </w:pPr>
      <w:r>
        <w:t>Book List &amp; Search Function: Displays all books for sale, and supports searching by multiple criteria.</w:t>
      </w:r>
    </w:p>
    <w:p w14:paraId="50848AE0" w14:textId="612B03BB" w:rsidR="00345D4D" w:rsidRDefault="00345D4D" w:rsidP="00345D4D">
      <w:pPr>
        <w:pStyle w:val="a4"/>
        <w:numPr>
          <w:ilvl w:val="0"/>
          <w:numId w:val="16"/>
        </w:numPr>
      </w:pPr>
      <w:r>
        <w:t>Secure Payment Processing: Provide secure payment methods to ensure the security of transactions.</w:t>
      </w:r>
    </w:p>
    <w:p w14:paraId="5B48EB49" w14:textId="77777777" w:rsidR="00345D4D" w:rsidRDefault="00345D4D">
      <w:pPr>
        <w:pStyle w:val="a4"/>
      </w:pPr>
    </w:p>
    <w:p w14:paraId="2D1FBF93" w14:textId="77777777" w:rsidR="004F2813" w:rsidRDefault="00EE731E">
      <w:pPr>
        <w:pStyle w:val="2"/>
      </w:pPr>
      <w:bookmarkStart w:id="14" w:name="_Toc356192844"/>
      <w:r>
        <w:t>Scope of Subsequent Releases</w:t>
      </w:r>
      <w:bookmarkEnd w:id="14"/>
    </w:p>
    <w:p w14:paraId="17499CA6" w14:textId="5AF301C3" w:rsidR="00394112" w:rsidRDefault="00394112">
      <w:pPr>
        <w:pStyle w:val="a4"/>
      </w:pPr>
      <w:r w:rsidRPr="00394112">
        <w:t>The following key features will be deferred until a subsequent release:</w:t>
      </w:r>
    </w:p>
    <w:p w14:paraId="3774EC01" w14:textId="77777777" w:rsidR="00394112" w:rsidRDefault="00394112" w:rsidP="00394112">
      <w:pPr>
        <w:pStyle w:val="a4"/>
      </w:pPr>
    </w:p>
    <w:p w14:paraId="6A4339EC" w14:textId="77777777" w:rsidR="00394112" w:rsidRDefault="00394112" w:rsidP="00394112">
      <w:pPr>
        <w:pStyle w:val="a4"/>
        <w:numPr>
          <w:ilvl w:val="0"/>
          <w:numId w:val="17"/>
        </w:numPr>
      </w:pPr>
      <w:r>
        <w:t>Used Book Recommendations: Recommend second-hand books that may be needed based on the user's grade level and major</w:t>
      </w:r>
    </w:p>
    <w:p w14:paraId="423158AD" w14:textId="77777777" w:rsidR="00394112" w:rsidRDefault="00394112" w:rsidP="00394112">
      <w:pPr>
        <w:pStyle w:val="a4"/>
        <w:numPr>
          <w:ilvl w:val="0"/>
          <w:numId w:val="17"/>
        </w:numPr>
      </w:pPr>
      <w:r>
        <w:t>User reviews and ratings: Users can rate and rate books and deals, increasing trust in the platform.</w:t>
      </w:r>
    </w:p>
    <w:p w14:paraId="46FB75FB" w14:textId="0FE43E29" w:rsidR="00394112" w:rsidRDefault="00394112" w:rsidP="00394112">
      <w:pPr>
        <w:pStyle w:val="a4"/>
        <w:numPr>
          <w:ilvl w:val="0"/>
          <w:numId w:val="17"/>
        </w:numPr>
      </w:pPr>
      <w:r>
        <w:t>Community forums and discussion boards: Users can exchange learning and trading ideas in forums to enhance community interaction.</w:t>
      </w:r>
    </w:p>
    <w:p w14:paraId="37978D80" w14:textId="77777777" w:rsidR="00394112" w:rsidRDefault="00394112">
      <w:pPr>
        <w:pStyle w:val="a4"/>
      </w:pPr>
    </w:p>
    <w:p w14:paraId="32CF68D3" w14:textId="33DCC96C" w:rsidR="00394112" w:rsidRDefault="00EE731E" w:rsidP="00394112">
      <w:pPr>
        <w:pStyle w:val="2"/>
      </w:pPr>
      <w:bookmarkStart w:id="15" w:name="_Toc356192845"/>
      <w:r>
        <w:t>Limitations and Exclusions</w:t>
      </w:r>
      <w:bookmarkEnd w:id="15"/>
    </w:p>
    <w:p w14:paraId="11F5BC62" w14:textId="77777777" w:rsidR="00394112" w:rsidRDefault="00394112" w:rsidP="00394112">
      <w:pPr>
        <w:pStyle w:val="a4"/>
        <w:numPr>
          <w:ilvl w:val="0"/>
          <w:numId w:val="18"/>
        </w:numPr>
      </w:pPr>
      <w:r>
        <w:t>International shipping support: The platform only supports transactions on campus and nearby areas, and does not support international shipping.</w:t>
      </w:r>
    </w:p>
    <w:p w14:paraId="733D8315" w14:textId="5D4DEFCF" w:rsidR="00394112" w:rsidRDefault="00394112" w:rsidP="00394112">
      <w:pPr>
        <w:pStyle w:val="a4"/>
        <w:numPr>
          <w:ilvl w:val="0"/>
          <w:numId w:val="18"/>
        </w:numPr>
      </w:pPr>
      <w:r>
        <w:t>Trading of non-book items: The platform is limited to book trading and does not support the trading of other types of commodities.</w:t>
      </w:r>
    </w:p>
    <w:p w14:paraId="47F7B3C7" w14:textId="77777777" w:rsidR="004F2813" w:rsidRDefault="00EE731E">
      <w:pPr>
        <w:pStyle w:val="1"/>
      </w:pPr>
      <w:bookmarkStart w:id="16" w:name="_Toc356192846"/>
      <w:r>
        <w:t>Business Context</w:t>
      </w:r>
      <w:bookmarkEnd w:id="16"/>
    </w:p>
    <w:p w14:paraId="09C127F3" w14:textId="0EECE1DD" w:rsidR="004F2813" w:rsidRDefault="00EE731E" w:rsidP="000C64A3">
      <w:pPr>
        <w:pStyle w:val="2"/>
      </w:pPr>
      <w:bookmarkStart w:id="17" w:name="_Toc356192847"/>
      <w:r>
        <w:t>Stakeholder Profiles</w:t>
      </w:r>
      <w:bookmarkEnd w:id="17"/>
    </w:p>
    <w:tbl>
      <w:tblPr>
        <w:tblW w:w="910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8"/>
        <w:gridCol w:w="1440"/>
        <w:gridCol w:w="2070"/>
        <w:gridCol w:w="2340"/>
        <w:gridCol w:w="1710"/>
      </w:tblGrid>
      <w:tr w:rsidR="004F2813" w14:paraId="0A616B8A" w14:textId="77777777" w:rsidTr="001026C1">
        <w:trPr>
          <w:jc w:val="center"/>
        </w:trPr>
        <w:tc>
          <w:tcPr>
            <w:tcW w:w="1548" w:type="dxa"/>
            <w:tcBorders>
              <w:top w:val="single" w:sz="12" w:space="0" w:color="auto"/>
              <w:bottom w:val="double" w:sz="12" w:space="0" w:color="auto"/>
            </w:tcBorders>
          </w:tcPr>
          <w:p w14:paraId="52264CE0" w14:textId="77777777" w:rsidR="004F2813" w:rsidRDefault="00EE731E">
            <w:pPr>
              <w:pStyle w:val="a4"/>
              <w:keepNext/>
              <w:keepLines/>
              <w:jc w:val="center"/>
              <w:rPr>
                <w:b/>
              </w:rPr>
            </w:pPr>
            <w:r>
              <w:rPr>
                <w:b/>
              </w:rPr>
              <w:br/>
              <w:t>Stakeholder</w:t>
            </w:r>
          </w:p>
        </w:tc>
        <w:tc>
          <w:tcPr>
            <w:tcW w:w="1440" w:type="dxa"/>
            <w:tcBorders>
              <w:top w:val="single" w:sz="12" w:space="0" w:color="auto"/>
              <w:bottom w:val="double" w:sz="12" w:space="0" w:color="auto"/>
            </w:tcBorders>
          </w:tcPr>
          <w:p w14:paraId="225FFEAD" w14:textId="77777777" w:rsidR="004F2813" w:rsidRDefault="00EE731E">
            <w:pPr>
              <w:pStyle w:val="a4"/>
              <w:keepNext/>
              <w:keepLines/>
              <w:jc w:val="center"/>
              <w:rPr>
                <w:b/>
              </w:rPr>
            </w:pPr>
            <w:r>
              <w:rPr>
                <w:b/>
              </w:rPr>
              <w:t>Major Value</w:t>
            </w:r>
          </w:p>
        </w:tc>
        <w:tc>
          <w:tcPr>
            <w:tcW w:w="2070" w:type="dxa"/>
            <w:tcBorders>
              <w:top w:val="single" w:sz="12" w:space="0" w:color="auto"/>
              <w:bottom w:val="double" w:sz="12" w:space="0" w:color="auto"/>
            </w:tcBorders>
          </w:tcPr>
          <w:p w14:paraId="57B9E965" w14:textId="77777777" w:rsidR="004F2813" w:rsidRDefault="00EE731E">
            <w:pPr>
              <w:pStyle w:val="a4"/>
              <w:keepNext/>
              <w:keepLines/>
              <w:jc w:val="center"/>
              <w:rPr>
                <w:b/>
              </w:rPr>
            </w:pPr>
            <w:r>
              <w:rPr>
                <w:b/>
              </w:rPr>
              <w:br/>
              <w:t>Attitudes</w:t>
            </w:r>
          </w:p>
        </w:tc>
        <w:tc>
          <w:tcPr>
            <w:tcW w:w="2340" w:type="dxa"/>
            <w:tcBorders>
              <w:top w:val="single" w:sz="12" w:space="0" w:color="auto"/>
              <w:bottom w:val="double" w:sz="12" w:space="0" w:color="auto"/>
            </w:tcBorders>
          </w:tcPr>
          <w:p w14:paraId="123BAA86" w14:textId="77777777" w:rsidR="004F2813" w:rsidRDefault="00EE731E">
            <w:pPr>
              <w:pStyle w:val="a4"/>
              <w:keepNext/>
              <w:keepLines/>
              <w:jc w:val="center"/>
              <w:rPr>
                <w:b/>
              </w:rPr>
            </w:pPr>
            <w:r>
              <w:rPr>
                <w:b/>
              </w:rPr>
              <w:br/>
              <w:t>Major Interests</w:t>
            </w:r>
          </w:p>
        </w:tc>
        <w:tc>
          <w:tcPr>
            <w:tcW w:w="1710" w:type="dxa"/>
            <w:tcBorders>
              <w:top w:val="single" w:sz="12" w:space="0" w:color="auto"/>
              <w:bottom w:val="double" w:sz="12" w:space="0" w:color="auto"/>
            </w:tcBorders>
          </w:tcPr>
          <w:p w14:paraId="1609A090" w14:textId="77777777" w:rsidR="004F2813" w:rsidRDefault="00EE731E">
            <w:pPr>
              <w:pStyle w:val="a4"/>
              <w:keepNext/>
              <w:keepLines/>
              <w:jc w:val="center"/>
              <w:rPr>
                <w:b/>
              </w:rPr>
            </w:pPr>
            <w:r>
              <w:rPr>
                <w:b/>
              </w:rPr>
              <w:br/>
              <w:t>Constraints</w:t>
            </w:r>
          </w:p>
        </w:tc>
      </w:tr>
      <w:tr w:rsidR="004F2813" w14:paraId="41A9D2B2" w14:textId="77777777" w:rsidTr="001026C1">
        <w:trPr>
          <w:jc w:val="center"/>
        </w:trPr>
        <w:tc>
          <w:tcPr>
            <w:tcW w:w="1548" w:type="dxa"/>
            <w:tcBorders>
              <w:top w:val="nil"/>
            </w:tcBorders>
          </w:tcPr>
          <w:p w14:paraId="2F89AC90" w14:textId="26F11E4D" w:rsidR="000C64A3" w:rsidRPr="009C76D8" w:rsidRDefault="000C64A3">
            <w:pPr>
              <w:pStyle w:val="TableTextsmall"/>
              <w:rPr>
                <w:rFonts w:cs="Arial"/>
              </w:rPr>
            </w:pPr>
            <w:r w:rsidRPr="009C76D8">
              <w:rPr>
                <w:rFonts w:cs="Arial"/>
                <w:lang w:eastAsia="zh-CN"/>
              </w:rPr>
              <w:t>Students</w:t>
            </w:r>
          </w:p>
          <w:p w14:paraId="56673B96" w14:textId="496C890E" w:rsidR="000C64A3" w:rsidRPr="009C76D8" w:rsidRDefault="000C64A3">
            <w:pPr>
              <w:pStyle w:val="TableTextsmall"/>
              <w:rPr>
                <w:rFonts w:cs="Arial"/>
              </w:rPr>
            </w:pPr>
          </w:p>
        </w:tc>
        <w:tc>
          <w:tcPr>
            <w:tcW w:w="1440" w:type="dxa"/>
            <w:tcBorders>
              <w:top w:val="nil"/>
            </w:tcBorders>
          </w:tcPr>
          <w:p w14:paraId="5165DB02" w14:textId="687B9CA7" w:rsidR="000C64A3" w:rsidRPr="009C76D8" w:rsidRDefault="00DC6320">
            <w:pPr>
              <w:pStyle w:val="TableTextsmall"/>
              <w:rPr>
                <w:rFonts w:cs="Arial"/>
                <w:lang w:eastAsia="zh-CN"/>
              </w:rPr>
            </w:pPr>
            <w:r w:rsidRPr="009C76D8">
              <w:rPr>
                <w:rFonts w:cs="Arial"/>
                <w:lang w:eastAsia="zh-CN"/>
              </w:rPr>
              <w:t xml:space="preserve">Access to </w:t>
            </w:r>
            <w:proofErr w:type="spellStart"/>
            <w:proofErr w:type="gramStart"/>
            <w:r w:rsidRPr="009C76D8">
              <w:rPr>
                <w:rFonts w:cs="Arial"/>
                <w:lang w:eastAsia="zh-CN"/>
              </w:rPr>
              <w:t>affordable,annotated</w:t>
            </w:r>
            <w:proofErr w:type="gramEnd"/>
            <w:r w:rsidRPr="009C76D8">
              <w:rPr>
                <w:rFonts w:cs="Arial"/>
                <w:lang w:eastAsia="zh-CN"/>
              </w:rPr>
              <w:t>,second</w:t>
            </w:r>
            <w:proofErr w:type="spellEnd"/>
            <w:r w:rsidRPr="009C76D8">
              <w:rPr>
                <w:rFonts w:cs="Arial"/>
                <w:lang w:eastAsia="zh-CN"/>
              </w:rPr>
              <w:t>-hand textbooks</w:t>
            </w:r>
          </w:p>
        </w:tc>
        <w:tc>
          <w:tcPr>
            <w:tcW w:w="2070" w:type="dxa"/>
            <w:tcBorders>
              <w:top w:val="nil"/>
            </w:tcBorders>
          </w:tcPr>
          <w:p w14:paraId="4B8FBCAF" w14:textId="4F511146" w:rsidR="004F2813" w:rsidRPr="009C76D8" w:rsidRDefault="00DC6320">
            <w:pPr>
              <w:pStyle w:val="TableTextsmall"/>
              <w:rPr>
                <w:rFonts w:cs="Arial"/>
              </w:rPr>
            </w:pPr>
            <w:r w:rsidRPr="009C76D8">
              <w:rPr>
                <w:rFonts w:cs="Arial"/>
              </w:rPr>
              <w:t>Positive; eager to save money and get valuable study materials</w:t>
            </w:r>
          </w:p>
        </w:tc>
        <w:tc>
          <w:tcPr>
            <w:tcW w:w="2340" w:type="dxa"/>
            <w:tcBorders>
              <w:top w:val="nil"/>
            </w:tcBorders>
          </w:tcPr>
          <w:p w14:paraId="6446610F" w14:textId="5698CD89" w:rsidR="004F2813" w:rsidRPr="009C76D8" w:rsidRDefault="00DC6320">
            <w:pPr>
              <w:pStyle w:val="TableTextsmall"/>
              <w:rPr>
                <w:rFonts w:cs="Arial"/>
              </w:rPr>
            </w:pPr>
            <w:r w:rsidRPr="009C76D8">
              <w:rPr>
                <w:rFonts w:cs="Arial"/>
              </w:rPr>
              <w:t>Easy access to specific textbooks, high-quality notes, secure transactions</w:t>
            </w:r>
          </w:p>
        </w:tc>
        <w:tc>
          <w:tcPr>
            <w:tcW w:w="1710" w:type="dxa"/>
            <w:tcBorders>
              <w:top w:val="nil"/>
            </w:tcBorders>
          </w:tcPr>
          <w:p w14:paraId="7B067455" w14:textId="50019795" w:rsidR="004F2813" w:rsidRPr="009C76D8" w:rsidRDefault="00DC6320">
            <w:pPr>
              <w:pStyle w:val="TableTextsmall"/>
              <w:rPr>
                <w:rFonts w:cs="Arial"/>
              </w:rPr>
            </w:pPr>
            <w:r w:rsidRPr="009C76D8">
              <w:rPr>
                <w:rFonts w:cs="Arial"/>
              </w:rPr>
              <w:t>Limited budget for book purchases</w:t>
            </w:r>
          </w:p>
        </w:tc>
      </w:tr>
      <w:tr w:rsidR="004F2813" w14:paraId="2F50A270" w14:textId="77777777" w:rsidTr="001026C1">
        <w:trPr>
          <w:jc w:val="center"/>
        </w:trPr>
        <w:tc>
          <w:tcPr>
            <w:tcW w:w="1548" w:type="dxa"/>
          </w:tcPr>
          <w:p w14:paraId="2B04CD35" w14:textId="15013E89" w:rsidR="004F2813" w:rsidRPr="009C76D8" w:rsidRDefault="00DC6320">
            <w:pPr>
              <w:pStyle w:val="TableTextsmall"/>
              <w:rPr>
                <w:rFonts w:cs="Arial"/>
              </w:rPr>
            </w:pPr>
            <w:r w:rsidRPr="009C76D8">
              <w:rPr>
                <w:rFonts w:cs="Arial"/>
              </w:rPr>
              <w:t>Faculty</w:t>
            </w:r>
          </w:p>
        </w:tc>
        <w:tc>
          <w:tcPr>
            <w:tcW w:w="1440" w:type="dxa"/>
          </w:tcPr>
          <w:p w14:paraId="72413C39" w14:textId="5B6C6AD9" w:rsidR="004F2813" w:rsidRPr="009C76D8" w:rsidRDefault="00DC6320">
            <w:pPr>
              <w:pStyle w:val="TableTextsmall"/>
              <w:rPr>
                <w:rFonts w:cs="Arial"/>
              </w:rPr>
            </w:pPr>
            <w:r w:rsidRPr="009C76D8">
              <w:rPr>
                <w:rFonts w:cs="Arial"/>
              </w:rPr>
              <w:t>Providing students with cost-effective resources</w:t>
            </w:r>
          </w:p>
        </w:tc>
        <w:tc>
          <w:tcPr>
            <w:tcW w:w="2070" w:type="dxa"/>
          </w:tcPr>
          <w:p w14:paraId="4BB04BF8" w14:textId="0B1AA32F" w:rsidR="004F2813" w:rsidRPr="009C76D8" w:rsidRDefault="00DC6320">
            <w:pPr>
              <w:pStyle w:val="TableTextsmall"/>
              <w:rPr>
                <w:rFonts w:cs="Arial"/>
              </w:rPr>
            </w:pPr>
            <w:r w:rsidRPr="009C76D8">
              <w:rPr>
                <w:rFonts w:cs="Arial"/>
              </w:rPr>
              <w:t>Supportive if it enhances student learning</w:t>
            </w:r>
          </w:p>
        </w:tc>
        <w:tc>
          <w:tcPr>
            <w:tcW w:w="2340" w:type="dxa"/>
          </w:tcPr>
          <w:p w14:paraId="455F4D46" w14:textId="4DBEB721" w:rsidR="004F2813" w:rsidRPr="009C76D8" w:rsidRDefault="00DC6320">
            <w:pPr>
              <w:pStyle w:val="TableTextsmall"/>
              <w:rPr>
                <w:rFonts w:cs="Arial"/>
              </w:rPr>
            </w:pPr>
            <w:r w:rsidRPr="009C76D8">
              <w:rPr>
                <w:rFonts w:cs="Arial"/>
              </w:rPr>
              <w:t xml:space="preserve">Availability of required textbooks, </w:t>
            </w:r>
            <w:proofErr w:type="spellStart"/>
            <w:r w:rsidRPr="009C76D8">
              <w:rPr>
                <w:rFonts w:cs="Arial"/>
              </w:rPr>
              <w:t>quanlity</w:t>
            </w:r>
            <w:proofErr w:type="spellEnd"/>
            <w:r w:rsidRPr="009C76D8">
              <w:rPr>
                <w:rFonts w:cs="Arial"/>
              </w:rPr>
              <w:t xml:space="preserve"> of content</w:t>
            </w:r>
          </w:p>
        </w:tc>
        <w:tc>
          <w:tcPr>
            <w:tcW w:w="1710" w:type="dxa"/>
          </w:tcPr>
          <w:p w14:paraId="6C36A2F4"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Need to align with course requirements</w:t>
            </w:r>
          </w:p>
          <w:p w14:paraId="74244AA5" w14:textId="68D2709A" w:rsidR="004F2813" w:rsidRPr="009C76D8" w:rsidRDefault="004F2813">
            <w:pPr>
              <w:pStyle w:val="TableTextsmall"/>
              <w:rPr>
                <w:rFonts w:cs="Arial"/>
              </w:rPr>
            </w:pPr>
          </w:p>
        </w:tc>
      </w:tr>
      <w:tr w:rsidR="004F2813" w14:paraId="0FFEA7D1" w14:textId="77777777" w:rsidTr="001026C1">
        <w:trPr>
          <w:jc w:val="center"/>
        </w:trPr>
        <w:tc>
          <w:tcPr>
            <w:tcW w:w="1548" w:type="dxa"/>
          </w:tcPr>
          <w:p w14:paraId="0CCD87EA"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Administrators</w:t>
            </w:r>
          </w:p>
          <w:p w14:paraId="43747E53" w14:textId="19C09980" w:rsidR="004F2813" w:rsidRPr="009C76D8" w:rsidRDefault="004F2813">
            <w:pPr>
              <w:pStyle w:val="TableTextsmall"/>
              <w:rPr>
                <w:rFonts w:cs="Arial"/>
              </w:rPr>
            </w:pPr>
          </w:p>
        </w:tc>
        <w:tc>
          <w:tcPr>
            <w:tcW w:w="1440" w:type="dxa"/>
          </w:tcPr>
          <w:p w14:paraId="175E6031"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Efficient resource utilization and waste reduction</w:t>
            </w:r>
          </w:p>
          <w:p w14:paraId="671F159C" w14:textId="7C9265F5" w:rsidR="004F2813" w:rsidRPr="009C76D8" w:rsidRDefault="004F2813">
            <w:pPr>
              <w:pStyle w:val="TableTextsmall"/>
              <w:rPr>
                <w:rFonts w:cs="Arial"/>
              </w:rPr>
            </w:pPr>
          </w:p>
        </w:tc>
        <w:tc>
          <w:tcPr>
            <w:tcW w:w="2070" w:type="dxa"/>
          </w:tcPr>
          <w:p w14:paraId="173F37B0"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Supportive of sustainability and student welfare initiatives</w:t>
            </w:r>
          </w:p>
          <w:p w14:paraId="2E8CEB3F" w14:textId="3EEFF964" w:rsidR="004F2813" w:rsidRPr="009C76D8" w:rsidRDefault="004F2813">
            <w:pPr>
              <w:pStyle w:val="TableTextsmall"/>
              <w:rPr>
                <w:rFonts w:cs="Arial"/>
              </w:rPr>
            </w:pPr>
          </w:p>
        </w:tc>
        <w:tc>
          <w:tcPr>
            <w:tcW w:w="2340" w:type="dxa"/>
          </w:tcPr>
          <w:p w14:paraId="5A99A538"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Reducing waste, improving access to textbooks</w:t>
            </w:r>
          </w:p>
          <w:p w14:paraId="6F29A71A" w14:textId="554531F0" w:rsidR="004F2813" w:rsidRPr="009C76D8" w:rsidRDefault="004F2813">
            <w:pPr>
              <w:pStyle w:val="TableTextsmall"/>
              <w:rPr>
                <w:rFonts w:cs="Arial"/>
              </w:rPr>
            </w:pPr>
          </w:p>
        </w:tc>
        <w:tc>
          <w:tcPr>
            <w:tcW w:w="1710" w:type="dxa"/>
          </w:tcPr>
          <w:p w14:paraId="656B9523" w14:textId="6B454504" w:rsidR="00DC6320" w:rsidRPr="009C76D8" w:rsidRDefault="00DC6320" w:rsidP="00DC6320">
            <w:pPr>
              <w:spacing w:line="240" w:lineRule="auto"/>
              <w:rPr>
                <w:rFonts w:ascii="Arial" w:hAnsi="Arial" w:cs="Arial"/>
                <w:color w:val="000000"/>
                <w:sz w:val="20"/>
              </w:rPr>
            </w:pPr>
            <w:r w:rsidRPr="009C76D8">
              <w:rPr>
                <w:rFonts w:ascii="Arial" w:hAnsi="Arial" w:cs="Arial"/>
                <w:color w:val="000000"/>
                <w:sz w:val="20"/>
              </w:rPr>
              <w:t>Budget constraints, integration with existing systems</w:t>
            </w:r>
          </w:p>
          <w:p w14:paraId="2BFC7AC5" w14:textId="758E8B9E" w:rsidR="004F2813" w:rsidRPr="009C76D8" w:rsidRDefault="004F2813">
            <w:pPr>
              <w:pStyle w:val="TableTextsmall"/>
              <w:rPr>
                <w:rFonts w:cs="Arial"/>
              </w:rPr>
            </w:pPr>
          </w:p>
        </w:tc>
      </w:tr>
      <w:tr w:rsidR="00DC6320" w14:paraId="13CD4C43" w14:textId="77777777" w:rsidTr="001026C1">
        <w:trPr>
          <w:jc w:val="center"/>
        </w:trPr>
        <w:tc>
          <w:tcPr>
            <w:tcW w:w="1548" w:type="dxa"/>
          </w:tcPr>
          <w:p w14:paraId="1BAA7689"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Developers</w:t>
            </w:r>
          </w:p>
          <w:p w14:paraId="0926B61E" w14:textId="77777777" w:rsidR="00DC6320" w:rsidRPr="009C76D8" w:rsidRDefault="00DC6320" w:rsidP="00DC6320">
            <w:pPr>
              <w:spacing w:line="240" w:lineRule="auto"/>
              <w:rPr>
                <w:rFonts w:ascii="Arial" w:hAnsi="Arial" w:cs="Arial"/>
                <w:color w:val="000000"/>
                <w:sz w:val="20"/>
                <w:lang w:eastAsia="zh-CN"/>
              </w:rPr>
            </w:pPr>
          </w:p>
        </w:tc>
        <w:tc>
          <w:tcPr>
            <w:tcW w:w="1440" w:type="dxa"/>
          </w:tcPr>
          <w:p w14:paraId="333EC4EB"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Implementing a reliable and user-friendly platform</w:t>
            </w:r>
          </w:p>
          <w:p w14:paraId="2D255446" w14:textId="77777777" w:rsidR="00DC6320" w:rsidRPr="009C76D8" w:rsidRDefault="00DC6320" w:rsidP="00DC6320">
            <w:pPr>
              <w:spacing w:line="240" w:lineRule="auto"/>
              <w:rPr>
                <w:rFonts w:ascii="Arial" w:hAnsi="Arial" w:cs="Arial"/>
                <w:color w:val="000000"/>
                <w:sz w:val="20"/>
              </w:rPr>
            </w:pPr>
          </w:p>
        </w:tc>
        <w:tc>
          <w:tcPr>
            <w:tcW w:w="2070" w:type="dxa"/>
          </w:tcPr>
          <w:p w14:paraId="2DC621C1"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Motivated to create a successful product</w:t>
            </w:r>
          </w:p>
          <w:p w14:paraId="0C1EBDD3" w14:textId="77777777" w:rsidR="00DC6320" w:rsidRPr="009C76D8" w:rsidRDefault="00DC6320" w:rsidP="00DC6320">
            <w:pPr>
              <w:spacing w:line="240" w:lineRule="auto"/>
              <w:rPr>
                <w:rFonts w:ascii="Arial" w:hAnsi="Arial" w:cs="Arial"/>
                <w:color w:val="000000"/>
                <w:sz w:val="20"/>
              </w:rPr>
            </w:pPr>
          </w:p>
        </w:tc>
        <w:tc>
          <w:tcPr>
            <w:tcW w:w="2340" w:type="dxa"/>
          </w:tcPr>
          <w:p w14:paraId="57514031"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System reliability, ease of use, security features</w:t>
            </w:r>
          </w:p>
          <w:p w14:paraId="12650A91" w14:textId="77777777" w:rsidR="00DC6320" w:rsidRPr="009C76D8" w:rsidRDefault="00DC6320" w:rsidP="00DC6320">
            <w:pPr>
              <w:spacing w:line="240" w:lineRule="auto"/>
              <w:rPr>
                <w:rFonts w:ascii="Arial" w:hAnsi="Arial" w:cs="Arial"/>
                <w:color w:val="000000"/>
                <w:sz w:val="20"/>
              </w:rPr>
            </w:pPr>
          </w:p>
        </w:tc>
        <w:tc>
          <w:tcPr>
            <w:tcW w:w="1710" w:type="dxa"/>
          </w:tcPr>
          <w:p w14:paraId="07DBD201"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Limited development time and resources</w:t>
            </w:r>
          </w:p>
          <w:p w14:paraId="49531805" w14:textId="406BE063" w:rsidR="00DC6320" w:rsidRPr="009C76D8" w:rsidRDefault="00DC6320" w:rsidP="00DC6320">
            <w:pPr>
              <w:jc w:val="center"/>
              <w:rPr>
                <w:rFonts w:ascii="Arial" w:hAnsi="Arial" w:cs="Arial"/>
                <w:sz w:val="20"/>
              </w:rPr>
            </w:pPr>
          </w:p>
        </w:tc>
      </w:tr>
      <w:tr w:rsidR="00DC6320" w14:paraId="4BF24697" w14:textId="77777777" w:rsidTr="001026C1">
        <w:trPr>
          <w:jc w:val="center"/>
        </w:trPr>
        <w:tc>
          <w:tcPr>
            <w:tcW w:w="1548" w:type="dxa"/>
          </w:tcPr>
          <w:p w14:paraId="29D2D615" w14:textId="5A560190"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Advertisers</w:t>
            </w:r>
          </w:p>
          <w:p w14:paraId="2877D2B5" w14:textId="186BA0D9" w:rsidR="00DC6320" w:rsidRPr="009C76D8" w:rsidRDefault="00DC6320" w:rsidP="00DC6320">
            <w:pPr>
              <w:tabs>
                <w:tab w:val="left" w:pos="1080"/>
              </w:tabs>
              <w:spacing w:line="240" w:lineRule="auto"/>
              <w:rPr>
                <w:rFonts w:ascii="Arial" w:hAnsi="Arial" w:cs="Arial"/>
                <w:color w:val="000000"/>
                <w:sz w:val="20"/>
              </w:rPr>
            </w:pPr>
          </w:p>
        </w:tc>
        <w:tc>
          <w:tcPr>
            <w:tcW w:w="1440" w:type="dxa"/>
          </w:tcPr>
          <w:p w14:paraId="027AD1D3"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t xml:space="preserve">Reaching a targeted </w:t>
            </w:r>
            <w:r w:rsidRPr="009C76D8">
              <w:rPr>
                <w:rFonts w:ascii="Arial" w:hAnsi="Arial" w:cs="Arial"/>
                <w:color w:val="000000"/>
                <w:sz w:val="20"/>
              </w:rPr>
              <w:lastRenderedPageBreak/>
              <w:t>student audience</w:t>
            </w:r>
          </w:p>
          <w:p w14:paraId="17DB2241" w14:textId="77777777" w:rsidR="00DC6320" w:rsidRPr="009C76D8" w:rsidRDefault="00DC6320" w:rsidP="00DC6320">
            <w:pPr>
              <w:spacing w:line="240" w:lineRule="auto"/>
              <w:rPr>
                <w:rFonts w:ascii="Arial" w:hAnsi="Arial" w:cs="Arial"/>
                <w:color w:val="000000"/>
                <w:sz w:val="20"/>
              </w:rPr>
            </w:pPr>
          </w:p>
        </w:tc>
        <w:tc>
          <w:tcPr>
            <w:tcW w:w="2070" w:type="dxa"/>
          </w:tcPr>
          <w:p w14:paraId="15AAD77E"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lastRenderedPageBreak/>
              <w:t xml:space="preserve">Positive; sees platform as a way to </w:t>
            </w:r>
            <w:r w:rsidRPr="009C76D8">
              <w:rPr>
                <w:rFonts w:ascii="Arial" w:hAnsi="Arial" w:cs="Arial"/>
                <w:color w:val="000000"/>
                <w:sz w:val="20"/>
              </w:rPr>
              <w:lastRenderedPageBreak/>
              <w:t>reach a captive audience</w:t>
            </w:r>
          </w:p>
          <w:p w14:paraId="4CBDC971" w14:textId="77777777" w:rsidR="00DC6320" w:rsidRPr="009C76D8" w:rsidRDefault="00DC6320" w:rsidP="00DC6320">
            <w:pPr>
              <w:spacing w:line="240" w:lineRule="auto"/>
              <w:rPr>
                <w:rFonts w:ascii="Arial" w:hAnsi="Arial" w:cs="Arial"/>
                <w:color w:val="000000"/>
                <w:sz w:val="20"/>
              </w:rPr>
            </w:pPr>
          </w:p>
        </w:tc>
        <w:tc>
          <w:tcPr>
            <w:tcW w:w="2340" w:type="dxa"/>
          </w:tcPr>
          <w:p w14:paraId="22B41183"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lastRenderedPageBreak/>
              <w:t xml:space="preserve">High traffic and engagement, targeted </w:t>
            </w:r>
            <w:r w:rsidRPr="009C76D8">
              <w:rPr>
                <w:rFonts w:ascii="Arial" w:hAnsi="Arial" w:cs="Arial"/>
                <w:color w:val="000000"/>
                <w:sz w:val="20"/>
              </w:rPr>
              <w:lastRenderedPageBreak/>
              <w:t>advertising opportunities</w:t>
            </w:r>
          </w:p>
          <w:p w14:paraId="27E5C5E0" w14:textId="77777777" w:rsidR="00DC6320" w:rsidRPr="009C76D8" w:rsidRDefault="00DC6320" w:rsidP="00DC6320">
            <w:pPr>
              <w:spacing w:line="240" w:lineRule="auto"/>
              <w:rPr>
                <w:rFonts w:ascii="Arial" w:hAnsi="Arial" w:cs="Arial"/>
                <w:color w:val="000000"/>
                <w:sz w:val="20"/>
              </w:rPr>
            </w:pPr>
          </w:p>
        </w:tc>
        <w:tc>
          <w:tcPr>
            <w:tcW w:w="1710" w:type="dxa"/>
          </w:tcPr>
          <w:p w14:paraId="13B6C053" w14:textId="77777777" w:rsidR="00DC6320" w:rsidRPr="009C76D8" w:rsidRDefault="00DC6320" w:rsidP="00DC6320">
            <w:pPr>
              <w:spacing w:line="240" w:lineRule="auto"/>
              <w:rPr>
                <w:rFonts w:ascii="Arial" w:hAnsi="Arial" w:cs="Arial"/>
                <w:sz w:val="20"/>
                <w:lang w:eastAsia="zh-CN"/>
              </w:rPr>
            </w:pPr>
            <w:r w:rsidRPr="009C76D8">
              <w:rPr>
                <w:rFonts w:ascii="Arial" w:hAnsi="Arial" w:cs="Arial"/>
                <w:color w:val="000000"/>
                <w:sz w:val="20"/>
              </w:rPr>
              <w:lastRenderedPageBreak/>
              <w:t>Budget for advertising</w:t>
            </w:r>
          </w:p>
          <w:p w14:paraId="34E4E357" w14:textId="77777777" w:rsidR="00DC6320" w:rsidRPr="009C76D8" w:rsidRDefault="00DC6320" w:rsidP="00DC6320">
            <w:pPr>
              <w:spacing w:line="240" w:lineRule="auto"/>
              <w:rPr>
                <w:rFonts w:ascii="Arial" w:hAnsi="Arial" w:cs="Arial"/>
                <w:color w:val="000000"/>
                <w:sz w:val="20"/>
              </w:rPr>
            </w:pPr>
          </w:p>
        </w:tc>
      </w:tr>
      <w:tr w:rsidR="009C76D8" w14:paraId="3204BA81" w14:textId="77777777" w:rsidTr="001026C1">
        <w:trPr>
          <w:jc w:val="center"/>
        </w:trPr>
        <w:tc>
          <w:tcPr>
            <w:tcW w:w="1548" w:type="dxa"/>
          </w:tcPr>
          <w:p w14:paraId="3F9AE0EF" w14:textId="1B054600" w:rsidR="009C76D8" w:rsidRPr="009C76D8" w:rsidRDefault="009C76D8" w:rsidP="00DC6320">
            <w:pPr>
              <w:spacing w:line="240" w:lineRule="auto"/>
              <w:rPr>
                <w:rFonts w:ascii="Arial" w:hAnsi="Arial" w:cs="Arial"/>
                <w:sz w:val="20"/>
                <w:lang w:eastAsia="zh-CN"/>
              </w:rPr>
            </w:pPr>
            <w:r w:rsidRPr="009C76D8">
              <w:rPr>
                <w:rFonts w:ascii="Arial" w:hAnsi="Arial" w:cs="Arial"/>
                <w:color w:val="000000"/>
                <w:sz w:val="20"/>
              </w:rPr>
              <w:t>Campus Bookstores</w:t>
            </w:r>
          </w:p>
        </w:tc>
        <w:tc>
          <w:tcPr>
            <w:tcW w:w="1440" w:type="dxa"/>
          </w:tcPr>
          <w:p w14:paraId="33B405CB" w14:textId="0BFBF254" w:rsidR="009C76D8" w:rsidRPr="009C76D8" w:rsidRDefault="009C76D8" w:rsidP="00DC6320">
            <w:pPr>
              <w:spacing w:line="240" w:lineRule="auto"/>
              <w:rPr>
                <w:rFonts w:ascii="Arial" w:hAnsi="Arial" w:cs="Arial"/>
                <w:sz w:val="20"/>
                <w:lang w:eastAsia="zh-CN"/>
              </w:rPr>
            </w:pPr>
            <w:r w:rsidRPr="009C76D8">
              <w:rPr>
                <w:rFonts w:ascii="Arial" w:hAnsi="Arial" w:cs="Arial"/>
                <w:color w:val="000000"/>
                <w:sz w:val="20"/>
              </w:rPr>
              <w:t>Maintaining market share and increasing sales</w:t>
            </w:r>
          </w:p>
        </w:tc>
        <w:tc>
          <w:tcPr>
            <w:tcW w:w="2070" w:type="dxa"/>
          </w:tcPr>
          <w:p w14:paraId="122ABC14" w14:textId="77777777" w:rsidR="009C76D8" w:rsidRPr="009C76D8" w:rsidRDefault="009C76D8" w:rsidP="009C76D8">
            <w:pPr>
              <w:spacing w:line="240" w:lineRule="auto"/>
              <w:rPr>
                <w:rFonts w:ascii="Arial" w:hAnsi="Arial" w:cs="Arial"/>
                <w:sz w:val="20"/>
                <w:lang w:eastAsia="zh-CN"/>
              </w:rPr>
            </w:pPr>
            <w:r w:rsidRPr="009C76D8">
              <w:rPr>
                <w:rFonts w:ascii="Arial" w:hAnsi="Arial" w:cs="Arial"/>
                <w:color w:val="000000"/>
                <w:sz w:val="20"/>
              </w:rPr>
              <w:t>Cautious but open to collaboration</w:t>
            </w:r>
          </w:p>
          <w:p w14:paraId="1C4F15D7" w14:textId="77777777" w:rsidR="009C76D8" w:rsidRPr="009C76D8" w:rsidRDefault="009C76D8" w:rsidP="00DC6320">
            <w:pPr>
              <w:spacing w:line="240" w:lineRule="auto"/>
              <w:rPr>
                <w:rFonts w:ascii="Arial" w:hAnsi="Arial" w:cs="Arial"/>
                <w:color w:val="000000"/>
                <w:sz w:val="20"/>
              </w:rPr>
            </w:pPr>
          </w:p>
        </w:tc>
        <w:tc>
          <w:tcPr>
            <w:tcW w:w="2340" w:type="dxa"/>
          </w:tcPr>
          <w:p w14:paraId="371751EC" w14:textId="77777777" w:rsidR="009C76D8" w:rsidRPr="009C76D8" w:rsidRDefault="009C76D8" w:rsidP="009C76D8">
            <w:pPr>
              <w:spacing w:line="240" w:lineRule="auto"/>
              <w:rPr>
                <w:rFonts w:ascii="Arial" w:hAnsi="Arial" w:cs="Arial"/>
                <w:sz w:val="20"/>
                <w:lang w:eastAsia="zh-CN"/>
              </w:rPr>
            </w:pPr>
            <w:r w:rsidRPr="009C76D8">
              <w:rPr>
                <w:rFonts w:ascii="Arial" w:hAnsi="Arial" w:cs="Arial"/>
                <w:color w:val="000000"/>
                <w:sz w:val="20"/>
              </w:rPr>
              <w:t>Offering a complementary service, maintaining a loyal customer base</w:t>
            </w:r>
          </w:p>
          <w:p w14:paraId="21058B76" w14:textId="77777777" w:rsidR="009C76D8" w:rsidRPr="009C76D8" w:rsidRDefault="009C76D8" w:rsidP="00DC6320">
            <w:pPr>
              <w:spacing w:line="240" w:lineRule="auto"/>
              <w:rPr>
                <w:rFonts w:ascii="Arial" w:hAnsi="Arial" w:cs="Arial"/>
                <w:color w:val="000000"/>
                <w:sz w:val="20"/>
              </w:rPr>
            </w:pPr>
          </w:p>
        </w:tc>
        <w:tc>
          <w:tcPr>
            <w:tcW w:w="1710" w:type="dxa"/>
          </w:tcPr>
          <w:p w14:paraId="55A52CC5" w14:textId="77777777" w:rsidR="009C76D8" w:rsidRPr="009C76D8" w:rsidRDefault="009C76D8" w:rsidP="009C76D8">
            <w:pPr>
              <w:spacing w:line="240" w:lineRule="auto"/>
              <w:rPr>
                <w:rFonts w:ascii="Arial" w:hAnsi="Arial" w:cs="Arial"/>
                <w:sz w:val="20"/>
                <w:lang w:eastAsia="zh-CN"/>
              </w:rPr>
            </w:pPr>
            <w:r w:rsidRPr="009C76D8">
              <w:rPr>
                <w:rFonts w:ascii="Arial" w:hAnsi="Arial" w:cs="Arial"/>
                <w:color w:val="000000"/>
                <w:sz w:val="20"/>
              </w:rPr>
              <w:t>Competition with online platform, need to integrate with current systems</w:t>
            </w:r>
          </w:p>
          <w:p w14:paraId="6CC3E3BD" w14:textId="77777777" w:rsidR="009C76D8" w:rsidRPr="009C76D8" w:rsidRDefault="009C76D8" w:rsidP="009C76D8">
            <w:pPr>
              <w:spacing w:line="240" w:lineRule="auto"/>
              <w:jc w:val="center"/>
              <w:rPr>
                <w:rFonts w:ascii="Arial" w:hAnsi="Arial" w:cs="Arial"/>
                <w:color w:val="000000"/>
                <w:sz w:val="20"/>
              </w:rPr>
            </w:pPr>
          </w:p>
        </w:tc>
      </w:tr>
    </w:tbl>
    <w:p w14:paraId="3778C502" w14:textId="77777777" w:rsidR="004F2813" w:rsidRDefault="004F2813"/>
    <w:p w14:paraId="79384D5F" w14:textId="0DD14940" w:rsidR="004F2813" w:rsidRDefault="00EE731E" w:rsidP="009C76D8">
      <w:pPr>
        <w:pStyle w:val="2"/>
      </w:pPr>
      <w:bookmarkStart w:id="18" w:name="_Toc356192848"/>
      <w:r>
        <w:t>Project Priorities</w:t>
      </w:r>
      <w:bookmarkEnd w:id="18"/>
    </w:p>
    <w:tbl>
      <w:tblPr>
        <w:tblW w:w="95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250"/>
        <w:gridCol w:w="2340"/>
        <w:gridCol w:w="2898"/>
      </w:tblGrid>
      <w:tr w:rsidR="004F2813" w14:paraId="134181E7" w14:textId="77777777" w:rsidTr="001026C1">
        <w:trPr>
          <w:jc w:val="center"/>
        </w:trPr>
        <w:tc>
          <w:tcPr>
            <w:tcW w:w="2088" w:type="dxa"/>
            <w:tcBorders>
              <w:top w:val="single" w:sz="12" w:space="0" w:color="auto"/>
              <w:bottom w:val="double" w:sz="12" w:space="0" w:color="auto"/>
            </w:tcBorders>
          </w:tcPr>
          <w:p w14:paraId="7FFD1E42" w14:textId="77777777" w:rsidR="004F2813" w:rsidRDefault="00EE731E">
            <w:pPr>
              <w:pStyle w:val="a4"/>
              <w:keepNext/>
              <w:keepLines/>
              <w:jc w:val="center"/>
              <w:rPr>
                <w:b/>
              </w:rPr>
            </w:pPr>
            <w:r>
              <w:rPr>
                <w:b/>
              </w:rPr>
              <w:t>Dimension</w:t>
            </w:r>
          </w:p>
        </w:tc>
        <w:tc>
          <w:tcPr>
            <w:tcW w:w="2250" w:type="dxa"/>
            <w:tcBorders>
              <w:top w:val="single" w:sz="12" w:space="0" w:color="auto"/>
              <w:bottom w:val="double" w:sz="12" w:space="0" w:color="auto"/>
            </w:tcBorders>
          </w:tcPr>
          <w:p w14:paraId="2C7EC7C8" w14:textId="77777777" w:rsidR="004F2813" w:rsidRDefault="00EE731E">
            <w:pPr>
              <w:pStyle w:val="a4"/>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16C31C99" w14:textId="77777777" w:rsidR="004F2813" w:rsidRDefault="00EE731E">
            <w:pPr>
              <w:pStyle w:val="a4"/>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562CE45C" w14:textId="77777777" w:rsidR="004F2813" w:rsidRDefault="00EE731E">
            <w:pPr>
              <w:pStyle w:val="a4"/>
              <w:keepNext/>
              <w:keepLines/>
              <w:jc w:val="center"/>
              <w:rPr>
                <w:b/>
              </w:rPr>
            </w:pPr>
            <w:r>
              <w:rPr>
                <w:b/>
              </w:rPr>
              <w:t>Degree of Freedom</w:t>
            </w:r>
            <w:r>
              <w:rPr>
                <w:b/>
              </w:rPr>
              <w:br/>
              <w:t>(state allowable range)</w:t>
            </w:r>
          </w:p>
        </w:tc>
      </w:tr>
      <w:tr w:rsidR="004F2813" w14:paraId="7FCFAEBE" w14:textId="77777777" w:rsidTr="001026C1">
        <w:trPr>
          <w:jc w:val="center"/>
        </w:trPr>
        <w:tc>
          <w:tcPr>
            <w:tcW w:w="2088" w:type="dxa"/>
            <w:tcBorders>
              <w:top w:val="nil"/>
            </w:tcBorders>
          </w:tcPr>
          <w:p w14:paraId="532144A6" w14:textId="77777777" w:rsidR="004F2813" w:rsidRPr="001E601A" w:rsidRDefault="00EE731E">
            <w:pPr>
              <w:pStyle w:val="TableTextsmall"/>
              <w:keepNext/>
              <w:keepLines/>
              <w:rPr>
                <w:rFonts w:cs="Arial"/>
              </w:rPr>
            </w:pPr>
            <w:r w:rsidRPr="001E601A">
              <w:rPr>
                <w:rFonts w:cs="Arial"/>
              </w:rPr>
              <w:t>Schedule</w:t>
            </w:r>
          </w:p>
        </w:tc>
        <w:tc>
          <w:tcPr>
            <w:tcW w:w="2250" w:type="dxa"/>
            <w:tcBorders>
              <w:top w:val="nil"/>
            </w:tcBorders>
          </w:tcPr>
          <w:p w14:paraId="6498276A"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Release 1.0 to be available by 10/1, release 1.1 by 12/1</w:t>
            </w:r>
          </w:p>
          <w:p w14:paraId="3E5363F4" w14:textId="55276D47" w:rsidR="004F2813" w:rsidRPr="001E601A" w:rsidRDefault="004F2813">
            <w:pPr>
              <w:pStyle w:val="TableTextsmall"/>
              <w:keepNext/>
              <w:keepLines/>
              <w:rPr>
                <w:rFonts w:cs="Arial"/>
              </w:rPr>
            </w:pPr>
          </w:p>
        </w:tc>
        <w:tc>
          <w:tcPr>
            <w:tcW w:w="2340" w:type="dxa"/>
            <w:tcBorders>
              <w:top w:val="nil"/>
            </w:tcBorders>
          </w:tcPr>
          <w:p w14:paraId="5264C305"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Fixed release dates</w:t>
            </w:r>
          </w:p>
          <w:p w14:paraId="202E64B4" w14:textId="77777777" w:rsidR="004F2813" w:rsidRPr="001E601A" w:rsidRDefault="004F2813">
            <w:pPr>
              <w:pStyle w:val="TableTextsmall"/>
              <w:keepNext/>
              <w:keepLines/>
              <w:rPr>
                <w:rFonts w:cs="Arial"/>
              </w:rPr>
            </w:pPr>
          </w:p>
        </w:tc>
        <w:tc>
          <w:tcPr>
            <w:tcW w:w="2898" w:type="dxa"/>
            <w:tcBorders>
              <w:top w:val="nil"/>
            </w:tcBorders>
          </w:tcPr>
          <w:p w14:paraId="6FB92900"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Minor delays up to 2 weeks acceptable</w:t>
            </w:r>
          </w:p>
          <w:p w14:paraId="2EDA17CC" w14:textId="77777777" w:rsidR="004F2813" w:rsidRPr="001E601A" w:rsidRDefault="004F2813">
            <w:pPr>
              <w:pStyle w:val="TableTextsmall"/>
              <w:keepNext/>
              <w:keepLines/>
              <w:rPr>
                <w:rFonts w:cs="Arial"/>
              </w:rPr>
            </w:pPr>
          </w:p>
        </w:tc>
      </w:tr>
      <w:tr w:rsidR="004F2813" w14:paraId="5D417D64" w14:textId="77777777" w:rsidTr="001026C1">
        <w:trPr>
          <w:jc w:val="center"/>
        </w:trPr>
        <w:tc>
          <w:tcPr>
            <w:tcW w:w="2088" w:type="dxa"/>
          </w:tcPr>
          <w:p w14:paraId="5D6FB3B8" w14:textId="77777777" w:rsidR="004F2813" w:rsidRPr="001E601A" w:rsidRDefault="00EE731E">
            <w:pPr>
              <w:pStyle w:val="TableTextsmall"/>
              <w:keepNext/>
              <w:keepLines/>
              <w:rPr>
                <w:rFonts w:cs="Arial"/>
              </w:rPr>
            </w:pPr>
            <w:r w:rsidRPr="001E601A">
              <w:rPr>
                <w:rFonts w:cs="Arial"/>
              </w:rPr>
              <w:t>Features</w:t>
            </w:r>
          </w:p>
        </w:tc>
        <w:tc>
          <w:tcPr>
            <w:tcW w:w="2250" w:type="dxa"/>
          </w:tcPr>
          <w:p w14:paraId="096C4998" w14:textId="566FDB6C"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70-80% of high priority features must be included in release 1.0</w:t>
            </w:r>
          </w:p>
          <w:p w14:paraId="214E8E0F" w14:textId="77777777" w:rsidR="004F2813" w:rsidRPr="001E601A" w:rsidRDefault="004F2813">
            <w:pPr>
              <w:pStyle w:val="TableTextsmall"/>
              <w:keepNext/>
              <w:keepLines/>
              <w:rPr>
                <w:rFonts w:cs="Arial"/>
              </w:rPr>
            </w:pPr>
          </w:p>
        </w:tc>
        <w:tc>
          <w:tcPr>
            <w:tcW w:w="2340" w:type="dxa"/>
          </w:tcPr>
          <w:p w14:paraId="334C49F7"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Must meet essential user needs</w:t>
            </w:r>
          </w:p>
          <w:p w14:paraId="5DACA4B9" w14:textId="77777777" w:rsidR="004F2813" w:rsidRPr="001E601A" w:rsidRDefault="004F2813">
            <w:pPr>
              <w:pStyle w:val="TableTextsmall"/>
              <w:keepNext/>
              <w:keepLines/>
              <w:rPr>
                <w:rFonts w:cs="Arial"/>
              </w:rPr>
            </w:pPr>
          </w:p>
        </w:tc>
        <w:tc>
          <w:tcPr>
            <w:tcW w:w="2898" w:type="dxa"/>
          </w:tcPr>
          <w:p w14:paraId="0A241830"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Additional features can be deferred to future releases</w:t>
            </w:r>
          </w:p>
          <w:p w14:paraId="43382DCA" w14:textId="0DB8EB35" w:rsidR="004F2813" w:rsidRPr="001E601A" w:rsidRDefault="004F2813">
            <w:pPr>
              <w:pStyle w:val="TableTextsmall"/>
              <w:keepNext/>
              <w:keepLines/>
              <w:rPr>
                <w:rFonts w:cs="Arial"/>
              </w:rPr>
            </w:pPr>
          </w:p>
        </w:tc>
      </w:tr>
      <w:tr w:rsidR="004F2813" w14:paraId="7A930643" w14:textId="77777777" w:rsidTr="001026C1">
        <w:trPr>
          <w:jc w:val="center"/>
        </w:trPr>
        <w:tc>
          <w:tcPr>
            <w:tcW w:w="2088" w:type="dxa"/>
          </w:tcPr>
          <w:p w14:paraId="34744B75" w14:textId="77777777" w:rsidR="004F2813" w:rsidRPr="001E601A" w:rsidRDefault="00EE731E">
            <w:pPr>
              <w:pStyle w:val="TableTextsmall"/>
              <w:keepNext/>
              <w:keepLines/>
              <w:rPr>
                <w:rFonts w:cs="Arial"/>
              </w:rPr>
            </w:pPr>
            <w:r w:rsidRPr="001E601A">
              <w:rPr>
                <w:rFonts w:cs="Arial"/>
              </w:rPr>
              <w:t>Quality</w:t>
            </w:r>
          </w:p>
        </w:tc>
        <w:tc>
          <w:tcPr>
            <w:tcW w:w="2250" w:type="dxa"/>
          </w:tcPr>
          <w:p w14:paraId="248EAB14"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90-95% of user acceptance tests must pass for release 1.0, 95-98% for release 1.1</w:t>
            </w:r>
          </w:p>
          <w:p w14:paraId="6C7F9115" w14:textId="77777777" w:rsidR="004F2813" w:rsidRPr="001E601A" w:rsidRDefault="004F2813">
            <w:pPr>
              <w:pStyle w:val="TableTextsmall"/>
              <w:keepNext/>
              <w:keepLines/>
              <w:rPr>
                <w:rFonts w:cs="Arial"/>
              </w:rPr>
            </w:pPr>
          </w:p>
        </w:tc>
        <w:tc>
          <w:tcPr>
            <w:tcW w:w="2340" w:type="dxa"/>
          </w:tcPr>
          <w:p w14:paraId="45DCD19D"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High reliability and security standards</w:t>
            </w:r>
          </w:p>
          <w:p w14:paraId="74EDBAB4" w14:textId="77777777" w:rsidR="004F2813" w:rsidRPr="001E601A" w:rsidRDefault="004F2813">
            <w:pPr>
              <w:pStyle w:val="TableTextsmall"/>
              <w:keepNext/>
              <w:keepLines/>
              <w:rPr>
                <w:rFonts w:cs="Arial"/>
              </w:rPr>
            </w:pPr>
          </w:p>
        </w:tc>
        <w:tc>
          <w:tcPr>
            <w:tcW w:w="2898" w:type="dxa"/>
          </w:tcPr>
          <w:p w14:paraId="08E606EE"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Minor non-critical issues may be acceptable</w:t>
            </w:r>
          </w:p>
          <w:p w14:paraId="5F2070C4" w14:textId="7B084FB0" w:rsidR="004F2813" w:rsidRPr="001E601A" w:rsidRDefault="004F2813">
            <w:pPr>
              <w:pStyle w:val="TableTextsmall"/>
              <w:keepNext/>
              <w:keepLines/>
              <w:rPr>
                <w:rFonts w:cs="Arial"/>
              </w:rPr>
            </w:pPr>
          </w:p>
        </w:tc>
      </w:tr>
      <w:tr w:rsidR="004F2813" w14:paraId="250C1F98" w14:textId="77777777" w:rsidTr="001026C1">
        <w:trPr>
          <w:jc w:val="center"/>
        </w:trPr>
        <w:tc>
          <w:tcPr>
            <w:tcW w:w="2088" w:type="dxa"/>
          </w:tcPr>
          <w:p w14:paraId="75642A3A" w14:textId="77777777" w:rsidR="004F2813" w:rsidRPr="001E601A" w:rsidRDefault="00EE731E">
            <w:pPr>
              <w:pStyle w:val="TableTextsmall"/>
              <w:keepNext/>
              <w:keepLines/>
              <w:rPr>
                <w:rFonts w:cs="Arial"/>
              </w:rPr>
            </w:pPr>
            <w:r w:rsidRPr="001E601A">
              <w:rPr>
                <w:rFonts w:cs="Arial"/>
              </w:rPr>
              <w:t>Staff</w:t>
            </w:r>
          </w:p>
        </w:tc>
        <w:tc>
          <w:tcPr>
            <w:tcW w:w="2250" w:type="dxa"/>
          </w:tcPr>
          <w:p w14:paraId="3EB11A12"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Maximum team size is 1 PM, 1 BA, 6 developers + 3 testers</w:t>
            </w:r>
          </w:p>
          <w:p w14:paraId="1EB4F6DF" w14:textId="77777777" w:rsidR="004F2813" w:rsidRPr="001E601A" w:rsidRDefault="004F2813">
            <w:pPr>
              <w:pStyle w:val="TableTextsmall"/>
              <w:keepNext/>
              <w:keepLines/>
              <w:rPr>
                <w:rFonts w:cs="Arial"/>
              </w:rPr>
            </w:pPr>
          </w:p>
        </w:tc>
        <w:tc>
          <w:tcPr>
            <w:tcW w:w="2340" w:type="dxa"/>
          </w:tcPr>
          <w:p w14:paraId="47387160"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Limited by budget and available resources</w:t>
            </w:r>
          </w:p>
          <w:p w14:paraId="1F6F8FF9" w14:textId="485D8808" w:rsidR="004F2813" w:rsidRPr="001E601A" w:rsidRDefault="004F2813">
            <w:pPr>
              <w:pStyle w:val="TableTextsmall"/>
              <w:keepNext/>
              <w:keepLines/>
              <w:rPr>
                <w:rFonts w:cs="Arial"/>
              </w:rPr>
            </w:pPr>
          </w:p>
        </w:tc>
        <w:tc>
          <w:tcPr>
            <w:tcW w:w="2898" w:type="dxa"/>
          </w:tcPr>
          <w:p w14:paraId="50B8940C"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Temporary contractors can be hired if needed</w:t>
            </w:r>
          </w:p>
          <w:p w14:paraId="15F2F776" w14:textId="77777777" w:rsidR="004F2813" w:rsidRPr="001E601A" w:rsidRDefault="004F2813">
            <w:pPr>
              <w:pStyle w:val="TableTextsmall"/>
              <w:keepNext/>
              <w:keepLines/>
              <w:rPr>
                <w:rFonts w:cs="Arial"/>
              </w:rPr>
            </w:pPr>
          </w:p>
        </w:tc>
      </w:tr>
      <w:tr w:rsidR="004F2813" w14:paraId="54EB96AA" w14:textId="77777777" w:rsidTr="001026C1">
        <w:trPr>
          <w:jc w:val="center"/>
        </w:trPr>
        <w:tc>
          <w:tcPr>
            <w:tcW w:w="2088" w:type="dxa"/>
          </w:tcPr>
          <w:p w14:paraId="5D24C6C2" w14:textId="77777777" w:rsidR="004F2813" w:rsidRPr="001E601A" w:rsidRDefault="00EE731E">
            <w:pPr>
              <w:pStyle w:val="TableTextsmall"/>
              <w:keepNext/>
              <w:keepLines/>
              <w:rPr>
                <w:rFonts w:cs="Arial"/>
              </w:rPr>
            </w:pPr>
            <w:r w:rsidRPr="001E601A">
              <w:rPr>
                <w:rFonts w:cs="Arial"/>
              </w:rPr>
              <w:t>Cost</w:t>
            </w:r>
          </w:p>
        </w:tc>
        <w:tc>
          <w:tcPr>
            <w:tcW w:w="2250" w:type="dxa"/>
          </w:tcPr>
          <w:p w14:paraId="2AD8A30F"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Budget overrun up to 15% acceptable without sponsor review</w:t>
            </w:r>
          </w:p>
          <w:p w14:paraId="66E9F7AF" w14:textId="77777777" w:rsidR="004F2813" w:rsidRPr="001E601A" w:rsidRDefault="004F2813">
            <w:pPr>
              <w:pStyle w:val="TableTextsmall"/>
              <w:keepNext/>
              <w:keepLines/>
              <w:rPr>
                <w:rFonts w:cs="Arial"/>
              </w:rPr>
            </w:pPr>
          </w:p>
        </w:tc>
        <w:tc>
          <w:tcPr>
            <w:tcW w:w="2340" w:type="dxa"/>
          </w:tcPr>
          <w:p w14:paraId="77C665C6"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Budget constraints</w:t>
            </w:r>
          </w:p>
          <w:p w14:paraId="38CFF467" w14:textId="77777777" w:rsidR="004F2813" w:rsidRPr="001E601A" w:rsidRDefault="004F2813">
            <w:pPr>
              <w:pStyle w:val="TableTextsmall"/>
              <w:keepNext/>
              <w:keepLines/>
              <w:rPr>
                <w:rFonts w:cs="Arial"/>
              </w:rPr>
            </w:pPr>
          </w:p>
        </w:tc>
        <w:tc>
          <w:tcPr>
            <w:tcW w:w="2898" w:type="dxa"/>
          </w:tcPr>
          <w:p w14:paraId="1D353E2C" w14:textId="77777777" w:rsidR="001E601A" w:rsidRPr="001E601A" w:rsidRDefault="001E601A" w:rsidP="001E601A">
            <w:pPr>
              <w:spacing w:line="240" w:lineRule="auto"/>
              <w:rPr>
                <w:rFonts w:ascii="Arial" w:hAnsi="Arial" w:cs="Arial"/>
                <w:sz w:val="20"/>
                <w:lang w:eastAsia="zh-CN"/>
              </w:rPr>
            </w:pPr>
            <w:r w:rsidRPr="001E601A">
              <w:rPr>
                <w:rFonts w:ascii="Arial" w:hAnsi="Arial" w:cs="Arial"/>
                <w:color w:val="000000"/>
                <w:sz w:val="20"/>
              </w:rPr>
              <w:t>Additional funding may be requested for critical features</w:t>
            </w:r>
          </w:p>
          <w:p w14:paraId="1CDFE89D" w14:textId="16BE4A4E" w:rsidR="004F2813" w:rsidRPr="001E601A" w:rsidRDefault="004F2813">
            <w:pPr>
              <w:pStyle w:val="TableTextsmall"/>
              <w:keepNext/>
              <w:keepLines/>
              <w:rPr>
                <w:rFonts w:cs="Arial"/>
              </w:rPr>
            </w:pPr>
          </w:p>
        </w:tc>
      </w:tr>
    </w:tbl>
    <w:p w14:paraId="6CFFEA78" w14:textId="77777777" w:rsidR="004F2813" w:rsidRDefault="004F2813">
      <w:pPr>
        <w:pStyle w:val="a4"/>
        <w:rPr>
          <w:i w:val="0"/>
        </w:rPr>
      </w:pPr>
    </w:p>
    <w:p w14:paraId="30D30152" w14:textId="77777777" w:rsidR="004F2813" w:rsidRDefault="00EE731E">
      <w:pPr>
        <w:pStyle w:val="2"/>
      </w:pPr>
      <w:bookmarkStart w:id="19" w:name="_Toc356192849"/>
      <w:r>
        <w:t>Deployment Considerations</w:t>
      </w:r>
      <w:bookmarkEnd w:id="19"/>
      <w:r>
        <w:t xml:space="preserve"> </w:t>
      </w:r>
    </w:p>
    <w:p w14:paraId="5D0064A7" w14:textId="77777777" w:rsidR="001E601A" w:rsidRDefault="001E601A" w:rsidP="001E601A">
      <w:pPr>
        <w:pStyle w:val="a9"/>
        <w:numPr>
          <w:ilvl w:val="0"/>
          <w:numId w:val="19"/>
        </w:numPr>
        <w:spacing w:line="240" w:lineRule="auto"/>
        <w:ind w:firstLineChars="0"/>
        <w:rPr>
          <w:rFonts w:ascii="Arial" w:eastAsia="宋体" w:hAnsi="Arial" w:cs="Arial"/>
          <w:sz w:val="20"/>
          <w:lang w:eastAsia="zh-CN"/>
        </w:rPr>
      </w:pPr>
      <w:r w:rsidRPr="001E601A">
        <w:rPr>
          <w:rFonts w:ascii="Arial" w:eastAsia="宋体" w:hAnsi="Arial" w:cs="Arial"/>
          <w:b/>
          <w:bCs/>
          <w:sz w:val="20"/>
          <w:lang w:eastAsia="zh-CN"/>
        </w:rPr>
        <w:t>User Access</w:t>
      </w:r>
      <w:r w:rsidRPr="001E601A">
        <w:rPr>
          <w:rFonts w:ascii="Arial" w:eastAsia="宋体" w:hAnsi="Arial" w:cs="Arial"/>
          <w:sz w:val="20"/>
          <w:lang w:eastAsia="zh-CN"/>
        </w:rPr>
        <w:t>: Users are located within the campus environment, primarily accessing the system from dormitories, libraries, and personal devices. System must be accessible 24/7 to accommodate different study schedules.</w:t>
      </w:r>
    </w:p>
    <w:p w14:paraId="654256C9" w14:textId="77777777" w:rsidR="001E601A" w:rsidRDefault="001E601A" w:rsidP="001E601A">
      <w:pPr>
        <w:pStyle w:val="a9"/>
        <w:numPr>
          <w:ilvl w:val="0"/>
          <w:numId w:val="19"/>
        </w:numPr>
        <w:spacing w:line="240" w:lineRule="auto"/>
        <w:ind w:firstLineChars="0"/>
        <w:rPr>
          <w:rFonts w:ascii="Arial" w:eastAsia="宋体" w:hAnsi="Arial" w:cs="Arial"/>
          <w:sz w:val="20"/>
          <w:lang w:eastAsia="zh-CN"/>
        </w:rPr>
      </w:pPr>
      <w:r w:rsidRPr="001E601A">
        <w:rPr>
          <w:rFonts w:ascii="Arial" w:eastAsia="宋体" w:hAnsi="Arial" w:cs="Arial"/>
          <w:b/>
          <w:bCs/>
          <w:sz w:val="20"/>
          <w:lang w:eastAsia="zh-CN"/>
        </w:rPr>
        <w:t>Infrastructure Changes</w:t>
      </w:r>
      <w:r w:rsidRPr="001E601A">
        <w:rPr>
          <w:rFonts w:ascii="Arial" w:eastAsia="宋体" w:hAnsi="Arial" w:cs="Arial"/>
          <w:sz w:val="20"/>
          <w:lang w:eastAsia="zh-CN"/>
        </w:rPr>
        <w:t>: Ensure robust network access and server capacity to handle peak usage times, especially during start of semesters. Implement secure data storage solutions to protect user information.</w:t>
      </w:r>
    </w:p>
    <w:p w14:paraId="496FFB8F" w14:textId="77777777" w:rsidR="001E601A" w:rsidRDefault="001E601A" w:rsidP="001E601A">
      <w:pPr>
        <w:pStyle w:val="a9"/>
        <w:numPr>
          <w:ilvl w:val="0"/>
          <w:numId w:val="19"/>
        </w:numPr>
        <w:spacing w:line="240" w:lineRule="auto"/>
        <w:ind w:firstLineChars="0"/>
        <w:rPr>
          <w:rFonts w:ascii="Arial" w:eastAsia="宋体" w:hAnsi="Arial" w:cs="Arial"/>
          <w:sz w:val="20"/>
          <w:lang w:eastAsia="zh-CN"/>
        </w:rPr>
      </w:pPr>
      <w:r w:rsidRPr="001E601A">
        <w:rPr>
          <w:rFonts w:ascii="Arial" w:eastAsia="宋体" w:hAnsi="Arial" w:cs="Arial"/>
          <w:b/>
          <w:bCs/>
          <w:sz w:val="20"/>
          <w:lang w:eastAsia="zh-CN"/>
        </w:rPr>
        <w:t>Training and Support</w:t>
      </w:r>
      <w:r w:rsidRPr="001E601A">
        <w:rPr>
          <w:rFonts w:ascii="Arial" w:eastAsia="宋体" w:hAnsi="Arial" w:cs="Arial"/>
          <w:sz w:val="20"/>
          <w:lang w:eastAsia="zh-CN"/>
        </w:rPr>
        <w:t>: Provide comprehensive training materials and user guides to help users navigate the platform. Offer customer support services to assist with any issues during the initial deployment phase.</w:t>
      </w:r>
    </w:p>
    <w:p w14:paraId="15177261" w14:textId="4C3286F3" w:rsidR="001E601A" w:rsidRPr="001E601A" w:rsidRDefault="001E601A" w:rsidP="001E601A">
      <w:pPr>
        <w:pStyle w:val="a9"/>
        <w:numPr>
          <w:ilvl w:val="0"/>
          <w:numId w:val="19"/>
        </w:numPr>
        <w:spacing w:line="240" w:lineRule="auto"/>
        <w:ind w:firstLineChars="0"/>
        <w:rPr>
          <w:rFonts w:ascii="Arial" w:eastAsia="宋体" w:hAnsi="Arial" w:cs="Arial"/>
          <w:sz w:val="20"/>
          <w:lang w:eastAsia="zh-CN"/>
        </w:rPr>
      </w:pPr>
      <w:r w:rsidRPr="001E601A">
        <w:rPr>
          <w:rFonts w:ascii="Arial" w:eastAsia="宋体" w:hAnsi="Arial" w:cs="Arial"/>
          <w:b/>
          <w:bCs/>
          <w:sz w:val="20"/>
          <w:lang w:eastAsia="zh-CN"/>
        </w:rPr>
        <w:t>Business Process Modifications</w:t>
      </w:r>
      <w:r w:rsidRPr="001E601A">
        <w:rPr>
          <w:rFonts w:ascii="Arial" w:eastAsia="宋体" w:hAnsi="Arial" w:cs="Arial"/>
          <w:sz w:val="20"/>
          <w:lang w:eastAsia="zh-CN"/>
        </w:rPr>
        <w:t>: Integrate the platform with existing campus systems, such as student portals and payment gateways, to streamline user experience and facilitate seamless transactions.</w:t>
      </w:r>
    </w:p>
    <w:p w14:paraId="29E666DB" w14:textId="00CA23FC" w:rsidR="004F2813" w:rsidRPr="001E601A" w:rsidRDefault="004F2813">
      <w:pPr>
        <w:pStyle w:val="a4"/>
        <w:rPr>
          <w:rFonts w:cs="Arial"/>
          <w:i w:val="0"/>
          <w:sz w:val="20"/>
        </w:rPr>
      </w:pPr>
    </w:p>
    <w:sectPr w:rsidR="004F2813" w:rsidRPr="001E601A" w:rsidSect="001026C1">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B48AA" w14:textId="77777777" w:rsidR="00B20CA7" w:rsidRDefault="00B20CA7">
      <w:pPr>
        <w:spacing w:line="240" w:lineRule="auto"/>
      </w:pPr>
      <w:r>
        <w:separator/>
      </w:r>
    </w:p>
  </w:endnote>
  <w:endnote w:type="continuationSeparator" w:id="0">
    <w:p w14:paraId="67956E40" w14:textId="77777777" w:rsidR="00B20CA7" w:rsidRDefault="00B20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w:altName w:val="Segoe UI"/>
    <w:panose1 w:val="020B0604020202020204"/>
    <w:charset w:val="00"/>
    <w:family w:val="swiss"/>
    <w:pitch w:val="default"/>
    <w:sig w:usb0="00000000"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F49B" w14:textId="77777777" w:rsidR="004F2813" w:rsidRDefault="004F28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FB21E" w14:textId="77777777" w:rsidR="00B20CA7" w:rsidRDefault="00B20CA7">
      <w:pPr>
        <w:spacing w:line="240" w:lineRule="auto"/>
      </w:pPr>
      <w:r>
        <w:separator/>
      </w:r>
    </w:p>
  </w:footnote>
  <w:footnote w:type="continuationSeparator" w:id="0">
    <w:p w14:paraId="08F7A111" w14:textId="77777777" w:rsidR="00B20CA7" w:rsidRDefault="00B20C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A056" w14:textId="2E11A703" w:rsidR="004F2813" w:rsidRDefault="00EE731E">
    <w:pPr>
      <w:pStyle w:val="a6"/>
    </w:pPr>
    <w:r>
      <w:t>Vision and Scope for &lt;</w:t>
    </w:r>
    <w:r w:rsidR="00A75BC0">
      <w:t>usedbook.com</w:t>
    </w:r>
    <w:r>
      <w:t>&gt;</w:t>
    </w:r>
    <w:r>
      <w:tab/>
    </w:r>
    <w:r>
      <w:tab/>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3FB6"/>
    <w:multiLevelType w:val="hybridMultilevel"/>
    <w:tmpl w:val="D5D04E14"/>
    <w:lvl w:ilvl="0" w:tplc="5BC6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D3410"/>
    <w:multiLevelType w:val="multilevel"/>
    <w:tmpl w:val="0D7D3410"/>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2" w15:restartNumberingAfterBreak="0">
    <w:nsid w:val="0D82772D"/>
    <w:multiLevelType w:val="hybridMultilevel"/>
    <w:tmpl w:val="2446030A"/>
    <w:lvl w:ilvl="0" w:tplc="70A86C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F05F92"/>
    <w:multiLevelType w:val="hybridMultilevel"/>
    <w:tmpl w:val="EE50FE44"/>
    <w:lvl w:ilvl="0" w:tplc="637E5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F661A0"/>
    <w:multiLevelType w:val="hybridMultilevel"/>
    <w:tmpl w:val="9D7AC2B4"/>
    <w:lvl w:ilvl="0" w:tplc="FA7AE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E37D3"/>
    <w:multiLevelType w:val="hybridMultilevel"/>
    <w:tmpl w:val="F7924046"/>
    <w:lvl w:ilvl="0" w:tplc="ECBCA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9C5F06"/>
    <w:multiLevelType w:val="hybridMultilevel"/>
    <w:tmpl w:val="8A64BFDE"/>
    <w:lvl w:ilvl="0" w:tplc="82B25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7388F"/>
    <w:multiLevelType w:val="hybridMultilevel"/>
    <w:tmpl w:val="8522F8EE"/>
    <w:lvl w:ilvl="0" w:tplc="CD1EA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8F2886"/>
    <w:multiLevelType w:val="hybridMultilevel"/>
    <w:tmpl w:val="B4A0F968"/>
    <w:lvl w:ilvl="0" w:tplc="CD2245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E0076E5"/>
    <w:multiLevelType w:val="hybridMultilevel"/>
    <w:tmpl w:val="9F90C316"/>
    <w:lvl w:ilvl="0" w:tplc="3FCA8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6B6DBD"/>
    <w:multiLevelType w:val="hybridMultilevel"/>
    <w:tmpl w:val="FDB8204C"/>
    <w:lvl w:ilvl="0" w:tplc="AC70C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E7760D"/>
    <w:multiLevelType w:val="hybridMultilevel"/>
    <w:tmpl w:val="0C881E16"/>
    <w:lvl w:ilvl="0" w:tplc="13340F8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9791461"/>
    <w:multiLevelType w:val="hybridMultilevel"/>
    <w:tmpl w:val="4FACF168"/>
    <w:lvl w:ilvl="0" w:tplc="7B2A6F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984C5A"/>
    <w:multiLevelType w:val="hybridMultilevel"/>
    <w:tmpl w:val="36D05704"/>
    <w:lvl w:ilvl="0" w:tplc="A3BAA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1D3CA8"/>
    <w:multiLevelType w:val="hybridMultilevel"/>
    <w:tmpl w:val="EB0607D2"/>
    <w:lvl w:ilvl="0" w:tplc="4DA2D82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3F845C8"/>
    <w:multiLevelType w:val="hybridMultilevel"/>
    <w:tmpl w:val="BF709D60"/>
    <w:lvl w:ilvl="0" w:tplc="3494A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0A509E"/>
    <w:multiLevelType w:val="singleLevel"/>
    <w:tmpl w:val="790A509E"/>
    <w:lvl w:ilvl="0">
      <w:start w:val="1"/>
      <w:numFmt w:val="bullet"/>
      <w:lvlText w:val=""/>
      <w:lvlJc w:val="left"/>
      <w:pPr>
        <w:tabs>
          <w:tab w:val="left" w:pos="360"/>
        </w:tabs>
        <w:ind w:left="360" w:hanging="360"/>
      </w:pPr>
      <w:rPr>
        <w:rFonts w:ascii="Symbol" w:hAnsi="Symbol" w:hint="default"/>
      </w:rPr>
    </w:lvl>
  </w:abstractNum>
  <w:abstractNum w:abstractNumId="17" w15:restartNumberingAfterBreak="0">
    <w:nsid w:val="7C477993"/>
    <w:multiLevelType w:val="hybridMultilevel"/>
    <w:tmpl w:val="DF8CC1A4"/>
    <w:lvl w:ilvl="0" w:tplc="ACD28CE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EEA295B"/>
    <w:multiLevelType w:val="hybridMultilevel"/>
    <w:tmpl w:val="A2D42B8E"/>
    <w:lvl w:ilvl="0" w:tplc="912EF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9"/>
  </w:num>
  <w:num w:numId="4">
    <w:abstractNumId w:val="13"/>
  </w:num>
  <w:num w:numId="5">
    <w:abstractNumId w:val="3"/>
  </w:num>
  <w:num w:numId="6">
    <w:abstractNumId w:val="10"/>
  </w:num>
  <w:num w:numId="7">
    <w:abstractNumId w:val="15"/>
  </w:num>
  <w:num w:numId="8">
    <w:abstractNumId w:val="6"/>
  </w:num>
  <w:num w:numId="9">
    <w:abstractNumId w:val="11"/>
  </w:num>
  <w:num w:numId="10">
    <w:abstractNumId w:val="2"/>
  </w:num>
  <w:num w:numId="11">
    <w:abstractNumId w:val="8"/>
  </w:num>
  <w:num w:numId="12">
    <w:abstractNumId w:val="14"/>
  </w:num>
  <w:num w:numId="13">
    <w:abstractNumId w:val="17"/>
  </w:num>
  <w:num w:numId="14">
    <w:abstractNumId w:val="5"/>
  </w:num>
  <w:num w:numId="15">
    <w:abstractNumId w:val="0"/>
  </w:num>
  <w:num w:numId="16">
    <w:abstractNumId w:val="18"/>
  </w:num>
  <w:num w:numId="17">
    <w:abstractNumId w:val="4"/>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1612D95-F906-43A8-9574-43AB0E16DA82}"/>
    <w:docVar w:name="dgnword-eventsink" w:val="68562464"/>
  </w:docVars>
  <w:rsids>
    <w:rsidRoot w:val="00BE7581"/>
    <w:rsid w:val="00020575"/>
    <w:rsid w:val="000C506A"/>
    <w:rsid w:val="000C64A3"/>
    <w:rsid w:val="000D19FC"/>
    <w:rsid w:val="001026C1"/>
    <w:rsid w:val="0017684A"/>
    <w:rsid w:val="001C67E2"/>
    <w:rsid w:val="001E601A"/>
    <w:rsid w:val="001F39DE"/>
    <w:rsid w:val="002F2DF1"/>
    <w:rsid w:val="00320D17"/>
    <w:rsid w:val="003226B2"/>
    <w:rsid w:val="00345D4D"/>
    <w:rsid w:val="00393B11"/>
    <w:rsid w:val="00394112"/>
    <w:rsid w:val="003A4306"/>
    <w:rsid w:val="003E15A2"/>
    <w:rsid w:val="003F51AE"/>
    <w:rsid w:val="00447181"/>
    <w:rsid w:val="004F2813"/>
    <w:rsid w:val="00522DA4"/>
    <w:rsid w:val="00533F3A"/>
    <w:rsid w:val="00545462"/>
    <w:rsid w:val="0060110B"/>
    <w:rsid w:val="007077B1"/>
    <w:rsid w:val="007D609F"/>
    <w:rsid w:val="00803B0B"/>
    <w:rsid w:val="008117A2"/>
    <w:rsid w:val="008E4853"/>
    <w:rsid w:val="009C76D8"/>
    <w:rsid w:val="00A269F7"/>
    <w:rsid w:val="00A638E5"/>
    <w:rsid w:val="00A75BC0"/>
    <w:rsid w:val="00A97080"/>
    <w:rsid w:val="00B20CA7"/>
    <w:rsid w:val="00BE7581"/>
    <w:rsid w:val="00CD04C4"/>
    <w:rsid w:val="00D34873"/>
    <w:rsid w:val="00DA5FFF"/>
    <w:rsid w:val="00DB142E"/>
    <w:rsid w:val="00DC6320"/>
    <w:rsid w:val="00E442E1"/>
    <w:rsid w:val="00E54099"/>
    <w:rsid w:val="00EE731E"/>
    <w:rsid w:val="00F5427F"/>
    <w:rsid w:val="00FF3F49"/>
    <w:rsid w:val="17AB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40522"/>
  <w15:docId w15:val="{8CAA8A87-E69C-4976-B905-0AA1308F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0"/>
    <w:lsdException w:name="toc 4" w:semiHidden="1" w:uiPriority="0" w:qFormat="1"/>
    <w:lsdException w:name="toc 5" w:semiHidden="1" w:uiPriority="0"/>
    <w:lsdException w:name="toc 6" w:semiHidden="1" w:uiPriority="0" w:qFormat="1"/>
    <w:lsdException w:name="toc 7" w:semiHidden="1" w:uiPriority="0"/>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sz w:val="24"/>
      <w:lang w:eastAsia="en-US"/>
    </w:rPr>
  </w:style>
  <w:style w:type="paragraph" w:styleId="1">
    <w:name w:val="heading 1"/>
    <w:basedOn w:val="a"/>
    <w:next w:val="a"/>
    <w:qFormat/>
    <w:pPr>
      <w:keepNext/>
      <w:numPr>
        <w:numId w:val="1"/>
      </w:numPr>
      <w:spacing w:before="240" w:after="240"/>
      <w:outlineLvl w:val="0"/>
    </w:pPr>
    <w:rPr>
      <w:b/>
      <w:kern w:val="28"/>
      <w:sz w:val="36"/>
    </w:rPr>
  </w:style>
  <w:style w:type="paragraph" w:styleId="2">
    <w:name w:val="heading 2"/>
    <w:basedOn w:val="a"/>
    <w:next w:val="a"/>
    <w:qFormat/>
    <w:pPr>
      <w:keepNext/>
      <w:numPr>
        <w:ilvl w:val="1"/>
        <w:numId w:val="1"/>
      </w:numPr>
      <w:spacing w:before="240" w:after="240"/>
      <w:outlineLvl w:val="1"/>
    </w:pPr>
    <w:rPr>
      <w:b/>
      <w:sz w:val="28"/>
    </w:rPr>
  </w:style>
  <w:style w:type="paragraph" w:styleId="3">
    <w:name w:val="heading 3"/>
    <w:basedOn w:val="a"/>
    <w:next w:val="a"/>
    <w:qFormat/>
    <w:pPr>
      <w:numPr>
        <w:ilvl w:val="2"/>
        <w:numId w:val="1"/>
      </w:numPr>
      <w:spacing w:before="240" w:after="60"/>
      <w:outlineLvl w:val="2"/>
    </w:pPr>
  </w:style>
  <w:style w:type="paragraph" w:styleId="4">
    <w:name w:val="heading 4"/>
    <w:basedOn w:val="a"/>
    <w:next w:val="a"/>
    <w:qFormat/>
    <w:pPr>
      <w:keepNext/>
      <w:numPr>
        <w:ilvl w:val="3"/>
        <w:numId w:val="1"/>
      </w:numPr>
      <w:spacing w:before="240" w:after="60"/>
      <w:outlineLvl w:val="3"/>
    </w:pPr>
    <w:rPr>
      <w:rFonts w:ascii="Arial" w:hAnsi="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pPr>
  </w:style>
  <w:style w:type="paragraph" w:styleId="a3">
    <w:name w:val="Normal Indent"/>
    <w:basedOn w:val="a"/>
    <w:qFormat/>
    <w:pPr>
      <w:ind w:left="720"/>
    </w:pPr>
  </w:style>
  <w:style w:type="paragraph" w:styleId="a4">
    <w:name w:val="Body Text"/>
    <w:basedOn w:val="a"/>
    <w:rPr>
      <w:rFonts w:ascii="Arial" w:hAnsi="Arial"/>
      <w:i/>
      <w:sz w:val="22"/>
    </w:rPr>
  </w:style>
  <w:style w:type="paragraph" w:styleId="TOC5">
    <w:name w:val="toc 5"/>
    <w:basedOn w:val="a"/>
    <w:next w:val="a"/>
    <w:semiHidden/>
    <w:pPr>
      <w:ind w:left="960"/>
    </w:pPr>
  </w:style>
  <w:style w:type="paragraph" w:styleId="TOC3">
    <w:name w:val="toc 3"/>
    <w:basedOn w:val="a"/>
    <w:next w:val="a"/>
    <w:semiHidden/>
    <w:pPr>
      <w:ind w:left="480"/>
    </w:pPr>
  </w:style>
  <w:style w:type="paragraph" w:styleId="TOC8">
    <w:name w:val="toc 8"/>
    <w:basedOn w:val="a"/>
    <w:next w:val="a"/>
    <w:semiHidden/>
    <w:qFormat/>
    <w:pPr>
      <w:ind w:left="1680"/>
    </w:pPr>
  </w:style>
  <w:style w:type="paragraph" w:styleId="a5">
    <w:name w:val="footer"/>
    <w:basedOn w:val="a"/>
    <w:qFormat/>
    <w:pPr>
      <w:tabs>
        <w:tab w:val="center" w:pos="4680"/>
        <w:tab w:val="right" w:pos="9360"/>
      </w:tabs>
      <w:jc w:val="center"/>
    </w:pPr>
    <w:rPr>
      <w:b/>
      <w:i/>
      <w:sz w:val="20"/>
    </w:rPr>
  </w:style>
  <w:style w:type="paragraph" w:styleId="a6">
    <w:name w:val="header"/>
    <w:basedOn w:val="a"/>
    <w:pPr>
      <w:tabs>
        <w:tab w:val="center" w:pos="4680"/>
        <w:tab w:val="right" w:pos="9360"/>
      </w:tabs>
    </w:pPr>
    <w:rPr>
      <w:b/>
      <w:i/>
      <w:sz w:val="20"/>
    </w:rPr>
  </w:style>
  <w:style w:type="paragraph" w:styleId="TOC1">
    <w:name w:val="toc 1"/>
    <w:basedOn w:val="a"/>
    <w:next w:val="a"/>
    <w:uiPriority w:val="39"/>
    <w:pPr>
      <w:tabs>
        <w:tab w:val="left" w:pos="360"/>
        <w:tab w:val="right" w:leader="dot" w:pos="8630"/>
      </w:tabs>
    </w:pPr>
  </w:style>
  <w:style w:type="paragraph" w:styleId="TOC4">
    <w:name w:val="toc 4"/>
    <w:basedOn w:val="a"/>
    <w:next w:val="a"/>
    <w:semiHidden/>
    <w:qFormat/>
    <w:pPr>
      <w:ind w:left="720"/>
    </w:pPr>
  </w:style>
  <w:style w:type="paragraph" w:styleId="TOC6">
    <w:name w:val="toc 6"/>
    <w:basedOn w:val="a"/>
    <w:next w:val="a"/>
    <w:semiHidden/>
    <w:qFormat/>
    <w:pPr>
      <w:ind w:left="1200"/>
    </w:pPr>
  </w:style>
  <w:style w:type="paragraph" w:styleId="TOC2">
    <w:name w:val="toc 2"/>
    <w:basedOn w:val="a"/>
    <w:next w:val="a"/>
    <w:uiPriority w:val="39"/>
    <w:pPr>
      <w:tabs>
        <w:tab w:val="left" w:pos="800"/>
        <w:tab w:val="right" w:leader="dot" w:pos="8630"/>
      </w:tabs>
      <w:ind w:left="360"/>
    </w:pPr>
  </w:style>
  <w:style w:type="paragraph" w:styleId="TOC9">
    <w:name w:val="toc 9"/>
    <w:basedOn w:val="a"/>
    <w:next w:val="a"/>
    <w:semiHidden/>
    <w:qFormat/>
    <w:pPr>
      <w:ind w:left="1920"/>
    </w:pPr>
  </w:style>
  <w:style w:type="paragraph" w:styleId="a7">
    <w:name w:val="Title"/>
    <w:basedOn w:val="a"/>
    <w:qFormat/>
    <w:pPr>
      <w:spacing w:before="240" w:after="720" w:line="240" w:lineRule="auto"/>
      <w:jc w:val="right"/>
    </w:pPr>
    <w:rPr>
      <w:rFonts w:ascii="Arial" w:hAnsi="Arial"/>
      <w:b/>
      <w:kern w:val="28"/>
      <w:sz w:val="64"/>
    </w:rPr>
  </w:style>
  <w:style w:type="paragraph" w:customStyle="1" w:styleId="tableleft">
    <w:name w:val="table_left"/>
    <w:basedOn w:val="a"/>
    <w:qFormat/>
    <w:pPr>
      <w:spacing w:before="20" w:after="20" w:line="220" w:lineRule="exact"/>
    </w:pPr>
    <w:rPr>
      <w:b/>
      <w:sz w:val="22"/>
    </w:rPr>
  </w:style>
  <w:style w:type="paragraph" w:customStyle="1" w:styleId="tableright">
    <w:name w:val="table_right"/>
    <w:basedOn w:val="tableleft"/>
    <w:qFormat/>
    <w:rPr>
      <w:b w:val="0"/>
    </w:rPr>
  </w:style>
  <w:style w:type="paragraph" w:customStyle="1" w:styleId="line">
    <w:name w:val="line"/>
    <w:basedOn w:val="a7"/>
    <w:pPr>
      <w:pBdr>
        <w:top w:val="single" w:sz="36" w:space="1" w:color="auto"/>
      </w:pBdr>
      <w:spacing w:after="0"/>
    </w:pPr>
    <w:rPr>
      <w:sz w:val="40"/>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TOCEntry">
    <w:name w:val="TOCEntry"/>
    <w:basedOn w:val="a"/>
    <w:pPr>
      <w:spacing w:before="120" w:line="240" w:lineRule="atLeast"/>
    </w:pPr>
    <w:rPr>
      <w:b/>
      <w:sz w:val="36"/>
    </w:rPr>
  </w:style>
  <w:style w:type="paragraph" w:customStyle="1" w:styleId="TableTextsmall">
    <w:name w:val="Table Text small"/>
    <w:basedOn w:val="a"/>
    <w:pPr>
      <w:spacing w:before="20" w:after="20"/>
    </w:pPr>
    <w:rPr>
      <w:rFonts w:ascii="Arial" w:hAnsi="Arial"/>
      <w:i/>
      <w:sz w:val="20"/>
    </w:rPr>
  </w:style>
  <w:style w:type="paragraph" w:customStyle="1" w:styleId="NormalUnindented">
    <w:name w:val="Normal Unindented"/>
    <w:basedOn w:val="a"/>
    <w:next w:val="a3"/>
    <w:qFormat/>
    <w:pPr>
      <w:spacing w:before="120" w:after="240" w:line="480" w:lineRule="auto"/>
    </w:pPr>
  </w:style>
  <w:style w:type="paragraph" w:customStyle="1" w:styleId="Normalunindented0">
    <w:name w:val="Normal (unindented)"/>
    <w:basedOn w:val="a"/>
    <w:qFormat/>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styleId="a8">
    <w:name w:val="Strong"/>
    <w:basedOn w:val="a0"/>
    <w:uiPriority w:val="22"/>
    <w:qFormat/>
    <w:rsid w:val="001E601A"/>
    <w:rPr>
      <w:b/>
      <w:bCs/>
    </w:rPr>
  </w:style>
  <w:style w:type="paragraph" w:styleId="a9">
    <w:name w:val="List Paragraph"/>
    <w:basedOn w:val="a"/>
    <w:uiPriority w:val="99"/>
    <w:rsid w:val="001E60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9596">
      <w:bodyDiv w:val="1"/>
      <w:marLeft w:val="0"/>
      <w:marRight w:val="0"/>
      <w:marTop w:val="0"/>
      <w:marBottom w:val="0"/>
      <w:divBdr>
        <w:top w:val="none" w:sz="0" w:space="0" w:color="auto"/>
        <w:left w:val="none" w:sz="0" w:space="0" w:color="auto"/>
        <w:bottom w:val="none" w:sz="0" w:space="0" w:color="auto"/>
        <w:right w:val="none" w:sz="0" w:space="0" w:color="auto"/>
      </w:divBdr>
    </w:div>
    <w:div w:id="59866470">
      <w:bodyDiv w:val="1"/>
      <w:marLeft w:val="0"/>
      <w:marRight w:val="0"/>
      <w:marTop w:val="0"/>
      <w:marBottom w:val="0"/>
      <w:divBdr>
        <w:top w:val="none" w:sz="0" w:space="0" w:color="auto"/>
        <w:left w:val="none" w:sz="0" w:space="0" w:color="auto"/>
        <w:bottom w:val="none" w:sz="0" w:space="0" w:color="auto"/>
        <w:right w:val="none" w:sz="0" w:space="0" w:color="auto"/>
      </w:divBdr>
    </w:div>
    <w:div w:id="64912150">
      <w:bodyDiv w:val="1"/>
      <w:marLeft w:val="0"/>
      <w:marRight w:val="0"/>
      <w:marTop w:val="0"/>
      <w:marBottom w:val="0"/>
      <w:divBdr>
        <w:top w:val="none" w:sz="0" w:space="0" w:color="auto"/>
        <w:left w:val="none" w:sz="0" w:space="0" w:color="auto"/>
        <w:bottom w:val="none" w:sz="0" w:space="0" w:color="auto"/>
        <w:right w:val="none" w:sz="0" w:space="0" w:color="auto"/>
      </w:divBdr>
    </w:div>
    <w:div w:id="66729336">
      <w:bodyDiv w:val="1"/>
      <w:marLeft w:val="0"/>
      <w:marRight w:val="0"/>
      <w:marTop w:val="0"/>
      <w:marBottom w:val="0"/>
      <w:divBdr>
        <w:top w:val="none" w:sz="0" w:space="0" w:color="auto"/>
        <w:left w:val="none" w:sz="0" w:space="0" w:color="auto"/>
        <w:bottom w:val="none" w:sz="0" w:space="0" w:color="auto"/>
        <w:right w:val="none" w:sz="0" w:space="0" w:color="auto"/>
      </w:divBdr>
    </w:div>
    <w:div w:id="182013693">
      <w:bodyDiv w:val="1"/>
      <w:marLeft w:val="0"/>
      <w:marRight w:val="0"/>
      <w:marTop w:val="0"/>
      <w:marBottom w:val="0"/>
      <w:divBdr>
        <w:top w:val="none" w:sz="0" w:space="0" w:color="auto"/>
        <w:left w:val="none" w:sz="0" w:space="0" w:color="auto"/>
        <w:bottom w:val="none" w:sz="0" w:space="0" w:color="auto"/>
        <w:right w:val="none" w:sz="0" w:space="0" w:color="auto"/>
      </w:divBdr>
    </w:div>
    <w:div w:id="207494499">
      <w:bodyDiv w:val="1"/>
      <w:marLeft w:val="0"/>
      <w:marRight w:val="0"/>
      <w:marTop w:val="0"/>
      <w:marBottom w:val="0"/>
      <w:divBdr>
        <w:top w:val="none" w:sz="0" w:space="0" w:color="auto"/>
        <w:left w:val="none" w:sz="0" w:space="0" w:color="auto"/>
        <w:bottom w:val="none" w:sz="0" w:space="0" w:color="auto"/>
        <w:right w:val="none" w:sz="0" w:space="0" w:color="auto"/>
      </w:divBdr>
    </w:div>
    <w:div w:id="405104925">
      <w:bodyDiv w:val="1"/>
      <w:marLeft w:val="0"/>
      <w:marRight w:val="0"/>
      <w:marTop w:val="0"/>
      <w:marBottom w:val="0"/>
      <w:divBdr>
        <w:top w:val="none" w:sz="0" w:space="0" w:color="auto"/>
        <w:left w:val="none" w:sz="0" w:space="0" w:color="auto"/>
        <w:bottom w:val="none" w:sz="0" w:space="0" w:color="auto"/>
        <w:right w:val="none" w:sz="0" w:space="0" w:color="auto"/>
      </w:divBdr>
    </w:div>
    <w:div w:id="522016209">
      <w:bodyDiv w:val="1"/>
      <w:marLeft w:val="0"/>
      <w:marRight w:val="0"/>
      <w:marTop w:val="0"/>
      <w:marBottom w:val="0"/>
      <w:divBdr>
        <w:top w:val="none" w:sz="0" w:space="0" w:color="auto"/>
        <w:left w:val="none" w:sz="0" w:space="0" w:color="auto"/>
        <w:bottom w:val="none" w:sz="0" w:space="0" w:color="auto"/>
        <w:right w:val="none" w:sz="0" w:space="0" w:color="auto"/>
      </w:divBdr>
    </w:div>
    <w:div w:id="557324511">
      <w:bodyDiv w:val="1"/>
      <w:marLeft w:val="0"/>
      <w:marRight w:val="0"/>
      <w:marTop w:val="0"/>
      <w:marBottom w:val="0"/>
      <w:divBdr>
        <w:top w:val="none" w:sz="0" w:space="0" w:color="auto"/>
        <w:left w:val="none" w:sz="0" w:space="0" w:color="auto"/>
        <w:bottom w:val="none" w:sz="0" w:space="0" w:color="auto"/>
        <w:right w:val="none" w:sz="0" w:space="0" w:color="auto"/>
      </w:divBdr>
    </w:div>
    <w:div w:id="575481465">
      <w:bodyDiv w:val="1"/>
      <w:marLeft w:val="0"/>
      <w:marRight w:val="0"/>
      <w:marTop w:val="0"/>
      <w:marBottom w:val="0"/>
      <w:divBdr>
        <w:top w:val="none" w:sz="0" w:space="0" w:color="auto"/>
        <w:left w:val="none" w:sz="0" w:space="0" w:color="auto"/>
        <w:bottom w:val="none" w:sz="0" w:space="0" w:color="auto"/>
        <w:right w:val="none" w:sz="0" w:space="0" w:color="auto"/>
      </w:divBdr>
    </w:div>
    <w:div w:id="591622193">
      <w:bodyDiv w:val="1"/>
      <w:marLeft w:val="0"/>
      <w:marRight w:val="0"/>
      <w:marTop w:val="0"/>
      <w:marBottom w:val="0"/>
      <w:divBdr>
        <w:top w:val="none" w:sz="0" w:space="0" w:color="auto"/>
        <w:left w:val="none" w:sz="0" w:space="0" w:color="auto"/>
        <w:bottom w:val="none" w:sz="0" w:space="0" w:color="auto"/>
        <w:right w:val="none" w:sz="0" w:space="0" w:color="auto"/>
      </w:divBdr>
    </w:div>
    <w:div w:id="617179369">
      <w:bodyDiv w:val="1"/>
      <w:marLeft w:val="0"/>
      <w:marRight w:val="0"/>
      <w:marTop w:val="0"/>
      <w:marBottom w:val="0"/>
      <w:divBdr>
        <w:top w:val="none" w:sz="0" w:space="0" w:color="auto"/>
        <w:left w:val="none" w:sz="0" w:space="0" w:color="auto"/>
        <w:bottom w:val="none" w:sz="0" w:space="0" w:color="auto"/>
        <w:right w:val="none" w:sz="0" w:space="0" w:color="auto"/>
      </w:divBdr>
    </w:div>
    <w:div w:id="793599019">
      <w:bodyDiv w:val="1"/>
      <w:marLeft w:val="0"/>
      <w:marRight w:val="0"/>
      <w:marTop w:val="0"/>
      <w:marBottom w:val="0"/>
      <w:divBdr>
        <w:top w:val="none" w:sz="0" w:space="0" w:color="auto"/>
        <w:left w:val="none" w:sz="0" w:space="0" w:color="auto"/>
        <w:bottom w:val="none" w:sz="0" w:space="0" w:color="auto"/>
        <w:right w:val="none" w:sz="0" w:space="0" w:color="auto"/>
      </w:divBdr>
    </w:div>
    <w:div w:id="814418916">
      <w:bodyDiv w:val="1"/>
      <w:marLeft w:val="0"/>
      <w:marRight w:val="0"/>
      <w:marTop w:val="0"/>
      <w:marBottom w:val="0"/>
      <w:divBdr>
        <w:top w:val="none" w:sz="0" w:space="0" w:color="auto"/>
        <w:left w:val="none" w:sz="0" w:space="0" w:color="auto"/>
        <w:bottom w:val="none" w:sz="0" w:space="0" w:color="auto"/>
        <w:right w:val="none" w:sz="0" w:space="0" w:color="auto"/>
      </w:divBdr>
    </w:div>
    <w:div w:id="857964318">
      <w:bodyDiv w:val="1"/>
      <w:marLeft w:val="0"/>
      <w:marRight w:val="0"/>
      <w:marTop w:val="0"/>
      <w:marBottom w:val="0"/>
      <w:divBdr>
        <w:top w:val="none" w:sz="0" w:space="0" w:color="auto"/>
        <w:left w:val="none" w:sz="0" w:space="0" w:color="auto"/>
        <w:bottom w:val="none" w:sz="0" w:space="0" w:color="auto"/>
        <w:right w:val="none" w:sz="0" w:space="0" w:color="auto"/>
      </w:divBdr>
    </w:div>
    <w:div w:id="870722946">
      <w:bodyDiv w:val="1"/>
      <w:marLeft w:val="0"/>
      <w:marRight w:val="0"/>
      <w:marTop w:val="0"/>
      <w:marBottom w:val="0"/>
      <w:divBdr>
        <w:top w:val="none" w:sz="0" w:space="0" w:color="auto"/>
        <w:left w:val="none" w:sz="0" w:space="0" w:color="auto"/>
        <w:bottom w:val="none" w:sz="0" w:space="0" w:color="auto"/>
        <w:right w:val="none" w:sz="0" w:space="0" w:color="auto"/>
      </w:divBdr>
    </w:div>
    <w:div w:id="989017643">
      <w:bodyDiv w:val="1"/>
      <w:marLeft w:val="0"/>
      <w:marRight w:val="0"/>
      <w:marTop w:val="0"/>
      <w:marBottom w:val="0"/>
      <w:divBdr>
        <w:top w:val="none" w:sz="0" w:space="0" w:color="auto"/>
        <w:left w:val="none" w:sz="0" w:space="0" w:color="auto"/>
        <w:bottom w:val="none" w:sz="0" w:space="0" w:color="auto"/>
        <w:right w:val="none" w:sz="0" w:space="0" w:color="auto"/>
      </w:divBdr>
    </w:div>
    <w:div w:id="1073116126">
      <w:bodyDiv w:val="1"/>
      <w:marLeft w:val="0"/>
      <w:marRight w:val="0"/>
      <w:marTop w:val="0"/>
      <w:marBottom w:val="0"/>
      <w:divBdr>
        <w:top w:val="none" w:sz="0" w:space="0" w:color="auto"/>
        <w:left w:val="none" w:sz="0" w:space="0" w:color="auto"/>
        <w:bottom w:val="none" w:sz="0" w:space="0" w:color="auto"/>
        <w:right w:val="none" w:sz="0" w:space="0" w:color="auto"/>
      </w:divBdr>
    </w:div>
    <w:div w:id="1151867668">
      <w:bodyDiv w:val="1"/>
      <w:marLeft w:val="0"/>
      <w:marRight w:val="0"/>
      <w:marTop w:val="0"/>
      <w:marBottom w:val="0"/>
      <w:divBdr>
        <w:top w:val="none" w:sz="0" w:space="0" w:color="auto"/>
        <w:left w:val="none" w:sz="0" w:space="0" w:color="auto"/>
        <w:bottom w:val="none" w:sz="0" w:space="0" w:color="auto"/>
        <w:right w:val="none" w:sz="0" w:space="0" w:color="auto"/>
      </w:divBdr>
    </w:div>
    <w:div w:id="1172334385">
      <w:bodyDiv w:val="1"/>
      <w:marLeft w:val="0"/>
      <w:marRight w:val="0"/>
      <w:marTop w:val="0"/>
      <w:marBottom w:val="0"/>
      <w:divBdr>
        <w:top w:val="none" w:sz="0" w:space="0" w:color="auto"/>
        <w:left w:val="none" w:sz="0" w:space="0" w:color="auto"/>
        <w:bottom w:val="none" w:sz="0" w:space="0" w:color="auto"/>
        <w:right w:val="none" w:sz="0" w:space="0" w:color="auto"/>
      </w:divBdr>
    </w:div>
    <w:div w:id="1187787173">
      <w:bodyDiv w:val="1"/>
      <w:marLeft w:val="0"/>
      <w:marRight w:val="0"/>
      <w:marTop w:val="0"/>
      <w:marBottom w:val="0"/>
      <w:divBdr>
        <w:top w:val="none" w:sz="0" w:space="0" w:color="auto"/>
        <w:left w:val="none" w:sz="0" w:space="0" w:color="auto"/>
        <w:bottom w:val="none" w:sz="0" w:space="0" w:color="auto"/>
        <w:right w:val="none" w:sz="0" w:space="0" w:color="auto"/>
      </w:divBdr>
    </w:div>
    <w:div w:id="1214847314">
      <w:bodyDiv w:val="1"/>
      <w:marLeft w:val="0"/>
      <w:marRight w:val="0"/>
      <w:marTop w:val="0"/>
      <w:marBottom w:val="0"/>
      <w:divBdr>
        <w:top w:val="none" w:sz="0" w:space="0" w:color="auto"/>
        <w:left w:val="none" w:sz="0" w:space="0" w:color="auto"/>
        <w:bottom w:val="none" w:sz="0" w:space="0" w:color="auto"/>
        <w:right w:val="none" w:sz="0" w:space="0" w:color="auto"/>
      </w:divBdr>
    </w:div>
    <w:div w:id="1233781075">
      <w:bodyDiv w:val="1"/>
      <w:marLeft w:val="0"/>
      <w:marRight w:val="0"/>
      <w:marTop w:val="0"/>
      <w:marBottom w:val="0"/>
      <w:divBdr>
        <w:top w:val="none" w:sz="0" w:space="0" w:color="auto"/>
        <w:left w:val="none" w:sz="0" w:space="0" w:color="auto"/>
        <w:bottom w:val="none" w:sz="0" w:space="0" w:color="auto"/>
        <w:right w:val="none" w:sz="0" w:space="0" w:color="auto"/>
      </w:divBdr>
    </w:div>
    <w:div w:id="1256284839">
      <w:bodyDiv w:val="1"/>
      <w:marLeft w:val="0"/>
      <w:marRight w:val="0"/>
      <w:marTop w:val="0"/>
      <w:marBottom w:val="0"/>
      <w:divBdr>
        <w:top w:val="none" w:sz="0" w:space="0" w:color="auto"/>
        <w:left w:val="none" w:sz="0" w:space="0" w:color="auto"/>
        <w:bottom w:val="none" w:sz="0" w:space="0" w:color="auto"/>
        <w:right w:val="none" w:sz="0" w:space="0" w:color="auto"/>
      </w:divBdr>
    </w:div>
    <w:div w:id="1273828848">
      <w:bodyDiv w:val="1"/>
      <w:marLeft w:val="0"/>
      <w:marRight w:val="0"/>
      <w:marTop w:val="0"/>
      <w:marBottom w:val="0"/>
      <w:divBdr>
        <w:top w:val="none" w:sz="0" w:space="0" w:color="auto"/>
        <w:left w:val="none" w:sz="0" w:space="0" w:color="auto"/>
        <w:bottom w:val="none" w:sz="0" w:space="0" w:color="auto"/>
        <w:right w:val="none" w:sz="0" w:space="0" w:color="auto"/>
      </w:divBdr>
    </w:div>
    <w:div w:id="1519392403">
      <w:bodyDiv w:val="1"/>
      <w:marLeft w:val="0"/>
      <w:marRight w:val="0"/>
      <w:marTop w:val="0"/>
      <w:marBottom w:val="0"/>
      <w:divBdr>
        <w:top w:val="none" w:sz="0" w:space="0" w:color="auto"/>
        <w:left w:val="none" w:sz="0" w:space="0" w:color="auto"/>
        <w:bottom w:val="none" w:sz="0" w:space="0" w:color="auto"/>
        <w:right w:val="none" w:sz="0" w:space="0" w:color="auto"/>
      </w:divBdr>
    </w:div>
    <w:div w:id="1562709187">
      <w:bodyDiv w:val="1"/>
      <w:marLeft w:val="0"/>
      <w:marRight w:val="0"/>
      <w:marTop w:val="0"/>
      <w:marBottom w:val="0"/>
      <w:divBdr>
        <w:top w:val="none" w:sz="0" w:space="0" w:color="auto"/>
        <w:left w:val="none" w:sz="0" w:space="0" w:color="auto"/>
        <w:bottom w:val="none" w:sz="0" w:space="0" w:color="auto"/>
        <w:right w:val="none" w:sz="0" w:space="0" w:color="auto"/>
      </w:divBdr>
    </w:div>
    <w:div w:id="1612200740">
      <w:bodyDiv w:val="1"/>
      <w:marLeft w:val="0"/>
      <w:marRight w:val="0"/>
      <w:marTop w:val="0"/>
      <w:marBottom w:val="0"/>
      <w:divBdr>
        <w:top w:val="none" w:sz="0" w:space="0" w:color="auto"/>
        <w:left w:val="none" w:sz="0" w:space="0" w:color="auto"/>
        <w:bottom w:val="none" w:sz="0" w:space="0" w:color="auto"/>
        <w:right w:val="none" w:sz="0" w:space="0" w:color="auto"/>
      </w:divBdr>
    </w:div>
    <w:div w:id="1627083410">
      <w:bodyDiv w:val="1"/>
      <w:marLeft w:val="0"/>
      <w:marRight w:val="0"/>
      <w:marTop w:val="0"/>
      <w:marBottom w:val="0"/>
      <w:divBdr>
        <w:top w:val="none" w:sz="0" w:space="0" w:color="auto"/>
        <w:left w:val="none" w:sz="0" w:space="0" w:color="auto"/>
        <w:bottom w:val="none" w:sz="0" w:space="0" w:color="auto"/>
        <w:right w:val="none" w:sz="0" w:space="0" w:color="auto"/>
      </w:divBdr>
    </w:div>
    <w:div w:id="1630746573">
      <w:bodyDiv w:val="1"/>
      <w:marLeft w:val="0"/>
      <w:marRight w:val="0"/>
      <w:marTop w:val="0"/>
      <w:marBottom w:val="0"/>
      <w:divBdr>
        <w:top w:val="none" w:sz="0" w:space="0" w:color="auto"/>
        <w:left w:val="none" w:sz="0" w:space="0" w:color="auto"/>
        <w:bottom w:val="none" w:sz="0" w:space="0" w:color="auto"/>
        <w:right w:val="none" w:sz="0" w:space="0" w:color="auto"/>
      </w:divBdr>
    </w:div>
    <w:div w:id="1673144999">
      <w:bodyDiv w:val="1"/>
      <w:marLeft w:val="0"/>
      <w:marRight w:val="0"/>
      <w:marTop w:val="0"/>
      <w:marBottom w:val="0"/>
      <w:divBdr>
        <w:top w:val="none" w:sz="0" w:space="0" w:color="auto"/>
        <w:left w:val="none" w:sz="0" w:space="0" w:color="auto"/>
        <w:bottom w:val="none" w:sz="0" w:space="0" w:color="auto"/>
        <w:right w:val="none" w:sz="0" w:space="0" w:color="auto"/>
      </w:divBdr>
    </w:div>
    <w:div w:id="1822035950">
      <w:bodyDiv w:val="1"/>
      <w:marLeft w:val="0"/>
      <w:marRight w:val="0"/>
      <w:marTop w:val="0"/>
      <w:marBottom w:val="0"/>
      <w:divBdr>
        <w:top w:val="none" w:sz="0" w:space="0" w:color="auto"/>
        <w:left w:val="none" w:sz="0" w:space="0" w:color="auto"/>
        <w:bottom w:val="none" w:sz="0" w:space="0" w:color="auto"/>
        <w:right w:val="none" w:sz="0" w:space="0" w:color="auto"/>
      </w:divBdr>
    </w:div>
    <w:div w:id="1847671397">
      <w:bodyDiv w:val="1"/>
      <w:marLeft w:val="0"/>
      <w:marRight w:val="0"/>
      <w:marTop w:val="0"/>
      <w:marBottom w:val="0"/>
      <w:divBdr>
        <w:top w:val="none" w:sz="0" w:space="0" w:color="auto"/>
        <w:left w:val="none" w:sz="0" w:space="0" w:color="auto"/>
        <w:bottom w:val="none" w:sz="0" w:space="0" w:color="auto"/>
        <w:right w:val="none" w:sz="0" w:space="0" w:color="auto"/>
      </w:divBdr>
    </w:div>
    <w:div w:id="1848709092">
      <w:bodyDiv w:val="1"/>
      <w:marLeft w:val="0"/>
      <w:marRight w:val="0"/>
      <w:marTop w:val="0"/>
      <w:marBottom w:val="0"/>
      <w:divBdr>
        <w:top w:val="none" w:sz="0" w:space="0" w:color="auto"/>
        <w:left w:val="none" w:sz="0" w:space="0" w:color="auto"/>
        <w:bottom w:val="none" w:sz="0" w:space="0" w:color="auto"/>
        <w:right w:val="none" w:sz="0" w:space="0" w:color="auto"/>
      </w:divBdr>
    </w:div>
    <w:div w:id="1891651601">
      <w:bodyDiv w:val="1"/>
      <w:marLeft w:val="0"/>
      <w:marRight w:val="0"/>
      <w:marTop w:val="0"/>
      <w:marBottom w:val="0"/>
      <w:divBdr>
        <w:top w:val="none" w:sz="0" w:space="0" w:color="auto"/>
        <w:left w:val="none" w:sz="0" w:space="0" w:color="auto"/>
        <w:bottom w:val="none" w:sz="0" w:space="0" w:color="auto"/>
        <w:right w:val="none" w:sz="0" w:space="0" w:color="auto"/>
      </w:divBdr>
    </w:div>
    <w:div w:id="1980530629">
      <w:bodyDiv w:val="1"/>
      <w:marLeft w:val="0"/>
      <w:marRight w:val="0"/>
      <w:marTop w:val="0"/>
      <w:marBottom w:val="0"/>
      <w:divBdr>
        <w:top w:val="none" w:sz="0" w:space="0" w:color="auto"/>
        <w:left w:val="none" w:sz="0" w:space="0" w:color="auto"/>
        <w:bottom w:val="none" w:sz="0" w:space="0" w:color="auto"/>
        <w:right w:val="none" w:sz="0" w:space="0" w:color="auto"/>
      </w:divBdr>
    </w:div>
    <w:div w:id="2031100307">
      <w:bodyDiv w:val="1"/>
      <w:marLeft w:val="0"/>
      <w:marRight w:val="0"/>
      <w:marTop w:val="0"/>
      <w:marBottom w:val="0"/>
      <w:divBdr>
        <w:top w:val="none" w:sz="0" w:space="0" w:color="auto"/>
        <w:left w:val="none" w:sz="0" w:space="0" w:color="auto"/>
        <w:bottom w:val="none" w:sz="0" w:space="0" w:color="auto"/>
        <w:right w:val="none" w:sz="0" w:space="0" w:color="auto"/>
      </w:divBdr>
    </w:div>
    <w:div w:id="2052338229">
      <w:bodyDiv w:val="1"/>
      <w:marLeft w:val="0"/>
      <w:marRight w:val="0"/>
      <w:marTop w:val="0"/>
      <w:marBottom w:val="0"/>
      <w:divBdr>
        <w:top w:val="none" w:sz="0" w:space="0" w:color="auto"/>
        <w:left w:val="none" w:sz="0" w:space="0" w:color="auto"/>
        <w:bottom w:val="none" w:sz="0" w:space="0" w:color="auto"/>
        <w:right w:val="none" w:sz="0" w:space="0" w:color="auto"/>
      </w:divBdr>
    </w:div>
    <w:div w:id="2108698057">
      <w:bodyDiv w:val="1"/>
      <w:marLeft w:val="0"/>
      <w:marRight w:val="0"/>
      <w:marTop w:val="0"/>
      <w:marBottom w:val="0"/>
      <w:divBdr>
        <w:top w:val="none" w:sz="0" w:space="0" w:color="auto"/>
        <w:left w:val="none" w:sz="0" w:space="0" w:color="auto"/>
        <w:bottom w:val="none" w:sz="0" w:space="0" w:color="auto"/>
        <w:right w:val="none" w:sz="0" w:space="0" w:color="auto"/>
      </w:divBdr>
    </w:div>
    <w:div w:id="2119442633">
      <w:bodyDiv w:val="1"/>
      <w:marLeft w:val="0"/>
      <w:marRight w:val="0"/>
      <w:marTop w:val="0"/>
      <w:marBottom w:val="0"/>
      <w:divBdr>
        <w:top w:val="none" w:sz="0" w:space="0" w:color="auto"/>
        <w:left w:val="none" w:sz="0" w:space="0" w:color="auto"/>
        <w:bottom w:val="none" w:sz="0" w:space="0" w:color="auto"/>
        <w:right w:val="none" w:sz="0" w:space="0" w:color="auto"/>
      </w:divBdr>
    </w:div>
    <w:div w:id="2141223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BFA5DA0-4DBF-4C56-9907-6532961ED12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1671</Words>
  <Characters>9529</Characters>
  <Application>Microsoft Office Word</Application>
  <DocSecurity>0</DocSecurity>
  <Lines>79</Lines>
  <Paragraphs>22</Paragraphs>
  <ScaleCrop>false</ScaleCrop>
  <Company>Process Impact</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lyy swu</cp:lastModifiedBy>
  <cp:revision>16</cp:revision>
  <cp:lastPrinted>2018-06-06T08:35:00Z</cp:lastPrinted>
  <dcterms:created xsi:type="dcterms:W3CDTF">2018-06-06T08:22:00Z</dcterms:created>
  <dcterms:modified xsi:type="dcterms:W3CDTF">2024-07-01T12:43:00Z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