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微软雅黑"/>
          <w:b/>
          <w:color w:val="1F3D2E"/>
          <w:sz w:val="60"/>
        </w:rPr>
        <w:t>问数 AskData</w:t>
      </w:r>
    </w:p>
    <w:p>
      <w:pPr>
        <w:spacing w:after="120"/>
        <w:jc w:val="center"/>
      </w:pPr>
      <w:r>
        <w:rPr>
          <w:rFonts w:ascii="Times New Roman" w:hAnsi="Times New Roman" w:eastAsia="微软雅黑"/>
          <w:color w:val="3E3A32"/>
          <w:sz w:val="32"/>
        </w:rPr>
        <w:t>基于自然语言交互的数据分析平台</w:t>
      </w:r>
    </w:p>
    <w:p>
      <w:pPr>
        <w:spacing w:after="960"/>
        <w:jc w:val="center"/>
      </w:pPr>
      <w:r>
        <w:rPr>
          <w:rFonts w:ascii="Times New Roman" w:hAnsi="Times New Roman" w:eastAsia="宋体"/>
          <w:color w:val="2F6B4F"/>
          <w:sz w:val="22"/>
        </w:rPr>
        <w:t>AI WEB 网页开发挑战赛 · 赛道二 · 技术文档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555555"/>
                <w:sz w:val="24"/>
              </w:rPr>
              <w:t>学　　校：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广东科贸职业学院</w:t>
            </w:r>
          </w:p>
        </w:tc>
      </w:tr>
      <w:tr>
        <w:tc>
          <w:tcPr>
            <w:tcW w:type="dxa" w:w="2041"/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555555"/>
                <w:sz w:val="24"/>
              </w:rPr>
              <w:t>指导老师：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林龙键</w:t>
            </w:r>
          </w:p>
        </w:tc>
      </w:tr>
      <w:tr>
        <w:tc>
          <w:tcPr>
            <w:tcW w:type="dxa" w:w="2041"/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555555"/>
                <w:sz w:val="24"/>
              </w:rPr>
              <w:t>团队成员：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罗勇添、辛嘉炜、林俊宁</w:t>
            </w:r>
          </w:p>
        </w:tc>
      </w:tr>
      <w:tr>
        <w:tc>
          <w:tcPr>
            <w:tcW w:type="dxa" w:w="2041"/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555555"/>
                <w:sz w:val="24"/>
              </w:rPr>
              <w:t>提交日期：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2026 年 10 月</w:t>
            </w:r>
          </w:p>
        </w:tc>
      </w:tr>
    </w:tbl>
    <w:p/>
    <w:p/>
    <w:p/>
    <w:p/>
    <w:p>
      <w:pPr>
        <w:jc w:val="center"/>
      </w:pPr>
      <w:r>
        <w:rPr>
          <w:rFonts w:ascii="Times New Roman" w:hAnsi="Times New Roman" w:eastAsia="宋体"/>
          <w:color w:val="7A7468"/>
          <w:sz w:val="19"/>
        </w:rPr>
        <w:t>本作品由项目组独立完成 · 截图与数据均来自系统真实运行结果</w:t>
      </w:r>
    </w:p>
    <w:p>
      <w:r>
        <w:br w:type="page"/>
      </w:r>
    </w:p>
    <w:p>
      <w:pPr>
        <w:spacing w:after="280"/>
        <w:jc w:val="center"/>
      </w:pPr>
      <w:r>
        <w:rPr>
          <w:rFonts w:ascii="Times New Roman" w:hAnsi="Times New Roman" w:eastAsia="微软雅黑"/>
          <w:b/>
          <w:color w:val="1F3D2E"/>
          <w:sz w:val="36"/>
        </w:rPr>
        <w:t>目　录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摘要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一、背景与痛点：我们要解决的方向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二、目标用户与典型场景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三、方案总览与创新点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四、系统架构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五、数据接入与元数据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六、核心实现一：Text-to-SQL 流水线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七、核心实现二：自动可视化与智能洞察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八、核心实现三：文档、截图数据化与 RAG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九、安全与工程化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十、测试与评测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十一、部署与运行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十二、局限与演进规划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十三、团队分工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附录 A：NL2SQL Prompt（节选）</w:t>
      </w:r>
    </w:p>
    <w:p>
      <w:pPr>
        <w:spacing w:after="120"/>
      </w:pPr>
      <w:r>
        <w:rPr>
          <w:rFonts w:ascii="Times New Roman" w:hAnsi="Times New Roman" w:eastAsia="宋体"/>
          <w:color w:val="3E3A32"/>
          <w:sz w:val="22"/>
        </w:rPr>
        <w:t>附录 B：主要 API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摘要</w:t>
      </w:r>
    </w:p>
    <w:p>
      <w:r>
        <w:rPr>
          <w:rFonts w:ascii="Times New Roman" w:hAnsi="Times New Roman" w:eastAsia="宋体"/>
          <w:b w:val="0"/>
        </w:rPr>
        <w:t xml:space="preserve">问数 AskData 是一个面向业务人员的对话式数据分析平台。用户只需上传数据或文档，用自然语言提问，系统即可自动完成 </w:t>
      </w:r>
      <w:r>
        <w:rPr>
          <w:rFonts w:ascii="Times New Roman" w:hAnsi="Times New Roman" w:eastAsia="宋体"/>
          <w:b/>
        </w:rPr>
        <w:t>自然语言转 SQL（NL2SQL）→ 查询执行 → 自动图表 → 智能洞察 → 多轮追问</w:t>
      </w:r>
      <w:r>
        <w:rPr>
          <w:rFonts w:ascii="Times New Roman" w:hAnsi="Times New Roman" w:eastAsia="宋体"/>
          <w:b w:val="0"/>
        </w:rPr>
        <w:t>，并支持把 PDF 财报、Word 报告、图片截图中的表格提取为可分析数据集、对文档正文进行带引用的 RAG 问答。</w:t>
      </w:r>
    </w:p>
    <w:p>
      <w:r>
        <w:rPr>
          <w:rFonts w:ascii="Times New Roman" w:hAnsi="Times New Roman" w:eastAsia="宋体"/>
          <w:b w:val="0"/>
        </w:rPr>
        <w:t>针对“业务同学不会写 SQL、取数排队、非结构化数据无法分析”三类现实问题，本作品把“从数据到结论”的链路压缩成一次对话，并保证每个结论都能展开 SQL 与引用片段进行核对。</w:t>
      </w:r>
    </w:p>
    <w:p>
      <w:r>
        <w:rPr>
          <w:rFonts w:ascii="Times New Roman" w:hAnsi="Times New Roman" w:eastAsia="宋体"/>
          <w:b w:val="0"/>
        </w:rPr>
        <w:t>实测结果：在 36,000 行双11销售数据上，6 类典型问题全部生成正确 SQL 与图表，单问耗时 8–12 秒；多轮追问可继承上下文；模糊问题会主动澄清；SQL 报错可自动修复；PDF / Word / 图片表格均能解析为数据集并完成文档问答。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一、背景与痛点：我们要解决的方向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1.1 工具门槛：会查数据的人太少</w:t>
      </w:r>
    </w:p>
    <w:p>
      <w:r>
        <w:rPr>
          <w:rFonts w:ascii="Times New Roman" w:hAnsi="Times New Roman" w:eastAsia="宋体"/>
          <w:b w:val="0"/>
        </w:rPr>
        <w:t>企业里真正会写 SQL 的人集中在数据团队，而需要看数据的人遍布运营、市场、销售、财务。一次取数需要“提需求 → 排队 → 等报表”，周期常常以天计，业务决策被迫滞后。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1.2 流程门槛：分析链路被切断</w:t>
      </w:r>
    </w:p>
    <w:p>
      <w:r>
        <w:rPr>
          <w:rFonts w:ascii="Times New Roman" w:hAnsi="Times New Roman" w:eastAsia="宋体"/>
          <w:b w:val="0"/>
        </w:rPr>
        <w:t>传统 BI 工具要求用户先理解维度、度量、聚合、过滤等概念，再拖拽配置图表。业务人员往往“知道自己想问什么”，但不知道怎么把它翻译成工具操作，分析链路在第一步就中断。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1.3 数据形态门槛：大量数据不在数据库里</w:t>
      </w:r>
    </w:p>
    <w:p>
      <w:r>
        <w:rPr>
          <w:rFonts w:ascii="Times New Roman" w:hAnsi="Times New Roman" w:eastAsia="宋体"/>
          <w:b w:val="0"/>
        </w:rPr>
        <w:t xml:space="preserve">企业里很多关键数据并不在规整的 Excel 或数据库里，而是躺在 </w:t>
      </w:r>
      <w:r>
        <w:rPr>
          <w:rFonts w:ascii="Times New Roman" w:hAnsi="Times New Roman" w:eastAsia="宋体"/>
          <w:b/>
        </w:rPr>
        <w:t>PDF 财报、Word 报告、聊天截图</w:t>
      </w:r>
      <w:r>
        <w:rPr>
          <w:rFonts w:ascii="Times New Roman" w:hAnsi="Times New Roman" w:eastAsia="宋体"/>
          <w:b w:val="0"/>
        </w:rPr>
        <w:t xml:space="preserve"> 中。传统工具无法读取这些内容，导致“看得见、分析不了”。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1.4 方向判断</w:t>
      </w:r>
    </w:p>
    <w:p>
      <w:r>
        <w:rPr>
          <w:rFonts w:ascii="Times New Roman" w:hAnsi="Times New Roman" w:eastAsia="宋体"/>
          <w:b w:val="0"/>
        </w:rPr>
        <w:t>因此，本项目要解决的不是“再做一个 BI 图表工具”，而是：</w:t>
      </w:r>
    </w:p>
    <w:p>
      <w:pPr>
        <w:ind w:left="340"/>
      </w:pPr>
      <w:r>
        <w:rPr>
          <w:rFonts w:ascii="Times New Roman" w:hAnsi="Times New Roman" w:eastAsia="宋体"/>
          <w:i/>
          <w:color w:val="2F6B4F"/>
          <w:sz w:val="20"/>
        </w:rPr>
        <w:t>**让任何人都能用自然语言直接获得可信、可追溯的数据结论，并把散落在文档与图片里的数据变成可分析资产。**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二、目标用户与典型场景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用户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痛点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使用方式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运营 / 市场人员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不会 SQL，取数依赖分析师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上传活动数据，直接问“各渠道退款率排名”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数据分析师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重复取数占用大量时间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用对话快速出初版 SQL 与图表，再在检查器中核对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管理者 / 财务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看 PDF 财报，无法快速定位数字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上传财报，问“华东区 Q3 销售额和同比”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 / 研究者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数据在 Excel、截图里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上传文件即分析，无需搭环境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</w:rPr>
        <w:t>典型场景：大促复盘、月度经营分析、财报关键指标提取、运营异常归因、课程作业数据分析。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三、方案总览与创新点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3.1 产品形态</w:t>
      </w:r>
    </w:p>
    <w:p>
      <w:r>
        <w:rPr>
          <w:rFonts w:ascii="Times New Roman" w:hAnsi="Times New Roman" w:eastAsia="宋体"/>
          <w:b w:val="0"/>
        </w:rPr>
        <w:t>左侧为数据源与文档列表，中间为对话流，右侧为检查器（结果表 / SQL / 字段结构）。所有分析结果以“卡片”形式呈现：结论、图表、洞察、SQL、追问建议。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elc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7A7468"/>
          <w:sz w:val="18"/>
        </w:rPr>
        <w:t>产品欢迎页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3.2 四个创新点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对话即分析</w:t>
      </w:r>
      <w:r>
        <w:rPr>
          <w:rFonts w:ascii="Times New Roman" w:hAnsi="Times New Roman" w:eastAsia="宋体"/>
          <w:b w:val="0"/>
        </w:rPr>
        <w:t>：一句话完成查询、图表、结论，结果自带可展开 SQL；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非结构化数据平权</w:t>
      </w:r>
      <w:r>
        <w:rPr>
          <w:rFonts w:ascii="Times New Roman" w:hAnsi="Times New Roman" w:eastAsia="宋体"/>
          <w:b w:val="0"/>
        </w:rPr>
        <w:t>：PDF / Word / 图片 → 自动提取表格为数据集，复用同一套分析链路；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可追溯的 AI</w:t>
      </w:r>
      <w:r>
        <w:rPr>
          <w:rFonts w:ascii="Times New Roman" w:hAnsi="Times New Roman" w:eastAsia="宋体"/>
          <w:b w:val="0"/>
        </w:rPr>
        <w:t>：SQL 可核对、文档回答带引用，降低“AI 胡说”的风险；</w:t>
      </w:r>
    </w:p>
    <w:p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演示级鲁棒性</w:t>
      </w:r>
      <w:r>
        <w:rPr>
          <w:rFonts w:ascii="Times New Roman" w:hAnsi="Times New Roman" w:eastAsia="宋体"/>
          <w:b w:val="0"/>
        </w:rPr>
        <w:t>：SQL 校验与失败重试、模型超时降级、无 Key 演示模式，保证现场稳定。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3.3 与常见方案的区别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环节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常见做法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本作品做法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Text-to-SQL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直接让大模型写 SQL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先出分析计划，再生成 SQL，并经静态校验与失败重试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图表生成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让模型直接写 ECharts 配置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输出中间层 chart spec，前端统一渲染并可切换图表类型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结论生成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SQL 与结论一次生成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二次调用，强制引用真实查询数字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数据接入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仅 CSV / Excel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CSV / Excel / PDF / Word / 图片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可信度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黑盒回答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SQL 检查器 + 文档引用片段</w:t>
            </w:r>
          </w:p>
        </w:tc>
      </w:tr>
    </w:tbl>
    <w:p>
      <w:pPr>
        <w:spacing w:after="40"/>
      </w:pP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四、系统架构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51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7A7468"/>
          <w:sz w:val="18"/>
        </w:rPr>
        <w:t>系统架构</w:t>
      </w:r>
    </w:p>
    <w:p>
      <w:r>
        <w:rPr>
          <w:rFonts w:ascii="Times New Roman" w:hAnsi="Times New Roman" w:eastAsia="宋体"/>
          <w:b w:val="0"/>
        </w:rPr>
        <w:t>系统分为五层：</w:t>
      </w:r>
    </w:p>
    <w:p>
      <w:pPr>
        <w:pStyle w:val="ListBullet"/>
      </w:pPr>
      <w:r>
        <w:rPr>
          <w:rFonts w:ascii="Times New Roman" w:hAnsi="Times New Roman" w:eastAsia="宋体"/>
          <w:b/>
        </w:rPr>
        <w:t>用户层</w:t>
      </w:r>
      <w:r>
        <w:rPr>
          <w:rFonts w:ascii="Times New Roman" w:hAnsi="Times New Roman" w:eastAsia="宋体"/>
          <w:b w:val="0"/>
        </w:rPr>
        <w:t>：Vue 3 + Vite + ECharts 单页应用，负责对话、图表、检查器与文档问答；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接入层</w:t>
      </w:r>
      <w:r>
        <w:rPr>
          <w:rFonts w:ascii="Times New Roman" w:hAnsi="Times New Roman" w:eastAsia="宋体"/>
          <w:b w:val="0"/>
        </w:rPr>
        <w:t>：FastAPI 提供数据集、对话、文档三类 API，带 CORS、访问口令与限流；生产模式同时托管前端静态资源；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能力层</w:t>
      </w:r>
      <w:r>
        <w:rPr>
          <w:rFonts w:ascii="Times New Roman" w:hAnsi="Times New Roman" w:eastAsia="宋体"/>
          <w:b w:val="0"/>
        </w:rPr>
        <w:t>：NL2SQL 流水线、SQL 安全校验、DuckDB 执行、洞察生成、文档解析与 RAG；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模型层</w:t>
      </w:r>
      <w:r>
        <w:rPr>
          <w:rFonts w:ascii="Times New Roman" w:hAnsi="Times New Roman" w:eastAsia="宋体"/>
          <w:b w:val="0"/>
        </w:rPr>
        <w:t>：通过 OpenAI 兼容协议接入阿里云百炼的 qwen-plus（文本）、qwen3-vl-plus（视觉）与 Embedding 模型，可一键切换其他厂商；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数据层</w:t>
      </w:r>
      <w:r>
        <w:rPr>
          <w:rFonts w:ascii="Times New Roman" w:hAnsi="Times New Roman" w:eastAsia="宋体"/>
          <w:b w:val="0"/>
        </w:rPr>
        <w:t>：DuckDB 存分析数据，SQLite 存元数据，本地文件存原始上传文件。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五、数据接入与元数据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5.1 数据支持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CSV / Excel（xlsx）：自动编码探测（UTF-8 / GBK）、中文表头、类型推断（时间、数值、布尔）、空值与重复提示；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PDF / Word：提取正文与表格；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图片：调用视觉大模型识别表格，输出 CSV / Markdown 后转为 DataFrame。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5.2 写入 DuckDB</w:t>
      </w:r>
    </w:p>
    <w:p>
      <w:r>
        <w:rPr>
          <w:rFonts w:ascii="Times New Roman" w:hAnsi="Times New Roman" w:eastAsia="宋体"/>
          <w:b w:val="0"/>
        </w:rPr>
        <w:t>解析后的 DataFrame 直接注册为 DuckDB 表，每个数据集独立一个 `.duckdb` 文件。选择 DuckDB 的原因：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分析型聚合性能好，单机零部署；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支持直接读取 CSV，方便扩展；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只读连接即可完成安全隔离。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5.3 给模型看的 Schema</w:t>
      </w:r>
    </w:p>
    <w:p>
      <w:r>
        <w:rPr>
          <w:rFonts w:ascii="Times New Roman" w:hAnsi="Times New Roman" w:eastAsia="宋体"/>
          <w:b w:val="0"/>
        </w:rPr>
        <w:t xml:space="preserve">系统会把每个字段的 </w:t>
      </w:r>
      <w:r>
        <w:rPr>
          <w:rFonts w:ascii="Times New Roman" w:hAnsi="Times New Roman" w:eastAsia="宋体"/>
          <w:b/>
        </w:rPr>
        <w:t>类型、样例值、枚举值、空值率、取值范围</w:t>
      </w:r>
      <w:r>
        <w:rPr>
          <w:rFonts w:ascii="Times New Roman" w:hAnsi="Times New Roman" w:eastAsia="宋体"/>
          <w:b w:val="0"/>
        </w:rPr>
        <w:t xml:space="preserve"> 注入 Prompt。这是 SQL 准确率的关键：模型必须知道“数据长什么样”，才能写出正确的字段名与过滤条件。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表名：demo_double11（行数：36,000，列数：10）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- order_time  TIMESTAMP  范围 2025-10-01 00:05:28 ~ 2025-11-12 23:59:33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- region      VARCHAR    枚举=华东/华南/华北/西南/东北/华中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- amount      DOUBLE     范围 33.26 ~ 19800</w:t>
      </w:r>
    </w:p>
    <w:p>
      <w:pPr>
        <w:spacing w:after="40"/>
      </w:pP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六、核心实现一：Text-to-SQL 流水线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6.1 总体流程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用户问题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→ Schema / 口径 / 历史上下文注入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→ 大模型输出 JSON（intent + plan + sql + chart + assumptions）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→ sqlglot 静态校验（只读、单语句、表白名单、强制 LIMIT）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→ DuckDB 执行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→ 失败则把报错回喂模型修复（最多 2 次）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→ 洞察二次调用（结论 + 依据 + 追问建议）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→ 前端渲染图表、SQL、洞察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6.2 为什么不用 LangChain</w:t>
      </w:r>
    </w:p>
    <w:p>
      <w:r>
        <w:rPr>
          <w:rFonts w:ascii="Times New Roman" w:hAnsi="Times New Roman" w:eastAsia="宋体"/>
          <w:b w:val="0"/>
        </w:rPr>
        <w:t>比赛周期只有 4 天，LangChain 的抽象层会增加调试成本。我们选择约 200 行的显式 pipeline：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每一步都可独立打日志、定位问题；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便于在技术文档中清晰说明“我们做了什么”；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不依赖框架版本，部署更轻。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6.3 SQL 安全校验</w:t>
      </w:r>
    </w:p>
    <w:p>
      <w:r>
        <w:rPr>
          <w:rFonts w:ascii="Times New Roman" w:hAnsi="Times New Roman" w:eastAsia="宋体"/>
          <w:b w:val="0"/>
        </w:rPr>
        <w:t>大模型可能生成危险或越权 SQL，因此执行前必须过一层 `sqlglot` 静态校验：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只允许单条 `SELECT / WITH`；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禁止 `INSERT / UPDATE / DELETE / DROP / ATTACH` 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表名白名单（仅当前数据集）；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强制追加 `LIMIT`；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只读 DuckDB 连接 + 查询超时中断。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6.4 失败自动修复</w:t>
      </w:r>
    </w:p>
    <w:p>
      <w:r>
        <w:rPr>
          <w:rFonts w:ascii="Times New Roman" w:hAnsi="Times New Roman" w:eastAsia="宋体"/>
          <w:b w:val="0"/>
        </w:rPr>
        <w:t>真实场景中 SQL 错误大多来自字段名、方言函数、类型不匹配。系统会把数据库原始报错回喂模型：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上一条 SQL 执行失败。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错误信息：Binder Error: Referenced column "region_name" not found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原 SQL：...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请修复后只输出 JSON。</w:t>
      </w:r>
    </w:p>
    <w:p>
      <w:pPr>
        <w:spacing w:after="40"/>
      </w:pPr>
    </w:p>
    <w:p>
      <w:r>
        <w:rPr>
          <w:rFonts w:ascii="Times New Roman" w:hAnsi="Times New Roman" w:eastAsia="宋体"/>
          <w:b w:val="0"/>
        </w:rPr>
        <w:t>实测中，复杂问题在第一次失败后可自动修复成功，显著提升端到端成功率。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sp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7A7468"/>
          <w:sz w:val="18"/>
        </w:rPr>
        <w:t>检查器：结果表与 SQL 可核对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6.5 时间口径：以数据为准</w:t>
      </w:r>
    </w:p>
    <w:p>
      <w:r>
        <w:rPr>
          <w:rFonts w:ascii="Times New Roman" w:hAnsi="Times New Roman" w:eastAsia="宋体"/>
          <w:b w:val="0"/>
        </w:rPr>
        <w:t>Demo 数据是 2025 年，而系统日期是 2026 年。如果直接用 `CURRENT_DATE`，“上个月”“最近 30 天”“双11当天”都会查空。为此我们：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在 Schema 中注入每个时间字段的真实 min/max；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把 Prompt 中的相对时间改为以 `MAX(时间字段)` 为基准；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明确要求“根据数据时间范围推断年份”。</w:t>
      </w:r>
    </w:p>
    <w:p>
      <w:r>
        <w:rPr>
          <w:rFonts w:ascii="Times New Roman" w:hAnsi="Times New Roman" w:eastAsia="宋体"/>
          <w:b w:val="0"/>
        </w:rPr>
        <w:t>这是本项目最重要的“踩坑—修复”之一。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6.6 输出容错</w:t>
      </w:r>
    </w:p>
    <w:p>
      <w:r>
        <w:rPr>
          <w:rFonts w:ascii="Times New Roman" w:hAnsi="Times New Roman" w:eastAsia="宋体"/>
          <w:b w:val="0"/>
        </w:rPr>
        <w:t>大模型偶尔会把数组写成字符串、把 `null` 写成空串。后端增加归一化层，并在修复路径加异常兜底，避免一个 500 毁掉整个演示。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七、核心实现二：自动可视化与智能洞察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7.1 图表契约</w:t>
      </w:r>
    </w:p>
    <w:p>
      <w:r>
        <w:rPr>
          <w:rFonts w:ascii="Times New Roman" w:hAnsi="Times New Roman" w:eastAsia="宋体"/>
          <w:b w:val="0"/>
        </w:rPr>
        <w:t>大模型不直接生成 ECharts 配置，而是输出中间层 JSON：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{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"type": "line",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"title": "双11当天各小时销售额趋势",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"x": "小时",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"y": ["销售额"],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 "sort": "x"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}</w:t>
      </w:r>
    </w:p>
    <w:p>
      <w:pPr>
        <w:spacing w:after="40"/>
      </w:pPr>
    </w:p>
    <w:p>
      <w:r>
        <w:rPr>
          <w:rFonts w:ascii="Times New Roman" w:hAnsi="Times New Roman" w:eastAsia="宋体"/>
          <w:b w:val="0"/>
        </w:rPr>
        <w:t>前端 `ChartCard` 统一渲染，并支持手动切换折线 / 柱状 / 环形 / 表格，支持导出图片与 CSV。这样既保证了模型输出的稳定性，也保留了用户的控制权。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7.2 智能洞察</w:t>
      </w:r>
    </w:p>
    <w:p>
      <w:r>
        <w:rPr>
          <w:rFonts w:ascii="Times New Roman" w:hAnsi="Times New Roman" w:eastAsia="宋体"/>
          <w:b w:val="0"/>
        </w:rPr>
        <w:t>查询成功后，系统二次调用模型，输入是“问题 + SQL + 结果摘要”，要求输出：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headline：一句话结论；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bullets：2–4 条带真实数字的依据；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followups：2 条自然的追问建议。</w:t>
      </w:r>
    </w:p>
    <w:p>
      <w:r>
        <w:rPr>
          <w:rFonts w:ascii="Times New Roman" w:hAnsi="Times New Roman" w:eastAsia="宋体"/>
          <w:b w:val="0"/>
        </w:rPr>
        <w:t>Prompt 中强制约束：</w:t>
      </w:r>
      <w:r>
        <w:rPr>
          <w:rFonts w:ascii="Times New Roman" w:hAnsi="Times New Roman" w:eastAsia="宋体"/>
          <w:b/>
        </w:rPr>
        <w:t>禁止编造结果中不存在的数字</w:t>
      </w:r>
      <w:r>
        <w:rPr>
          <w:rFonts w:ascii="Times New Roman" w:hAnsi="Times New Roman" w:eastAsia="宋体"/>
          <w:b w:val="0"/>
        </w:rPr>
        <w:t>，金额自动换算万 / 亿，比率保留两位小数。</w:t>
      </w:r>
    </w:p>
    <w:p>
      <w:r>
        <w:rPr>
          <w:rFonts w:ascii="Times New Roman" w:hAnsi="Times New Roman" w:eastAsia="宋体"/>
          <w:b w:val="0"/>
        </w:rPr>
        <w:t>示例（真实运行结果）：</w:t>
      </w:r>
    </w:p>
    <w:p>
      <w:pPr>
        <w:ind w:left="340"/>
      </w:pPr>
      <w:r>
        <w:rPr>
          <w:rFonts w:ascii="Times New Roman" w:hAnsi="Times New Roman" w:eastAsia="宋体"/>
          <w:i/>
          <w:color w:val="2F6B4F"/>
          <w:sz w:val="20"/>
        </w:rPr>
        <w:t>双11当日销售额呈双峰分布，0点峰值达 147.90 万元。</w:t>
      </w:r>
    </w:p>
    <w:p>
      <w:pPr>
        <w:ind w:left="340"/>
      </w:pPr>
      <w:r>
        <w:rPr>
          <w:rFonts w:ascii="Times New Roman" w:hAnsi="Times New Roman" w:eastAsia="宋体"/>
          <w:i/>
          <w:color w:val="2F6B4F"/>
          <w:sz w:val="20"/>
        </w:rPr>
        <w:t>- 0点销售额达 147.90 万，为全天最高，是最低值（5点 3.14 万）的 47.1 倍；</w:t>
      </w:r>
    </w:p>
    <w:p>
      <w:pPr>
        <w:ind w:left="340"/>
      </w:pPr>
      <w:r>
        <w:rPr>
          <w:rFonts w:ascii="Times New Roman" w:hAnsi="Times New Roman" w:eastAsia="宋体"/>
          <w:i/>
          <w:color w:val="2F6B4F"/>
          <w:sz w:val="20"/>
        </w:rPr>
        <w:t>- 20点出现第二高峰 48.45 万，较19点增长 14.17%；</w:t>
      </w:r>
    </w:p>
    <w:p>
      <w:pPr>
        <w:ind w:left="340"/>
      </w:pPr>
      <w:r>
        <w:rPr>
          <w:rFonts w:ascii="Times New Roman" w:hAnsi="Times New Roman" w:eastAsia="宋体"/>
          <w:i/>
          <w:color w:val="2F6B4F"/>
          <w:sz w:val="20"/>
        </w:rPr>
        <w:t>- 凌晨 3–5 点持续低迷，三小时合计仅 14.50 万，占全天不足 1.2%。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swer-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7A7468"/>
          <w:sz w:val="18"/>
        </w:rPr>
        <w:t>数据问答：图表 + 洞察 + SQL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nswer-hour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7A7468"/>
          <w:sz w:val="18"/>
        </w:rPr>
        <w:t>小时趋势分析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八、核心实现三：文档、截图数据化与 RAG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8.1 表格提取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类型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解析方式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结果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PDF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pdfplumber 提取文字与表格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表格 → DataFrame → DuckDB 数据集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Word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python-docx 提取段落与表格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表格 → DataFrame → DuckDB 数据集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图片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qwen3-vl-plus 视觉模型识别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CSV / Markdown → DataFrame → DuckDB 数据集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扫描版 PDF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渲染页面 → 视觉模型 OCR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文字 + 表格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</w:rPr>
        <w:t>关键架构决策</w:t>
      </w:r>
      <w:r>
        <w:rPr>
          <w:rFonts w:ascii="Times New Roman" w:hAnsi="Times New Roman" w:eastAsia="宋体"/>
          <w:b w:val="0"/>
        </w:rPr>
        <w:t>：所有来源的表格最终都转成 DataFrame 并注册为数据集，直接复用已有的 NL2SQL、图表、洞察、检查器能力，不需要为文档另写一套分析链路。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8.2 文档 RAG</w:t>
      </w:r>
    </w:p>
    <w:p>
      <w:r>
        <w:rPr>
          <w:rFonts w:ascii="Times New Roman" w:hAnsi="Times New Roman" w:eastAsia="宋体"/>
          <w:b w:val="0"/>
        </w:rPr>
        <w:t>正文按 420 字、80 字重叠切片；上传时调用 Embedding 模型生成向量并存储；提问时用“向量相似度 + 字符 bigram 关键词”混合检索 Top-5 片段，再由大模型生成带引用编号的回答。向量接口不可用时自动降级为关键词检索。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8.3 实测效果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文件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解析结果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问答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 年 Q3 经营情况报告.pdf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提取 6×4 区域销售额表格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问“华东区 Q3 销售额和同比” → 1,853.94 万元、-11.2%，带 [1] 引用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双11大促复盘摘要.docx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提取 4×4 渠道退款率表格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问“双11当天销售额及占比” → 809.78 万元、26.4%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各渠道退款率截图.png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视觉模型识别出 4×4 表格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问“哪个渠道退款率最高” → 小程序 5.57%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oc-read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7A7468"/>
          <w:sz w:val="18"/>
        </w:rPr>
        <w:t>文档就绪：正文与表格已提取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oc-answ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7A7468"/>
          <w:sz w:val="18"/>
        </w:rPr>
        <w:t>文档问答：回答带引用片段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mage-extrac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7A7468"/>
          <w:sz w:val="18"/>
        </w:rPr>
        <w:t>图片截图识别为数据集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九、安全与工程化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密钥安全</w:t>
      </w:r>
      <w:r>
        <w:rPr>
          <w:rFonts w:ascii="Times New Roman" w:hAnsi="Times New Roman" w:eastAsia="宋体"/>
          <w:b w:val="0"/>
        </w:rPr>
        <w:t>：API Key 只存后端 `.env`，已被 `.gitignore` 排除；前端不接触密钥；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SQL 安全</w:t>
      </w:r>
      <w:r>
        <w:rPr>
          <w:rFonts w:ascii="Times New Roman" w:hAnsi="Times New Roman" w:eastAsia="宋体"/>
          <w:b w:val="0"/>
        </w:rPr>
        <w:t>：只读连接 + 静态校验 + 白名单 + LIMIT + 超时；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公网保护</w:t>
      </w:r>
      <w:r>
        <w:rPr>
          <w:rFonts w:ascii="Times New Roman" w:hAnsi="Times New Roman" w:eastAsia="宋体"/>
          <w:b w:val="0"/>
        </w:rPr>
        <w:t>：支持访问口令与每分钟限流，防止演示地址被刷；</w:t>
      </w:r>
    </w:p>
    <w:p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失败降级</w:t>
      </w:r>
      <w:r>
        <w:rPr>
          <w:rFonts w:ascii="Times New Roman" w:hAnsi="Times New Roman" w:eastAsia="宋体"/>
          <w:b w:val="0"/>
        </w:rPr>
        <w:t>：模型超时 / 报错时自动回退规则版演示模式，保证现场可演示；</w:t>
      </w:r>
    </w:p>
    <w:p>
      <w:r>
        <w:rPr>
          <w:rFonts w:ascii="Times New Roman" w:hAnsi="Times New Roman" w:eastAsia="宋体"/>
          <w:b w:val="0"/>
        </w:rPr>
        <w:t xml:space="preserve">5. </w:t>
      </w:r>
      <w:r>
        <w:rPr>
          <w:rFonts w:ascii="Times New Roman" w:hAnsi="Times New Roman" w:eastAsia="宋体"/>
          <w:b/>
        </w:rPr>
        <w:t>异常兜底</w:t>
      </w:r>
      <w:r>
        <w:rPr>
          <w:rFonts w:ascii="Times New Roman" w:hAnsi="Times New Roman" w:eastAsia="宋体"/>
          <w:b w:val="0"/>
        </w:rPr>
        <w:t>：全局异常处理器保证接口始终返回 JSON，而不是空响应；</w:t>
      </w:r>
    </w:p>
    <w:p>
      <w:r>
        <w:rPr>
          <w:rFonts w:ascii="Times New Roman" w:hAnsi="Times New Roman" w:eastAsia="宋体"/>
          <w:b w:val="0"/>
        </w:rPr>
        <w:t xml:space="preserve">6. </w:t>
      </w:r>
      <w:r>
        <w:rPr>
          <w:rFonts w:ascii="Times New Roman" w:hAnsi="Times New Roman" w:eastAsia="宋体"/>
          <w:b/>
        </w:rPr>
        <w:t>可解释</w:t>
      </w:r>
      <w:r>
        <w:rPr>
          <w:rFonts w:ascii="Times New Roman" w:hAnsi="Times New Roman" w:eastAsia="宋体"/>
          <w:b w:val="0"/>
        </w:rPr>
        <w:t>：SQL 检查器、文档引用、执行耗时全部可见。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十、测试与评测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10.1 真实模型评测（36,000 行双11数据）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问题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结果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耗时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各区域的销售额对比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正确 SQL + 中文洞察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8.9s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2025年双11当天各小时销售额趋势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正确日期过滤 + 双峰洞察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12.2s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销售额最低的3个品类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升序 + “最低”洞察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7.8s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各渠道的退款率排名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CASE WHEN 比率计算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9.3s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最近30天的销售额趋势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以数据最大日期为基准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12.5s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华东地区销售额最高的3个城市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自动修复后成功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12.5s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10.2 能力验证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多轮追问：先问“双11各小时趋势”，再问“那华东呢？”→ 正确继承时间口径并加区域过滤；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澄清反问：“最近卖得怎么样” → 主动追问时间范围（7天/30天/本月）；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自动修复：复杂问题首次 SQL 失败后，回喂报错重写成功；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文档解析：PDF / Word / 图片三类素材全部通过；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前端 E2E：真实浏览器点击完成“上传 → 提问 → 图表 → 检查器 → Excel 上传 → 文档问答”，无报错。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10.3 模型选型评测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模型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单问耗时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结论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qwen3.8-max-0902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30–90s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质量高但现场演示过慢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qwen-plus（采用）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8–12s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质量与速度平衡最好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glm-5.2-fast-preview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4–6s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最快，复杂问题质量略降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qwen3.8-flash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12–53s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波动大，不采用</w:t>
            </w:r>
          </w:p>
        </w:tc>
      </w:tr>
    </w:tbl>
    <w:p>
      <w:pPr>
        <w:spacing w:after="40"/>
      </w:pP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十一、部署与运行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11.1 本地运行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pwsh -ExecutionPolicy Bypass -File scripts\setup.ps1   # 安装依赖 + 生成演示数据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pwsh -ExecutionPolicy Bypass -File scripts\dev.ps1     # 启动前后端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# 访问 http://127.0.0.1:5173（开发）或 http://127.0.0.1:8000（生产单端口）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11.2 Docker 部署</w:t>
      </w:r>
    </w:p>
    <w:p>
      <w:r>
        <w:rPr>
          <w:rFonts w:ascii="Times New Roman" w:hAnsi="Times New Roman" w:eastAsia="宋体"/>
          <w:b w:val="0"/>
        </w:rPr>
        <w:t>仓库提供 `Dockerfile`、`docker-compose.yml`、`render.yaml`：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docker compose up -d --build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# 访问 http://服务器IP:8000</w:t>
      </w:r>
    </w:p>
    <w:p>
      <w:pPr>
        <w:spacing w:after="40"/>
      </w:pPr>
    </w:p>
    <w:p>
      <w:r>
        <w:rPr>
          <w:rFonts w:ascii="Times New Roman" w:hAnsi="Times New Roman" w:eastAsia="宋体"/>
          <w:b w:val="0"/>
        </w:rPr>
        <w:t>单容器内完成前端构建 + 后端运行，`backend/.env` 提供模型 Key，数据目录挂载持久化。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11.3 在线演示</w:t>
      </w:r>
    </w:p>
    <w:p>
      <w:r>
        <w:rPr>
          <w:rFonts w:ascii="Times New Roman" w:hAnsi="Times New Roman" w:eastAsia="宋体"/>
          <w:b w:val="0"/>
        </w:rPr>
        <w:t>演示视频中展示本地运行效果；如部署到云服务器，可通过 `APP_ACCESS_CODE` 设置访问口令，防止模型额度被滥用。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十二、局限与演进规划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12.1 当前局限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以单表分析为主，多表 JOIN 仍需用户明确表关系；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准确率依赖模型与数据质量，复杂口径问题需要更多示例；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上传限制 30MB，大文件需先抽样；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公网部署与多用户权限尚未完善；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PDF 复杂版式表格的还原度仍有提升空间。</w:t>
      </w:r>
    </w:p>
    <w:p>
      <w:pPr>
        <w:pStyle w:val="Heading2"/>
      </w:pPr>
      <w:r>
        <w:rPr>
          <w:rFonts w:ascii="Times New Roman" w:hAnsi="Times New Roman" w:eastAsia="宋体"/>
          <w:b w:val="0"/>
          <w:color w:val="2F6B4F"/>
          <w:sz w:val="24"/>
        </w:rPr>
        <w:t>12.2 演进路线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语义层与口径配置</w:t>
      </w:r>
      <w:r>
        <w:rPr>
          <w:rFonts w:ascii="Times New Roman" w:hAnsi="Times New Roman" w:eastAsia="宋体"/>
          <w:b w:val="0"/>
        </w:rPr>
        <w:t>：把指标口径固化，减少模型自由发挥；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多表关系与 JOIN</w:t>
      </w:r>
      <w:r>
        <w:rPr>
          <w:rFonts w:ascii="Times New Roman" w:hAnsi="Times New Roman" w:eastAsia="宋体"/>
          <w:b w:val="0"/>
        </w:rPr>
        <w:t>：自动识别表间关系，支持跨表分析；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看板与分享</w:t>
      </w:r>
      <w:r>
        <w:rPr>
          <w:rFonts w:ascii="Times New Roman" w:hAnsi="Times New Roman" w:eastAsia="宋体"/>
          <w:b w:val="0"/>
        </w:rPr>
        <w:t>：把分析卡片固定为看板，支持团队协作；</w:t>
      </w:r>
    </w:p>
    <w:p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更多数据源</w:t>
      </w:r>
      <w:r>
        <w:rPr>
          <w:rFonts w:ascii="Times New Roman" w:hAnsi="Times New Roman" w:eastAsia="宋体"/>
          <w:b w:val="0"/>
        </w:rPr>
        <w:t>：MySQL / PostgreSQL / 飞书表格 / 企业微信文档；</w:t>
      </w:r>
    </w:p>
    <w:p>
      <w:r>
        <w:rPr>
          <w:rFonts w:ascii="Times New Roman" w:hAnsi="Times New Roman" w:eastAsia="宋体"/>
          <w:b w:val="0"/>
        </w:rPr>
        <w:t xml:space="preserve">5. </w:t>
      </w:r>
      <w:r>
        <w:rPr>
          <w:rFonts w:ascii="Times New Roman" w:hAnsi="Times New Roman" w:eastAsia="宋体"/>
          <w:b/>
        </w:rPr>
        <w:t>评测体系</w:t>
      </w:r>
      <w:r>
        <w:rPr>
          <w:rFonts w:ascii="Times New Roman" w:hAnsi="Times New Roman" w:eastAsia="宋体"/>
          <w:b w:val="0"/>
        </w:rPr>
        <w:t>：建立 50+ 题的 Text-to-SQL 评测集，量化准确率与修复率。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十三、团队分工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成员</w:t>
            </w:r>
          </w:p>
        </w:tc>
        <w:tc>
          <w:tcPr>
            <w:tcW w:type="dxa" w:w="464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分工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罗勇添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项目统筹、后端架构、NL2SQL 链路、模型接入与调优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辛嘉炜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前端开发、图表与交互、E2E 测试与演示脚本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林俊宁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文档解析与 RAG、测试数据、技术文档与演示视频</w:t>
            </w:r>
          </w:p>
        </w:tc>
      </w:tr>
      <w:t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指导老师 林龙键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选题指导、方案评审、比赛材料把关</w:t>
            </w:r>
          </w:p>
        </w:tc>
      </w:tr>
    </w:tbl>
    <w:p>
      <w:pPr>
        <w:spacing w:after="40"/>
      </w:pP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附录 A：NL2SQL Prompt（节选）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# 角色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你是「问数 AskData」的资深数据分析师 &amp; Text-to-SQL 引擎。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任务：把用户问题翻译成 1 条可在 DuckDB 执行的 SELECT，并指定图表类型。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# 环境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- 数据实际时间范围：{DATA_TIME_RANGE}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- 只允许单条 SELECT/WITH，必须包含 LIMIT {MAX_ROWS}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# 数据表结构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{SCHEMA_BLOCK}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# 输出格式（只输出 JSON）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{"intent":"query","plan":"...","sql":"...",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"chart":{"type":"line|bar|pie|scatter|table","x":"...","y":["..."]},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"assumptions":[],"clarification":null}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 xml:space="preserve"> 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# 规则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1. 只能使用真实存在的表与字段，中文标识符用双引号；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2. 所有输出列使用中文业务别名，chart.x / chart.y 与结果列一致；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3. 时间口径以数据实际范围为准，“上个月/最近N天”用 MAX(时间字段) 为基准；</w:t>
      </w:r>
    </w:p>
    <w:p>
      <w:pPr>
        <w:spacing w:after="0" w:line="276" w:lineRule="auto"/>
        <w:shd w:val="clear" w:color="auto" w:fill="F5F2EA"/>
      </w:pPr>
      <w:r>
        <w:rPr>
          <w:rFonts w:ascii="Consolas" w:hAnsi="Consolas"/>
          <w:color w:val="2B2B27"/>
          <w:sz w:val="17"/>
        </w:rPr>
        <w:t>4. 无法回答时返回 intent=clarify 并给出 2–3 个澄清选项。</w:t>
      </w:r>
    </w:p>
    <w:p>
      <w:pPr>
        <w:spacing w:after="40"/>
      </w:pPr>
    </w:p>
    <w:p>
      <w:pPr>
        <w:pStyle w:val="Heading1"/>
      </w:pPr>
      <w:r>
        <w:rPr>
          <w:rFonts w:ascii="Times New Roman" w:hAnsi="Times New Roman" w:eastAsia="宋体"/>
          <w:b w:val="0"/>
          <w:color w:val="1F3D2E"/>
          <w:sz w:val="30"/>
        </w:rPr>
        <w:t>附录 B：主要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方法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路径</w:t>
            </w:r>
          </w:p>
        </w:tc>
        <w:tc>
          <w:tcPr>
            <w:tcW w:type="dxa" w:w="3099"/>
            <w:shd w:val="clear" w:color="auto" w:fill="E8F0EA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color w:val="1F3D2E"/>
                <w:sz w:val="18"/>
              </w:rPr>
              <w:t>说明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/api/datasets/upload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 CSV / Excel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/api/datasets/demo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载入示例数据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/api/datasets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数据集列表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/api/chat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自然语言分析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/api/query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检查器执行 SQL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/api/documents/upload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 PDF / Word / 图片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/api/documents/{id}/ask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 RAG 问答</w:t>
            </w:r>
          </w:p>
        </w:tc>
      </w:tr>
      <w:tr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/api/health</w:t>
            </w:r>
          </w:p>
        </w:tc>
        <w:tc>
          <w:tcPr>
            <w:tcW w:type="dxa" w:w="30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服务与模型状态</w:t>
            </w:r>
          </w:p>
        </w:tc>
      </w:tr>
    </w:tbl>
    <w:p>
      <w:pPr>
        <w:spacing w:after="40"/>
      </w:pPr>
    </w:p>
    <w:p>
      <w:pPr>
        <w:spacing w:after="0"/>
      </w:pPr>
    </w:p>
    <w:p>
      <w:r>
        <w:rPr>
          <w:rFonts w:ascii="Times New Roman" w:hAnsi="Times New Roman" w:eastAsia="宋体"/>
          <w:b w:val="0"/>
        </w:rPr>
        <w:t>*本技术文档由项目组编写，截图与数据均来自系统真实运行结果。*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7A7468"/>
        <w:sz w:val="17"/>
      </w:rPr>
      <w:t>问数 AskData · 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color w:val="2321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D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2F6B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3E3A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