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se trata 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 sistema de cadastro e consulta de pessoas em python com db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a serem cadastrados: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sobrenome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profissão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nacionalidade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país de residência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comida favorita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estilo musical favorito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estilo de livro favorito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estilo de game favorito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Título do sistema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Tabela de exibição de dados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Cadastrar pessoa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Excluir pessoa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Ver dados cadastrados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Iniciar projeto, definir metas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criar interface, com títulos e menu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Criar funcionalidade do menu, escolha das telas e docstrings das funções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database SQL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funcionalidade de consulta, cadastro, e exclusão de dados do SQL no python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Formatar interface com cores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documentação no README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