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se trata o 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Um sistema de cadastro e consulta de pessoas em python com db SQL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a serem cadastrados: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sobrenome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idade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altura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peso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profissão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nacionalidade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país de residência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comida favorita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estilo musical favorito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estilo de livro favorito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estilo de game favorito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Título do sistema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Tabela de exibição de dados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- Cadastrar pessoa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- Excluir pessoa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- Ver dados cadastrados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Iniciar projeto, definir metas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criar interface, com títulos e menu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Criar funcionalidade do menu, escolha das telas e docstrings das funções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Criar database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funcionalidade de consulta, cadastro, e exclusão de dados do SQL no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Formatar interface com 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documentação no 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UEzaXX9fs5L/Lo1magE3qWOtBA==">AMUW2mUCsz2QyIZMUzLk1Gc7HeW+wuGFoQ45qT8f4j7Nr+qwfyO7PCeTvvwirlfjqGrJTo+5OqXbto1vGNAzdktyS+QjOuZlkgRgLsR7sLApT5q1y+uq4ZA=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