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需求规格说明书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 · v1.0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一、引言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1.1 编写目的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明确本系统功能/非功能需求，作为设计、开发、测试与验收依据。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1.2 项目背景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见任务书与项目提案。核心：自然语言对上传表格进行分析，系统完成理解→计划→执行→图表→结论。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1.3 读者对象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开发、测试、干系人、指导教师。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二、用户需求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2.1 用户角色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业务人员：上传、提问、看结论、导出、追问；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数据分析师：探索、验证、查看生成代码；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企业管理员：权限/脱敏、审计。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2.2 用户故事（优先级 P0/P1）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用户故事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US-01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上传表格并用自然语言提问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US-02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多表上传与自动关联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看到问题→代码→结果→图表→结论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US-04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追问上一轮结果（what-if）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US-05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一键导出 docx/pdf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US-06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管理员配置权限与脱敏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US-07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审计分页查询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US-08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百万行查询&lt;3s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P1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三、功能需求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FR-1 表格上传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支持 .csv/.xlsx/.xls，流式写入，返回 table_id；单文件≤200MB、单表≤100万行。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FR-2 Schema 画像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生成列类型、示例值、空值率、基数；多表推断关联键注入 Prompt；画像缓存。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FR-3 分析闭环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计划→代码生成→沙箱执行→结果检查→失败反思（≤3轮）→图表与结论。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FR-4 图表与报告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自动选图（趋势→折线、占比→饼、对比→柱）；报告导出 docx/pdf 含真实图表，可溯源。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FR-5 追问与假设检验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会话上下文；极简追问补全；what-if 基于上轮代码沙箱重跑。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FR-6 多表关联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自动发现共同列，merge 为宽表供跨表分析。</w:t>
      </w:r>
    </w:p>
    <w:p>
      <w:pPr>
        <w:spacing w:before="160" w:after="80"/>
      </w:pPr>
      <w:r>
        <w:rPr>
          <w:rFonts w:ascii="宋体" w:hAnsi="宋体" w:eastAsia="宋体"/>
          <w:b/>
          <w:i w:val="0"/>
          <w:sz w:val="26"/>
        </w:rPr>
        <w:t>FR-7 企业安全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敏感列识别脱敏；字段级权限；审计留痕分页查询。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四、非功能需求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性能：百万行&lt;3s、一次通过率≥70%（反思后≥90%）；安全：沙箱禁网限资源逃逸拦截100%；可用性：中文界面结论；可维护：模块化、中文注释、.env 配置；可复现：留痕+报告含代码。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五、约束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语言 Python+TypeScript；框架 FastAPI、LangGraph、React、DuckDB、ECharts；模型 DeepSeek+Ollama。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六、验收标准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端到端正确率≥85%、一次通过率≥70%（反思后≥90%）、百万行&lt;3s、逃逸拦截100%、报告可溯源。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