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7A73" w14:textId="77777777" w:rsidR="00097821" w:rsidRDefault="00097821">
      <w:pPr>
        <w:ind w:left="142"/>
        <w:rPr>
          <w:rFonts w:ascii="宋体"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1"/>
        <w:gridCol w:w="2241"/>
        <w:gridCol w:w="1647"/>
        <w:gridCol w:w="1647"/>
      </w:tblGrid>
      <w:tr w:rsidR="00097821" w14:paraId="0031926A" w14:textId="77777777">
        <w:tc>
          <w:tcPr>
            <w:tcW w:w="1521" w:type="dxa"/>
            <w:tcBorders>
              <w:top w:val="single" w:sz="4" w:space="0" w:color="auto"/>
              <w:left w:val="single" w:sz="4" w:space="0" w:color="auto"/>
              <w:bottom w:val="single" w:sz="4" w:space="0" w:color="auto"/>
              <w:right w:val="single" w:sz="4" w:space="0" w:color="auto"/>
            </w:tcBorders>
            <w:vAlign w:val="center"/>
          </w:tcPr>
          <w:p w14:paraId="326572C8" w14:textId="77777777" w:rsidR="00097821" w:rsidRDefault="00000000">
            <w:pPr>
              <w:jc w:val="center"/>
            </w:pPr>
            <w:r>
              <w:rPr>
                <w:rFonts w:ascii="黑体" w:eastAsia="黑体" w:hint="eastAsia"/>
                <w:b/>
                <w:bCs/>
              </w:rPr>
              <w:t>学生学号</w:t>
            </w:r>
            <w:r>
              <w:t xml:space="preserve"> </w:t>
            </w:r>
          </w:p>
        </w:tc>
        <w:tc>
          <w:tcPr>
            <w:tcW w:w="1647" w:type="dxa"/>
            <w:tcBorders>
              <w:top w:val="single" w:sz="4" w:space="0" w:color="auto"/>
              <w:left w:val="single" w:sz="4" w:space="0" w:color="auto"/>
              <w:bottom w:val="single" w:sz="4" w:space="0" w:color="auto"/>
              <w:right w:val="single" w:sz="4" w:space="0" w:color="auto"/>
            </w:tcBorders>
            <w:vAlign w:val="center"/>
          </w:tcPr>
          <w:p w14:paraId="78F136CC" w14:textId="211F0F17" w:rsidR="00097821" w:rsidRDefault="000B6020">
            <w:pPr>
              <w:jc w:val="center"/>
              <w:rPr>
                <w:rFonts w:ascii="Arial" w:hAnsi="Arial" w:cs="Arial" w:hint="eastAsia"/>
                <w:sz w:val="28"/>
                <w:szCs w:val="28"/>
              </w:rPr>
            </w:pPr>
            <w:r>
              <w:rPr>
                <w:rFonts w:ascii="Arial" w:hAnsi="Arial" w:cs="Arial" w:hint="eastAsia"/>
                <w:sz w:val="28"/>
                <w:szCs w:val="28"/>
              </w:rPr>
              <w:t>0122204950903</w:t>
            </w:r>
          </w:p>
        </w:tc>
        <w:tc>
          <w:tcPr>
            <w:tcW w:w="1647" w:type="dxa"/>
            <w:vAlign w:val="center"/>
          </w:tcPr>
          <w:p w14:paraId="58D02FA3" w14:textId="77777777" w:rsidR="00097821" w:rsidRDefault="00000000">
            <w:pPr>
              <w:jc w:val="center"/>
            </w:pPr>
            <w:r>
              <w:rPr>
                <w:rFonts w:ascii="黑体" w:eastAsia="黑体" w:hint="eastAsia"/>
                <w:b/>
                <w:bCs/>
              </w:rPr>
              <w:t>实验课成绩</w:t>
            </w:r>
          </w:p>
        </w:tc>
        <w:tc>
          <w:tcPr>
            <w:tcW w:w="1647" w:type="dxa"/>
            <w:vAlign w:val="center"/>
          </w:tcPr>
          <w:p w14:paraId="45C0600C" w14:textId="77777777" w:rsidR="00097821" w:rsidRDefault="00097821">
            <w:pPr>
              <w:jc w:val="center"/>
              <w:rPr>
                <w:rFonts w:ascii="Arial" w:hAnsi="Arial" w:cs="Arial"/>
                <w:sz w:val="28"/>
                <w:szCs w:val="28"/>
              </w:rPr>
            </w:pPr>
          </w:p>
        </w:tc>
      </w:tr>
    </w:tbl>
    <w:p w14:paraId="6FB18119" w14:textId="77777777" w:rsidR="00C21D9B" w:rsidRDefault="00C21D9B" w:rsidP="00C21D9B">
      <w:pPr>
        <w:rPr>
          <w:b/>
          <w:bCs/>
          <w:sz w:val="52"/>
        </w:rPr>
      </w:pPr>
    </w:p>
    <w:p w14:paraId="6F9E9CDC" w14:textId="32F48F5F" w:rsidR="0068266C" w:rsidRDefault="0068266C" w:rsidP="00C21D9B">
      <w:pPr>
        <w:rPr>
          <w:rFonts w:hint="eastAsia"/>
          <w:b/>
          <w:bCs/>
          <w:sz w:val="52"/>
        </w:rPr>
      </w:pPr>
      <w:r>
        <w:rPr>
          <w:rFonts w:hint="eastAsia"/>
          <w:b/>
          <w:bCs/>
          <w:sz w:val="52"/>
        </w:rPr>
        <w:t>.</w:t>
      </w:r>
    </w:p>
    <w:p w14:paraId="08CAAF1F" w14:textId="7B1EB74C" w:rsidR="00097821" w:rsidRDefault="00437591">
      <w:pPr>
        <w:jc w:val="center"/>
        <w:rPr>
          <w:sz w:val="52"/>
        </w:rPr>
      </w:pPr>
      <w:r>
        <w:rPr>
          <w:noProof/>
        </w:rPr>
        <w:drawing>
          <wp:anchor distT="0" distB="0" distL="114300" distR="114300" simplePos="0" relativeHeight="251657728" behindDoc="0" locked="0" layoutInCell="1" allowOverlap="1" wp14:anchorId="00C86249" wp14:editId="532CEBFF">
            <wp:simplePos x="0" y="0"/>
            <wp:positionH relativeFrom="column">
              <wp:posOffset>1714500</wp:posOffset>
            </wp:positionH>
            <wp:positionV relativeFrom="paragraph">
              <wp:posOffset>581660</wp:posOffset>
            </wp:positionV>
            <wp:extent cx="2133600" cy="4953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bCs/>
          <w:sz w:val="52"/>
        </w:rPr>
        <w:t>学</w:t>
      </w:r>
      <w:r>
        <w:rPr>
          <w:b/>
          <w:bCs/>
          <w:sz w:val="52"/>
        </w:rPr>
        <w:t xml:space="preserve"> </w:t>
      </w:r>
      <w:r>
        <w:rPr>
          <w:rFonts w:hint="eastAsia"/>
          <w:b/>
          <w:bCs/>
          <w:sz w:val="52"/>
        </w:rPr>
        <w:t>生</w:t>
      </w:r>
      <w:r>
        <w:rPr>
          <w:b/>
          <w:bCs/>
          <w:sz w:val="52"/>
        </w:rPr>
        <w:t xml:space="preserve"> </w:t>
      </w:r>
      <w:r>
        <w:rPr>
          <w:rFonts w:hint="eastAsia"/>
          <w:b/>
          <w:bCs/>
          <w:sz w:val="52"/>
        </w:rPr>
        <w:t>实</w:t>
      </w:r>
      <w:r>
        <w:rPr>
          <w:b/>
          <w:bCs/>
          <w:sz w:val="52"/>
        </w:rPr>
        <w:t xml:space="preserve"> </w:t>
      </w:r>
      <w:r>
        <w:rPr>
          <w:rFonts w:hint="eastAsia"/>
          <w:b/>
          <w:bCs/>
          <w:sz w:val="52"/>
        </w:rPr>
        <w:t>验</w:t>
      </w:r>
      <w:r>
        <w:rPr>
          <w:b/>
          <w:bCs/>
          <w:sz w:val="52"/>
        </w:rPr>
        <w:t xml:space="preserve"> </w:t>
      </w:r>
      <w:r>
        <w:rPr>
          <w:rFonts w:hint="eastAsia"/>
          <w:b/>
          <w:bCs/>
          <w:sz w:val="52"/>
        </w:rPr>
        <w:t>报</w:t>
      </w:r>
      <w:r>
        <w:rPr>
          <w:b/>
          <w:bCs/>
          <w:sz w:val="52"/>
        </w:rPr>
        <w:t xml:space="preserve"> </w:t>
      </w:r>
      <w:r>
        <w:rPr>
          <w:rFonts w:hint="eastAsia"/>
          <w:b/>
          <w:bCs/>
          <w:sz w:val="52"/>
        </w:rPr>
        <w:t>告</w:t>
      </w:r>
      <w:r>
        <w:rPr>
          <w:b/>
          <w:bCs/>
          <w:sz w:val="52"/>
        </w:rPr>
        <w:t xml:space="preserve"> </w:t>
      </w:r>
      <w:r>
        <w:rPr>
          <w:rFonts w:hint="eastAsia"/>
          <w:b/>
          <w:bCs/>
          <w:sz w:val="52"/>
        </w:rPr>
        <w:t>书</w:t>
      </w:r>
    </w:p>
    <w:p w14:paraId="62ACFE18" w14:textId="77777777" w:rsidR="00097821" w:rsidRDefault="00097821">
      <w:pPr>
        <w:ind w:firstLineChars="200" w:firstLine="1044"/>
        <w:rPr>
          <w:b/>
          <w:bCs/>
          <w:sz w:val="52"/>
        </w:rPr>
      </w:pPr>
    </w:p>
    <w:p w14:paraId="219CD207" w14:textId="77777777" w:rsidR="00097821" w:rsidRDefault="00097821">
      <w:pPr>
        <w:ind w:firstLineChars="200" w:firstLine="720"/>
        <w:rPr>
          <w:rFonts w:ascii="黑体" w:eastAsia="黑体"/>
          <w:sz w:val="36"/>
          <w:szCs w:val="36"/>
        </w:rPr>
      </w:pPr>
    </w:p>
    <w:p w14:paraId="18320FA4" w14:textId="77777777" w:rsidR="00097821" w:rsidRDefault="00097821">
      <w:pPr>
        <w:ind w:firstLineChars="200" w:firstLine="1044"/>
        <w:rPr>
          <w:b/>
          <w:bCs/>
          <w:sz w:val="52"/>
        </w:rPr>
      </w:pPr>
    </w:p>
    <w:p w14:paraId="538EC9CA" w14:textId="77777777" w:rsidR="00097821" w:rsidRDefault="00097821">
      <w:pPr>
        <w:ind w:firstLineChars="200" w:firstLine="1044"/>
        <w:rPr>
          <w:b/>
          <w:bCs/>
          <w:sz w:val="52"/>
        </w:rPr>
      </w:pPr>
    </w:p>
    <w:p w14:paraId="27E0219A" w14:textId="77777777" w:rsidR="00097821" w:rsidRDefault="00097821">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3765"/>
      </w:tblGrid>
      <w:tr w:rsidR="00097821" w14:paraId="4D66819E" w14:textId="77777777">
        <w:trPr>
          <w:jc w:val="center"/>
        </w:trPr>
        <w:tc>
          <w:tcPr>
            <w:tcW w:w="2076" w:type="dxa"/>
            <w:tcBorders>
              <w:top w:val="nil"/>
              <w:left w:val="nil"/>
              <w:bottom w:val="nil"/>
              <w:right w:val="nil"/>
            </w:tcBorders>
            <w:vAlign w:val="center"/>
          </w:tcPr>
          <w:p w14:paraId="5C75D4E7" w14:textId="77777777" w:rsidR="00097821" w:rsidRDefault="00000000">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14:paraId="2F759875" w14:textId="77777777" w:rsidR="00097821" w:rsidRDefault="00000000">
            <w:pPr>
              <w:jc w:val="center"/>
            </w:pPr>
            <w:r>
              <w:rPr>
                <w:rFonts w:hint="eastAsia"/>
              </w:rPr>
              <w:t>光纤传感技术及应用</w:t>
            </w:r>
          </w:p>
        </w:tc>
      </w:tr>
      <w:tr w:rsidR="00097821" w14:paraId="17EB9C7C" w14:textId="77777777">
        <w:trPr>
          <w:jc w:val="center"/>
        </w:trPr>
        <w:tc>
          <w:tcPr>
            <w:tcW w:w="2076" w:type="dxa"/>
            <w:tcBorders>
              <w:top w:val="nil"/>
              <w:left w:val="nil"/>
              <w:bottom w:val="nil"/>
              <w:right w:val="nil"/>
            </w:tcBorders>
            <w:vAlign w:val="center"/>
          </w:tcPr>
          <w:p w14:paraId="70875E51" w14:textId="77777777" w:rsidR="00097821" w:rsidRDefault="00000000">
            <w:pPr>
              <w:jc w:val="center"/>
              <w:rPr>
                <w:b/>
                <w:bCs/>
                <w:sz w:val="28"/>
              </w:rPr>
            </w:pPr>
            <w:r>
              <w:rPr>
                <w:rFonts w:hint="eastAsia"/>
                <w:b/>
                <w:bCs/>
                <w:sz w:val="28"/>
              </w:rPr>
              <w:t>开</w:t>
            </w:r>
            <w:r>
              <w:rPr>
                <w:rFonts w:hint="eastAsia"/>
                <w:b/>
                <w:bCs/>
                <w:sz w:val="28"/>
              </w:rPr>
              <w:t xml:space="preserve"> </w:t>
            </w:r>
            <w:r>
              <w:rPr>
                <w:rFonts w:hint="eastAsia"/>
                <w:b/>
                <w:bCs/>
                <w:sz w:val="28"/>
              </w:rPr>
              <w:t>课</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143A340D" w14:textId="77777777" w:rsidR="00097821" w:rsidRDefault="00000000">
            <w:pPr>
              <w:jc w:val="center"/>
            </w:pPr>
            <w:r>
              <w:rPr>
                <w:rFonts w:hint="eastAsia"/>
              </w:rPr>
              <w:t>机电工程学院</w:t>
            </w:r>
          </w:p>
        </w:tc>
      </w:tr>
      <w:tr w:rsidR="00097821" w14:paraId="42843812" w14:textId="77777777">
        <w:trPr>
          <w:jc w:val="center"/>
        </w:trPr>
        <w:tc>
          <w:tcPr>
            <w:tcW w:w="2076" w:type="dxa"/>
            <w:tcBorders>
              <w:top w:val="nil"/>
              <w:left w:val="nil"/>
              <w:bottom w:val="nil"/>
              <w:right w:val="nil"/>
            </w:tcBorders>
            <w:vAlign w:val="center"/>
          </w:tcPr>
          <w:p w14:paraId="44DEF8A5" w14:textId="77777777" w:rsidR="00097821" w:rsidRDefault="00000000">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14:paraId="38F5A33D" w14:textId="77777777" w:rsidR="00097821" w:rsidRDefault="00000000">
            <w:pPr>
              <w:jc w:val="center"/>
            </w:pPr>
            <w:r>
              <w:rPr>
                <w:rFonts w:hint="eastAsia"/>
              </w:rPr>
              <w:t>刘繄</w:t>
            </w:r>
          </w:p>
        </w:tc>
      </w:tr>
      <w:tr w:rsidR="00097821" w14:paraId="22631CEA" w14:textId="77777777">
        <w:trPr>
          <w:jc w:val="center"/>
        </w:trPr>
        <w:tc>
          <w:tcPr>
            <w:tcW w:w="2076" w:type="dxa"/>
            <w:tcBorders>
              <w:top w:val="nil"/>
              <w:left w:val="nil"/>
              <w:bottom w:val="nil"/>
              <w:right w:val="nil"/>
            </w:tcBorders>
            <w:vAlign w:val="center"/>
          </w:tcPr>
          <w:p w14:paraId="6567ED5E" w14:textId="77777777" w:rsidR="00097821" w:rsidRDefault="00000000">
            <w:pPr>
              <w:jc w:val="center"/>
              <w:rPr>
                <w:b/>
                <w:bCs/>
                <w:sz w:val="28"/>
              </w:rPr>
            </w:pPr>
            <w:r>
              <w:rPr>
                <w:rFonts w:hint="eastAsia"/>
                <w:b/>
                <w:bCs/>
                <w:sz w:val="28"/>
              </w:rPr>
              <w:t>学</w:t>
            </w:r>
            <w:r>
              <w:rPr>
                <w:rFonts w:hint="eastAsia"/>
                <w:b/>
                <w:bCs/>
                <w:sz w:val="28"/>
              </w:rPr>
              <w:t xml:space="preserve"> </w:t>
            </w:r>
            <w:r>
              <w:rPr>
                <w:rFonts w:hint="eastAsia"/>
                <w:b/>
                <w:bCs/>
                <w:sz w:val="28"/>
              </w:rPr>
              <w:t>生</w:t>
            </w:r>
            <w:r>
              <w:rPr>
                <w:rFonts w:hint="eastAsia"/>
                <w:b/>
                <w:bCs/>
                <w:sz w:val="28"/>
              </w:rPr>
              <w:t xml:space="preserve"> </w:t>
            </w: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5F0A1F64" w14:textId="1BD27E49" w:rsidR="00097821" w:rsidRDefault="00936FD2">
            <w:pPr>
              <w:jc w:val="center"/>
            </w:pPr>
            <w:r>
              <w:rPr>
                <w:rFonts w:hint="eastAsia"/>
              </w:rPr>
              <w:t>林兆先</w:t>
            </w:r>
          </w:p>
        </w:tc>
      </w:tr>
      <w:tr w:rsidR="00097821" w14:paraId="551EFB94" w14:textId="77777777">
        <w:trPr>
          <w:jc w:val="center"/>
        </w:trPr>
        <w:tc>
          <w:tcPr>
            <w:tcW w:w="2076" w:type="dxa"/>
            <w:tcBorders>
              <w:top w:val="nil"/>
              <w:left w:val="nil"/>
              <w:bottom w:val="nil"/>
              <w:right w:val="nil"/>
            </w:tcBorders>
            <w:vAlign w:val="center"/>
          </w:tcPr>
          <w:p w14:paraId="4F5911D3" w14:textId="77777777" w:rsidR="00097821" w:rsidRDefault="00000000">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14:paraId="270DBD2C" w14:textId="4697A9B7" w:rsidR="00097821" w:rsidRDefault="00936FD2">
            <w:pPr>
              <w:jc w:val="center"/>
              <w:rPr>
                <w:rFonts w:hint="eastAsia"/>
              </w:rPr>
            </w:pPr>
            <w:r>
              <w:rPr>
                <w:rFonts w:hint="eastAsia"/>
              </w:rPr>
              <w:t>测控</w:t>
            </w:r>
            <w:r>
              <w:rPr>
                <w:rFonts w:hint="eastAsia"/>
              </w:rPr>
              <w:t>2203</w:t>
            </w:r>
          </w:p>
        </w:tc>
      </w:tr>
    </w:tbl>
    <w:p w14:paraId="20A63841" w14:textId="77777777" w:rsidR="00097821" w:rsidRDefault="00097821">
      <w:pPr>
        <w:ind w:firstLineChars="200" w:firstLine="420"/>
      </w:pPr>
    </w:p>
    <w:p w14:paraId="23C8E723" w14:textId="77777777" w:rsidR="00097821" w:rsidRDefault="00097821">
      <w:pPr>
        <w:ind w:firstLineChars="200" w:firstLine="420"/>
      </w:pPr>
    </w:p>
    <w:p w14:paraId="6D57F52A" w14:textId="77777777" w:rsidR="00097821" w:rsidRDefault="00097821">
      <w:pPr>
        <w:ind w:firstLineChars="200" w:firstLine="560"/>
        <w:jc w:val="center"/>
        <w:rPr>
          <w:sz w:val="28"/>
        </w:rPr>
      </w:pPr>
    </w:p>
    <w:p w14:paraId="62654916" w14:textId="77777777" w:rsidR="00097821" w:rsidRDefault="00097821">
      <w:pPr>
        <w:ind w:firstLineChars="200" w:firstLine="560"/>
        <w:jc w:val="center"/>
        <w:rPr>
          <w:sz w:val="28"/>
        </w:rPr>
      </w:pPr>
    </w:p>
    <w:tbl>
      <w:tblPr>
        <w:tblW w:w="0" w:type="auto"/>
        <w:jc w:val="center"/>
        <w:tblLayout w:type="fixed"/>
        <w:tblLook w:val="0000" w:firstRow="0" w:lastRow="0" w:firstColumn="0" w:lastColumn="0" w:noHBand="0" w:noVBand="0"/>
      </w:tblPr>
      <w:tblGrid>
        <w:gridCol w:w="954"/>
        <w:gridCol w:w="709"/>
        <w:gridCol w:w="900"/>
        <w:gridCol w:w="900"/>
        <w:gridCol w:w="720"/>
        <w:gridCol w:w="720"/>
        <w:gridCol w:w="943"/>
      </w:tblGrid>
      <w:tr w:rsidR="00097821" w14:paraId="635AC978" w14:textId="77777777">
        <w:trPr>
          <w:cantSplit/>
          <w:trHeight w:val="314"/>
          <w:jc w:val="center"/>
        </w:trPr>
        <w:tc>
          <w:tcPr>
            <w:tcW w:w="954" w:type="dxa"/>
            <w:vAlign w:val="center"/>
          </w:tcPr>
          <w:p w14:paraId="62B1C282" w14:textId="77777777" w:rsidR="00097821" w:rsidRDefault="00000000">
            <w:pPr>
              <w:ind w:rightChars="-50" w:right="-105"/>
              <w:rPr>
                <w:rFonts w:ascii="Arial" w:hAnsi="Arial" w:cs="Arial"/>
                <w:sz w:val="30"/>
                <w:szCs w:val="30"/>
              </w:rPr>
            </w:pPr>
            <w:r>
              <w:rPr>
                <w:rFonts w:hint="eastAsia"/>
                <w:sz w:val="30"/>
                <w:szCs w:val="30"/>
              </w:rPr>
              <w:t>20</w:t>
            </w:r>
            <w:r>
              <w:rPr>
                <w:sz w:val="30"/>
                <w:szCs w:val="30"/>
              </w:rPr>
              <w:t>2</w:t>
            </w:r>
            <w:r w:rsidR="00E67CA8">
              <w:rPr>
                <w:rFonts w:hint="eastAsia"/>
                <w:sz w:val="30"/>
                <w:szCs w:val="30"/>
              </w:rPr>
              <w:t>4</w:t>
            </w:r>
          </w:p>
        </w:tc>
        <w:tc>
          <w:tcPr>
            <w:tcW w:w="709" w:type="dxa"/>
            <w:vAlign w:val="bottom"/>
          </w:tcPr>
          <w:p w14:paraId="587FD62F" w14:textId="77777777" w:rsidR="00097821" w:rsidRDefault="00000000">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14:paraId="3B48A490" w14:textId="77777777" w:rsidR="00097821" w:rsidRDefault="00000000">
            <w:pPr>
              <w:ind w:rightChars="-50" w:right="-105"/>
              <w:rPr>
                <w:rFonts w:ascii="Arial" w:hAnsi="Arial" w:cs="Arial"/>
                <w:sz w:val="30"/>
                <w:szCs w:val="30"/>
              </w:rPr>
            </w:pPr>
            <w:r>
              <w:rPr>
                <w:rFonts w:hint="eastAsia"/>
                <w:sz w:val="30"/>
                <w:szCs w:val="30"/>
              </w:rPr>
              <w:t>20</w:t>
            </w:r>
            <w:r>
              <w:rPr>
                <w:sz w:val="30"/>
                <w:szCs w:val="30"/>
              </w:rPr>
              <w:t>2</w:t>
            </w:r>
            <w:r w:rsidR="00E67CA8">
              <w:rPr>
                <w:rFonts w:hint="eastAsia"/>
                <w:sz w:val="30"/>
                <w:szCs w:val="30"/>
              </w:rPr>
              <w:t>5</w:t>
            </w:r>
          </w:p>
        </w:tc>
        <w:tc>
          <w:tcPr>
            <w:tcW w:w="900" w:type="dxa"/>
            <w:vAlign w:val="bottom"/>
          </w:tcPr>
          <w:p w14:paraId="6CDDF9D5" w14:textId="77777777" w:rsidR="00097821" w:rsidRDefault="00000000">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14:paraId="1AC65233" w14:textId="77777777" w:rsidR="00097821" w:rsidRDefault="00000000">
            <w:pPr>
              <w:ind w:rightChars="-50" w:right="-105"/>
              <w:jc w:val="center"/>
              <w:rPr>
                <w:rFonts w:ascii="Arial" w:eastAsia="黑体" w:hAnsi="Arial" w:cs="Arial"/>
                <w:sz w:val="28"/>
                <w:szCs w:val="28"/>
              </w:rPr>
            </w:pPr>
            <w:r>
              <w:rPr>
                <w:rFonts w:ascii="Arial" w:eastAsia="黑体" w:hAnsi="Arial" w:cs="Arial" w:hint="eastAsia"/>
                <w:sz w:val="28"/>
                <w:szCs w:val="28"/>
              </w:rPr>
              <w:t>第</w:t>
            </w:r>
          </w:p>
        </w:tc>
        <w:tc>
          <w:tcPr>
            <w:tcW w:w="720" w:type="dxa"/>
          </w:tcPr>
          <w:p w14:paraId="454C1EB5" w14:textId="77777777" w:rsidR="00097821" w:rsidRDefault="00000000">
            <w:pPr>
              <w:ind w:leftChars="-50" w:left="-105" w:rightChars="-50" w:right="-105"/>
              <w:jc w:val="center"/>
              <w:rPr>
                <w:rFonts w:ascii="黑体" w:eastAsia="黑体"/>
                <w:sz w:val="28"/>
                <w:szCs w:val="28"/>
              </w:rPr>
            </w:pPr>
            <w:r>
              <w:rPr>
                <w:rFonts w:ascii="黑体" w:eastAsia="黑体" w:hint="eastAsia"/>
                <w:sz w:val="28"/>
                <w:szCs w:val="28"/>
              </w:rPr>
              <w:t>二</w:t>
            </w:r>
          </w:p>
        </w:tc>
        <w:tc>
          <w:tcPr>
            <w:tcW w:w="943" w:type="dxa"/>
            <w:vAlign w:val="bottom"/>
          </w:tcPr>
          <w:p w14:paraId="1442D7BA" w14:textId="77777777" w:rsidR="00097821" w:rsidRDefault="00000000">
            <w:pPr>
              <w:ind w:leftChars="-50" w:left="-105" w:rightChars="-50" w:right="-105"/>
              <w:jc w:val="center"/>
              <w:rPr>
                <w:rFonts w:ascii="黑体" w:eastAsia="黑体"/>
                <w:sz w:val="28"/>
                <w:szCs w:val="28"/>
              </w:rPr>
            </w:pPr>
            <w:r>
              <w:rPr>
                <w:rFonts w:ascii="黑体" w:eastAsia="黑体" w:hint="eastAsia"/>
                <w:sz w:val="28"/>
                <w:szCs w:val="28"/>
              </w:rPr>
              <w:t>学期</w:t>
            </w:r>
          </w:p>
        </w:tc>
      </w:tr>
    </w:tbl>
    <w:p w14:paraId="2CEFE4B3" w14:textId="77777777" w:rsidR="00097821" w:rsidRDefault="00097821">
      <w:pPr>
        <w:ind w:left="142"/>
        <w:rPr>
          <w:rFonts w:ascii="宋体" w:hAnsi="Courier New" w:cs="Courier New"/>
          <w:szCs w:val="21"/>
        </w:rPr>
      </w:pPr>
    </w:p>
    <w:p w14:paraId="0A257448" w14:textId="77777777" w:rsidR="00097821" w:rsidRDefault="00097821">
      <w:pPr>
        <w:ind w:left="142"/>
        <w:rPr>
          <w:rFonts w:ascii="宋体" w:hAnsi="Courier New" w:cs="Courier New"/>
          <w:szCs w:val="21"/>
        </w:rPr>
      </w:pPr>
    </w:p>
    <w:p w14:paraId="59EAAC0C" w14:textId="77777777" w:rsidR="00097821" w:rsidRDefault="00097821">
      <w:pPr>
        <w:spacing w:line="240" w:lineRule="atLeast"/>
        <w:ind w:leftChars="-428" w:left="-899"/>
        <w:jc w:val="center"/>
        <w:rPr>
          <w:b/>
          <w:sz w:val="36"/>
          <w:szCs w:val="36"/>
        </w:rPr>
      </w:pPr>
    </w:p>
    <w:p w14:paraId="1AD7238D" w14:textId="77777777" w:rsidR="00097821" w:rsidRDefault="00000000">
      <w:pPr>
        <w:spacing w:line="240" w:lineRule="atLeast"/>
        <w:jc w:val="center"/>
      </w:pPr>
      <w:r>
        <w:rPr>
          <w:b/>
          <w:sz w:val="36"/>
          <w:szCs w:val="36"/>
        </w:rPr>
        <w:br w:type="page"/>
      </w:r>
      <w:r>
        <w:rPr>
          <w:rFonts w:hint="eastAsia"/>
        </w:rPr>
        <w:lastRenderedPageBreak/>
        <w:t xml:space="preserve"> </w:t>
      </w:r>
    </w:p>
    <w:p w14:paraId="4A7B8DDF" w14:textId="4AD9B690" w:rsidR="00097821" w:rsidRDefault="00000000">
      <w:pPr>
        <w:spacing w:line="240" w:lineRule="atLeast"/>
        <w:ind w:leftChars="-1" w:left="-2"/>
        <w:rPr>
          <w:rFonts w:ascii="黑体" w:eastAsia="黑体"/>
          <w:sz w:val="28"/>
          <w:szCs w:val="28"/>
        </w:rPr>
      </w:pPr>
      <w:r>
        <w:rPr>
          <w:rFonts w:ascii="黑体" w:eastAsia="黑体" w:hint="eastAsia"/>
          <w:sz w:val="28"/>
          <w:szCs w:val="28"/>
        </w:rPr>
        <w:t>实验课程名称：</w:t>
      </w:r>
      <w:r>
        <w:rPr>
          <w:rFonts w:ascii="黑体" w:eastAsia="黑体" w:hint="eastAsia"/>
          <w:sz w:val="28"/>
          <w:szCs w:val="28"/>
          <w:u w:val="single"/>
        </w:rPr>
        <w:t xml:space="preserve">   </w:t>
      </w:r>
      <w:r>
        <w:rPr>
          <w:rFonts w:ascii="黑体" w:eastAsia="黑体"/>
          <w:sz w:val="28"/>
          <w:szCs w:val="28"/>
          <w:u w:val="single"/>
        </w:rPr>
        <w:t xml:space="preserve"> </w:t>
      </w:r>
      <w:r w:rsidR="000A22E9">
        <w:rPr>
          <w:rFonts w:ascii="黑体" w:eastAsia="黑体" w:hint="eastAsia"/>
          <w:sz w:val="28"/>
          <w:szCs w:val="28"/>
          <w:u w:val="single"/>
        </w:rPr>
        <w:t>光纤传感技术及应用</w:t>
      </w:r>
      <w:r>
        <w:rPr>
          <w:rFonts w:ascii="黑体" w:eastAsia="黑体"/>
          <w:sz w:val="28"/>
          <w:szCs w:val="28"/>
          <w:u w:val="single"/>
        </w:rPr>
        <w:t xml:space="preserve">    </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260"/>
        <w:gridCol w:w="1620"/>
        <w:gridCol w:w="1440"/>
        <w:gridCol w:w="1800"/>
      </w:tblGrid>
      <w:tr w:rsidR="00097821" w14:paraId="284B1E39" w14:textId="77777777">
        <w:trPr>
          <w:trHeight w:val="441"/>
        </w:trPr>
        <w:tc>
          <w:tcPr>
            <w:tcW w:w="1440" w:type="dxa"/>
          </w:tcPr>
          <w:p w14:paraId="00FE7FF4" w14:textId="77777777" w:rsidR="00097821" w:rsidRDefault="00000000">
            <w:pPr>
              <w:spacing w:line="440" w:lineRule="exact"/>
              <w:rPr>
                <w:b/>
                <w:bCs/>
                <w:spacing w:val="-8"/>
                <w:szCs w:val="21"/>
              </w:rPr>
            </w:pPr>
            <w:r>
              <w:rPr>
                <w:rFonts w:hint="eastAsia"/>
                <w:b/>
                <w:bCs/>
                <w:spacing w:val="-8"/>
                <w:szCs w:val="21"/>
              </w:rPr>
              <w:t>实验项目名称</w:t>
            </w:r>
          </w:p>
        </w:tc>
        <w:tc>
          <w:tcPr>
            <w:tcW w:w="4140" w:type="dxa"/>
            <w:gridSpan w:val="3"/>
          </w:tcPr>
          <w:p w14:paraId="3E7F623F" w14:textId="3B5F4222" w:rsidR="00097821" w:rsidRDefault="00B8462E" w:rsidP="00B8462E">
            <w:pPr>
              <w:spacing w:line="440" w:lineRule="exact"/>
              <w:jc w:val="center"/>
              <w:rPr>
                <w:b/>
                <w:bCs/>
                <w:szCs w:val="21"/>
              </w:rPr>
            </w:pPr>
            <w:r w:rsidRPr="00B8462E">
              <w:rPr>
                <w:rFonts w:hint="eastAsia"/>
                <w:b/>
                <w:bCs/>
                <w:szCs w:val="21"/>
              </w:rPr>
              <w:t>光纤光栅拉伸应变标定实验</w:t>
            </w:r>
          </w:p>
        </w:tc>
        <w:tc>
          <w:tcPr>
            <w:tcW w:w="1440" w:type="dxa"/>
            <w:vAlign w:val="center"/>
          </w:tcPr>
          <w:p w14:paraId="37E8E3FA" w14:textId="77777777" w:rsidR="00097821" w:rsidRDefault="00000000">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0" w:type="dxa"/>
          </w:tcPr>
          <w:p w14:paraId="7C7ED1FF" w14:textId="77777777" w:rsidR="00097821" w:rsidRDefault="00097821">
            <w:pPr>
              <w:spacing w:line="440" w:lineRule="exact"/>
              <w:rPr>
                <w:b/>
                <w:bCs/>
                <w:szCs w:val="21"/>
              </w:rPr>
            </w:pPr>
          </w:p>
        </w:tc>
      </w:tr>
      <w:tr w:rsidR="00097821" w14:paraId="3511CDD0" w14:textId="77777777">
        <w:tc>
          <w:tcPr>
            <w:tcW w:w="1440" w:type="dxa"/>
          </w:tcPr>
          <w:p w14:paraId="64D32A7A" w14:textId="77777777" w:rsidR="00097821" w:rsidRDefault="00000000">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14:paraId="141165E3" w14:textId="35E0E7FC" w:rsidR="00097821" w:rsidRDefault="00B56F8A">
            <w:pPr>
              <w:spacing w:line="440" w:lineRule="exact"/>
              <w:jc w:val="center"/>
              <w:rPr>
                <w:b/>
                <w:bCs/>
                <w:szCs w:val="21"/>
              </w:rPr>
            </w:pPr>
            <w:r>
              <w:rPr>
                <w:rFonts w:hint="eastAsia"/>
                <w:b/>
                <w:bCs/>
                <w:szCs w:val="21"/>
              </w:rPr>
              <w:t>林兆先</w:t>
            </w:r>
          </w:p>
        </w:tc>
        <w:tc>
          <w:tcPr>
            <w:tcW w:w="1260" w:type="dxa"/>
          </w:tcPr>
          <w:p w14:paraId="7A7E6797" w14:textId="77777777" w:rsidR="00097821" w:rsidRDefault="00000000">
            <w:pPr>
              <w:spacing w:line="440" w:lineRule="exact"/>
              <w:jc w:val="center"/>
              <w:rPr>
                <w:b/>
                <w:bCs/>
                <w:szCs w:val="21"/>
              </w:rPr>
            </w:pPr>
            <w:r>
              <w:rPr>
                <w:rFonts w:hint="eastAsia"/>
                <w:b/>
                <w:bCs/>
                <w:szCs w:val="21"/>
              </w:rPr>
              <w:t>专业班级</w:t>
            </w:r>
          </w:p>
        </w:tc>
        <w:tc>
          <w:tcPr>
            <w:tcW w:w="1620" w:type="dxa"/>
          </w:tcPr>
          <w:p w14:paraId="5E58F98D" w14:textId="5359C4D4" w:rsidR="00097821" w:rsidRDefault="00B56F8A">
            <w:pPr>
              <w:spacing w:line="440" w:lineRule="exact"/>
              <w:jc w:val="center"/>
              <w:rPr>
                <w:rFonts w:hint="eastAsia"/>
                <w:b/>
                <w:bCs/>
                <w:szCs w:val="21"/>
              </w:rPr>
            </w:pPr>
            <w:r>
              <w:rPr>
                <w:rFonts w:hint="eastAsia"/>
                <w:b/>
                <w:bCs/>
                <w:szCs w:val="21"/>
              </w:rPr>
              <w:t>测控</w:t>
            </w:r>
            <w:r>
              <w:rPr>
                <w:rFonts w:hint="eastAsia"/>
                <w:b/>
                <w:bCs/>
                <w:szCs w:val="21"/>
              </w:rPr>
              <w:t>2203</w:t>
            </w:r>
          </w:p>
        </w:tc>
        <w:tc>
          <w:tcPr>
            <w:tcW w:w="1440" w:type="dxa"/>
          </w:tcPr>
          <w:p w14:paraId="166A6D11" w14:textId="77777777" w:rsidR="00097821" w:rsidRDefault="00000000">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14:paraId="0BE6ECA9" w14:textId="3782B754" w:rsidR="00097821" w:rsidRDefault="0075414F" w:rsidP="0075414F">
            <w:pPr>
              <w:spacing w:line="440" w:lineRule="exact"/>
              <w:jc w:val="center"/>
              <w:rPr>
                <w:b/>
                <w:bCs/>
                <w:szCs w:val="21"/>
              </w:rPr>
            </w:pPr>
            <w:r>
              <w:rPr>
                <w:rFonts w:hint="eastAsia"/>
                <w:b/>
                <w:bCs/>
                <w:szCs w:val="21"/>
              </w:rPr>
              <w:t>第五组</w:t>
            </w:r>
          </w:p>
        </w:tc>
      </w:tr>
      <w:tr w:rsidR="00097821" w14:paraId="66CD49CB" w14:textId="77777777">
        <w:trPr>
          <w:cantSplit/>
          <w:trHeight w:val="371"/>
        </w:trPr>
        <w:tc>
          <w:tcPr>
            <w:tcW w:w="1440" w:type="dxa"/>
          </w:tcPr>
          <w:p w14:paraId="071163CE" w14:textId="77777777" w:rsidR="00097821" w:rsidRDefault="00000000">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14:paraId="412E9500" w14:textId="77777777" w:rsidR="00097821" w:rsidRDefault="00097821">
            <w:pPr>
              <w:spacing w:line="440" w:lineRule="exact"/>
              <w:ind w:firstLineChars="200" w:firstLine="422"/>
              <w:jc w:val="center"/>
              <w:rPr>
                <w:b/>
                <w:bCs/>
                <w:szCs w:val="21"/>
              </w:rPr>
            </w:pPr>
          </w:p>
        </w:tc>
        <w:tc>
          <w:tcPr>
            <w:tcW w:w="1440" w:type="dxa"/>
          </w:tcPr>
          <w:p w14:paraId="3316FF90" w14:textId="77777777" w:rsidR="00097821" w:rsidRDefault="00000000">
            <w:pPr>
              <w:spacing w:line="440" w:lineRule="exact"/>
              <w:jc w:val="center"/>
              <w:rPr>
                <w:b/>
                <w:bCs/>
                <w:szCs w:val="21"/>
              </w:rPr>
            </w:pPr>
            <w:r>
              <w:rPr>
                <w:rFonts w:hint="eastAsia"/>
                <w:b/>
                <w:bCs/>
                <w:szCs w:val="21"/>
              </w:rPr>
              <w:t>实验日期</w:t>
            </w:r>
          </w:p>
        </w:tc>
        <w:tc>
          <w:tcPr>
            <w:tcW w:w="1800" w:type="dxa"/>
          </w:tcPr>
          <w:p w14:paraId="1456F3A2" w14:textId="3225EF26" w:rsidR="00097821" w:rsidRDefault="000A22E9" w:rsidP="00554F01">
            <w:pPr>
              <w:spacing w:line="440" w:lineRule="exact"/>
              <w:rPr>
                <w:b/>
                <w:bCs/>
                <w:szCs w:val="21"/>
              </w:rPr>
            </w:pPr>
            <w:r>
              <w:rPr>
                <w:rFonts w:hint="eastAsia"/>
                <w:b/>
                <w:bCs/>
                <w:szCs w:val="21"/>
              </w:rPr>
              <w:t>2025</w:t>
            </w:r>
            <w:r w:rsidR="00000000">
              <w:rPr>
                <w:rFonts w:hint="eastAsia"/>
                <w:b/>
                <w:bCs/>
                <w:szCs w:val="21"/>
              </w:rPr>
              <w:t>年</w:t>
            </w:r>
            <w:r>
              <w:rPr>
                <w:rFonts w:hint="eastAsia"/>
                <w:b/>
                <w:bCs/>
                <w:szCs w:val="21"/>
              </w:rPr>
              <w:t>6</w:t>
            </w:r>
            <w:r w:rsidR="00000000">
              <w:rPr>
                <w:rFonts w:hint="eastAsia"/>
                <w:b/>
                <w:bCs/>
                <w:szCs w:val="21"/>
              </w:rPr>
              <w:t>月</w:t>
            </w:r>
            <w:r>
              <w:rPr>
                <w:rFonts w:hint="eastAsia"/>
                <w:b/>
                <w:bCs/>
                <w:szCs w:val="21"/>
              </w:rPr>
              <w:t>6</w:t>
            </w:r>
            <w:r w:rsidR="00000000">
              <w:rPr>
                <w:rFonts w:hint="eastAsia"/>
                <w:b/>
                <w:bCs/>
                <w:szCs w:val="21"/>
              </w:rPr>
              <w:t>日</w:t>
            </w:r>
          </w:p>
        </w:tc>
      </w:tr>
      <w:tr w:rsidR="00097821" w14:paraId="264BFBB8" w14:textId="77777777">
        <w:trPr>
          <w:trHeight w:val="11241"/>
        </w:trPr>
        <w:tc>
          <w:tcPr>
            <w:tcW w:w="8820" w:type="dxa"/>
            <w:gridSpan w:val="6"/>
          </w:tcPr>
          <w:p w14:paraId="6C94D692" w14:textId="77777777" w:rsidR="00097821" w:rsidRDefault="00000000">
            <w:pPr>
              <w:rPr>
                <w:szCs w:val="21"/>
              </w:rPr>
            </w:pPr>
            <w:r>
              <w:rPr>
                <w:rFonts w:eastAsia="黑体" w:hint="eastAsia"/>
                <w:sz w:val="28"/>
                <w:szCs w:val="21"/>
              </w:rPr>
              <w:t>第一部分：实验预习报告（</w:t>
            </w:r>
            <w:r>
              <w:rPr>
                <w:rFonts w:hint="eastAsia"/>
                <w:szCs w:val="21"/>
              </w:rPr>
              <w:t>包括实验目的、意义，实验基本原理与方法，主要仪器设备及耗材，实验方案</w:t>
            </w:r>
            <w:r w:rsidR="00A953B5">
              <w:rPr>
                <w:rFonts w:hint="eastAsia"/>
                <w:szCs w:val="21"/>
              </w:rPr>
              <w:t>等</w:t>
            </w:r>
            <w:r>
              <w:rPr>
                <w:rFonts w:eastAsia="黑体" w:hint="eastAsia"/>
                <w:sz w:val="28"/>
                <w:szCs w:val="21"/>
              </w:rPr>
              <w:t>）</w:t>
            </w:r>
          </w:p>
          <w:p w14:paraId="24F89979" w14:textId="7E4CFFCB" w:rsidR="00097821" w:rsidRPr="00B86997" w:rsidRDefault="00B86997" w:rsidP="00B86997">
            <w:pPr>
              <w:pStyle w:val="aa"/>
              <w:numPr>
                <w:ilvl w:val="0"/>
                <w:numId w:val="10"/>
              </w:numPr>
              <w:spacing w:beforeLines="50" w:before="156"/>
              <w:ind w:firstLineChars="0"/>
              <w:rPr>
                <w:sz w:val="24"/>
              </w:rPr>
            </w:pPr>
            <w:r w:rsidRPr="00B86997">
              <w:rPr>
                <w:rFonts w:hint="eastAsia"/>
                <w:sz w:val="24"/>
              </w:rPr>
              <w:t>实验目的</w:t>
            </w:r>
          </w:p>
          <w:p w14:paraId="624E67F8" w14:textId="77777777" w:rsidR="00B86997" w:rsidRPr="00B86997" w:rsidRDefault="00B86997" w:rsidP="00B86997">
            <w:pPr>
              <w:spacing w:beforeLines="50" w:before="156"/>
              <w:ind w:firstLineChars="200" w:firstLine="480"/>
              <w:rPr>
                <w:sz w:val="24"/>
              </w:rPr>
            </w:pPr>
            <w:r w:rsidRPr="00B86997">
              <w:rPr>
                <w:sz w:val="24"/>
              </w:rPr>
              <w:t>本次实验旨在通过光纤光栅传感器实现对拉伸应变的测量，具体目标包括：</w:t>
            </w:r>
          </w:p>
          <w:p w14:paraId="74F77A52" w14:textId="77777777" w:rsidR="00B86997" w:rsidRPr="00B86997" w:rsidRDefault="00B86997" w:rsidP="00B86997">
            <w:pPr>
              <w:numPr>
                <w:ilvl w:val="0"/>
                <w:numId w:val="11"/>
              </w:numPr>
              <w:spacing w:beforeLines="50" w:before="156"/>
              <w:rPr>
                <w:sz w:val="24"/>
              </w:rPr>
            </w:pPr>
            <w:r w:rsidRPr="00B86997">
              <w:rPr>
                <w:sz w:val="24"/>
              </w:rPr>
              <w:t>理解光纤光栅的工作原理及其在应变测量中的应用。</w:t>
            </w:r>
          </w:p>
          <w:p w14:paraId="551C84D6" w14:textId="77777777" w:rsidR="00B86997" w:rsidRPr="00B86997" w:rsidRDefault="00B86997" w:rsidP="00B86997">
            <w:pPr>
              <w:numPr>
                <w:ilvl w:val="0"/>
                <w:numId w:val="11"/>
              </w:numPr>
              <w:spacing w:beforeLines="50" w:before="156"/>
              <w:rPr>
                <w:sz w:val="24"/>
              </w:rPr>
            </w:pPr>
            <w:r w:rsidRPr="00B86997">
              <w:rPr>
                <w:sz w:val="24"/>
              </w:rPr>
              <w:t>掌握光纤光栅的反射波长与轴向应变之间的关系，学习如何计算其灵敏度系数。</w:t>
            </w:r>
          </w:p>
          <w:p w14:paraId="4220F90F" w14:textId="77777777" w:rsidR="00B86997" w:rsidRPr="00B86997" w:rsidRDefault="00B86997" w:rsidP="00B86997">
            <w:pPr>
              <w:numPr>
                <w:ilvl w:val="0"/>
                <w:numId w:val="11"/>
              </w:numPr>
              <w:spacing w:beforeLines="50" w:before="156"/>
              <w:rPr>
                <w:sz w:val="24"/>
              </w:rPr>
            </w:pPr>
            <w:r w:rsidRPr="00B86997">
              <w:rPr>
                <w:sz w:val="24"/>
              </w:rPr>
              <w:t>通过实验验证光纤光栅的应变传感特性，验证反射光波长变化与轴向应变之间的数学关系。</w:t>
            </w:r>
          </w:p>
          <w:p w14:paraId="05FF7CD5" w14:textId="77777777" w:rsidR="00B86997" w:rsidRPr="00B86997" w:rsidRDefault="00B86997" w:rsidP="00B86997">
            <w:pPr>
              <w:numPr>
                <w:ilvl w:val="0"/>
                <w:numId w:val="11"/>
              </w:numPr>
              <w:spacing w:beforeLines="50" w:before="156"/>
              <w:rPr>
                <w:sz w:val="24"/>
              </w:rPr>
            </w:pPr>
            <w:r w:rsidRPr="00B86997">
              <w:rPr>
                <w:sz w:val="24"/>
              </w:rPr>
              <w:t>学习如何对光纤光栅传感器进行标定，掌握实验中光纤光栅的固定与保护方法。</w:t>
            </w:r>
          </w:p>
          <w:p w14:paraId="2F470549" w14:textId="46779B7E" w:rsidR="00B86997" w:rsidRPr="008226DA" w:rsidRDefault="00B850E9" w:rsidP="00B850E9">
            <w:pPr>
              <w:pStyle w:val="aa"/>
              <w:numPr>
                <w:ilvl w:val="0"/>
                <w:numId w:val="10"/>
              </w:numPr>
              <w:spacing w:beforeLines="50" w:before="156"/>
              <w:ind w:firstLineChars="0"/>
              <w:rPr>
                <w:sz w:val="24"/>
              </w:rPr>
            </w:pPr>
            <w:r w:rsidRPr="008226DA">
              <w:rPr>
                <w:sz w:val="24"/>
              </w:rPr>
              <w:t>实验基本原理与方法</w:t>
            </w:r>
          </w:p>
          <w:p w14:paraId="77143442" w14:textId="5D25C2A2" w:rsidR="007D4008" w:rsidRPr="007D4008" w:rsidRDefault="00B850E9" w:rsidP="007D4008">
            <w:pPr>
              <w:pStyle w:val="aa"/>
              <w:numPr>
                <w:ilvl w:val="0"/>
                <w:numId w:val="13"/>
              </w:numPr>
              <w:spacing w:beforeLines="50" w:before="156"/>
              <w:ind w:firstLineChars="0"/>
              <w:rPr>
                <w:rFonts w:eastAsia="黑体"/>
                <w:sz w:val="28"/>
                <w:szCs w:val="21"/>
              </w:rPr>
            </w:pPr>
            <w:r w:rsidRPr="007D4008">
              <w:rPr>
                <w:sz w:val="24"/>
              </w:rPr>
              <w:t>光纤光栅原理</w:t>
            </w:r>
          </w:p>
          <w:p w14:paraId="6915AE09" w14:textId="37C0B608" w:rsidR="00B850E9" w:rsidRPr="007D4008" w:rsidRDefault="00B850E9" w:rsidP="007D4008">
            <w:pPr>
              <w:spacing w:beforeLines="50" w:before="156"/>
              <w:ind w:firstLineChars="200" w:firstLine="480"/>
              <w:rPr>
                <w:sz w:val="24"/>
              </w:rPr>
            </w:pPr>
            <w:r w:rsidRPr="007D4008">
              <w:rPr>
                <w:sz w:val="24"/>
              </w:rPr>
              <w:t>光纤光栅是光纤中一种特殊的区域，其中光纤纤芯的折射率沿轴向周期性地变化。当特定波长的光传入光纤光栅时，会发生部分反射。根据布拉格条件，光纤光栅的反射波长与光纤光栅的周期（</w:t>
            </w:r>
            <w:r w:rsidRPr="007D4008">
              <w:rPr>
                <w:sz w:val="24"/>
              </w:rPr>
              <w:t>Λ</w:t>
            </w:r>
            <w:r w:rsidRPr="007D4008">
              <w:rPr>
                <w:sz w:val="24"/>
              </w:rPr>
              <w:t>）和折射率（</w:t>
            </w:r>
            <w:r w:rsidRPr="007D4008">
              <w:rPr>
                <w:sz w:val="24"/>
              </w:rPr>
              <w:t>n</w:t>
            </w:r>
            <w:r w:rsidRPr="007D4008">
              <w:rPr>
                <w:sz w:val="24"/>
              </w:rPr>
              <w:t>）相关。通过外部应变的作用，光纤光栅的周期和折射率会发生变化，从而引起反射波长的偏移。</w:t>
            </w:r>
          </w:p>
          <w:p w14:paraId="47674405" w14:textId="5FA95E37" w:rsidR="007D4008" w:rsidRPr="007D4008" w:rsidRDefault="00B850E9" w:rsidP="007D4008">
            <w:pPr>
              <w:pStyle w:val="aa"/>
              <w:numPr>
                <w:ilvl w:val="0"/>
                <w:numId w:val="13"/>
              </w:numPr>
              <w:spacing w:beforeLines="50" w:before="156"/>
              <w:ind w:firstLineChars="0"/>
              <w:rPr>
                <w:sz w:val="24"/>
              </w:rPr>
            </w:pPr>
            <w:r w:rsidRPr="007D4008">
              <w:rPr>
                <w:sz w:val="24"/>
              </w:rPr>
              <w:t>应变测量原理</w:t>
            </w:r>
          </w:p>
          <w:p w14:paraId="7FC2904B" w14:textId="10AFE816" w:rsidR="00B850E9" w:rsidRPr="007D4008" w:rsidRDefault="00B850E9" w:rsidP="007D4008">
            <w:pPr>
              <w:spacing w:beforeLines="50" w:before="156"/>
              <w:ind w:firstLineChars="200" w:firstLine="480"/>
              <w:rPr>
                <w:sz w:val="24"/>
              </w:rPr>
            </w:pPr>
            <w:r w:rsidRPr="007D4008">
              <w:rPr>
                <w:sz w:val="24"/>
              </w:rPr>
              <w:t>施加在光纤光栅上的轴向力（如拉伸）会改变光纤的物理长度和光纤光栅的周期，同时折射率也会发生变化。这些变化会导致反射波长的变化。通过测量波长的变化，可以得到施加的应变值。实验中，通过施加不同的轴向拉力，记录光纤光栅的反射波长变化，根据反射波长与应变的数学关系计算出传感器的灵敏度。</w:t>
            </w:r>
          </w:p>
          <w:p w14:paraId="66268534" w14:textId="115F34E2" w:rsidR="00B850E9" w:rsidRPr="00DE4290" w:rsidRDefault="00B850E9" w:rsidP="00DE4290">
            <w:pPr>
              <w:spacing w:beforeLines="50" w:before="156"/>
              <w:ind w:firstLineChars="175" w:firstLine="420"/>
              <w:rPr>
                <w:sz w:val="24"/>
              </w:rPr>
            </w:pPr>
            <w:r w:rsidRPr="00DE4290">
              <w:rPr>
                <w:sz w:val="24"/>
              </w:rPr>
              <w:t>实验方法</w:t>
            </w:r>
            <w:r w:rsidR="00D90FF6">
              <w:rPr>
                <w:rFonts w:hint="eastAsia"/>
                <w:sz w:val="24"/>
              </w:rPr>
              <w:t>：</w:t>
            </w:r>
          </w:p>
          <w:p w14:paraId="6ED114BF" w14:textId="63B1075E" w:rsidR="00B850E9" w:rsidRPr="00DE4290" w:rsidRDefault="00D324A4" w:rsidP="00DE4290">
            <w:pPr>
              <w:spacing w:beforeLines="50" w:before="156"/>
              <w:ind w:firstLineChars="200" w:firstLine="480"/>
              <w:rPr>
                <w:sz w:val="24"/>
              </w:rPr>
            </w:pPr>
            <w:r>
              <w:rPr>
                <w:rFonts w:hint="eastAsia"/>
                <w:sz w:val="24"/>
              </w:rPr>
              <w:t>1</w:t>
            </w:r>
            <w:r w:rsidR="00413FFC">
              <w:rPr>
                <w:rFonts w:hint="eastAsia"/>
                <w:sz w:val="24"/>
              </w:rPr>
              <w:t>）</w:t>
            </w:r>
            <w:r w:rsidR="00413FFC">
              <w:rPr>
                <w:rFonts w:hint="eastAsia"/>
                <w:sz w:val="24"/>
              </w:rPr>
              <w:t xml:space="preserve"> </w:t>
            </w:r>
            <w:r w:rsidR="00B850E9" w:rsidRPr="00DE4290">
              <w:rPr>
                <w:sz w:val="24"/>
              </w:rPr>
              <w:t>连接实验设备，启动光纤光栅解调仪与电脑上的解调软件，确保设备正常工作。</w:t>
            </w:r>
          </w:p>
          <w:p w14:paraId="6615E310" w14:textId="071E0922" w:rsidR="00B850E9" w:rsidRPr="00DE4290" w:rsidRDefault="00D324A4" w:rsidP="00DE4290">
            <w:pPr>
              <w:spacing w:beforeLines="50" w:before="156"/>
              <w:ind w:firstLineChars="200" w:firstLine="480"/>
              <w:rPr>
                <w:sz w:val="24"/>
              </w:rPr>
            </w:pPr>
            <w:r>
              <w:rPr>
                <w:rFonts w:hint="eastAsia"/>
                <w:sz w:val="24"/>
              </w:rPr>
              <w:t>2</w:t>
            </w:r>
            <w:r w:rsidR="00413FFC">
              <w:rPr>
                <w:rFonts w:hint="eastAsia"/>
                <w:sz w:val="24"/>
              </w:rPr>
              <w:t>）</w:t>
            </w:r>
            <w:r w:rsidR="00413FFC">
              <w:rPr>
                <w:rFonts w:hint="eastAsia"/>
                <w:sz w:val="24"/>
              </w:rPr>
              <w:t xml:space="preserve"> </w:t>
            </w:r>
            <w:r w:rsidR="00B850E9" w:rsidRPr="00DE4290">
              <w:rPr>
                <w:sz w:val="24"/>
              </w:rPr>
              <w:t>固定光纤光栅于拉伸装置中，记录光纤光栅在不受力时的初始反射波长。</w:t>
            </w:r>
          </w:p>
          <w:p w14:paraId="1DE6C579" w14:textId="22BA6D20" w:rsidR="00DE4290" w:rsidRDefault="00D324A4" w:rsidP="00DE4290">
            <w:pPr>
              <w:spacing w:beforeLines="50" w:before="156"/>
              <w:ind w:firstLineChars="200" w:firstLine="480"/>
              <w:rPr>
                <w:sz w:val="24"/>
              </w:rPr>
            </w:pPr>
            <w:r>
              <w:rPr>
                <w:rFonts w:hint="eastAsia"/>
                <w:sz w:val="24"/>
              </w:rPr>
              <w:t>3</w:t>
            </w:r>
            <w:r w:rsidR="008226DA">
              <w:rPr>
                <w:rFonts w:hint="eastAsia"/>
                <w:sz w:val="24"/>
              </w:rPr>
              <w:t>）</w:t>
            </w:r>
            <w:r w:rsidR="008226DA">
              <w:rPr>
                <w:rFonts w:hint="eastAsia"/>
                <w:sz w:val="24"/>
              </w:rPr>
              <w:t xml:space="preserve"> </w:t>
            </w:r>
            <w:r w:rsidR="00B850E9" w:rsidRPr="00DE4290">
              <w:rPr>
                <w:sz w:val="24"/>
              </w:rPr>
              <w:t>施加微小的轴向拉力，并通过调整微位移平台测量不同微应变下的光纤光</w:t>
            </w:r>
            <w:r w:rsidR="00B850E9" w:rsidRPr="00DE4290">
              <w:rPr>
                <w:sz w:val="24"/>
              </w:rPr>
              <w:lastRenderedPageBreak/>
              <w:t>栅反射波长变化。</w:t>
            </w:r>
          </w:p>
          <w:p w14:paraId="62C6D432" w14:textId="3684196D" w:rsidR="00B850E9" w:rsidRPr="00DE4290" w:rsidRDefault="008226DA" w:rsidP="00DE4290">
            <w:pPr>
              <w:spacing w:beforeLines="50" w:before="156"/>
              <w:ind w:firstLineChars="200" w:firstLine="480"/>
              <w:rPr>
                <w:sz w:val="24"/>
              </w:rPr>
            </w:pPr>
            <w:r>
              <w:rPr>
                <w:rFonts w:hint="eastAsia"/>
                <w:sz w:val="24"/>
              </w:rPr>
              <w:t>4</w:t>
            </w:r>
            <w:r>
              <w:rPr>
                <w:rFonts w:hint="eastAsia"/>
                <w:sz w:val="24"/>
              </w:rPr>
              <w:t>）</w:t>
            </w:r>
            <w:r>
              <w:rPr>
                <w:rFonts w:hint="eastAsia"/>
                <w:sz w:val="24"/>
              </w:rPr>
              <w:t xml:space="preserve"> </w:t>
            </w:r>
            <w:r w:rsidR="00B850E9" w:rsidRPr="00DE4290">
              <w:rPr>
                <w:sz w:val="24"/>
              </w:rPr>
              <w:t>计算不同应变下的波长变化，绘制应变与波长变化的关系曲线，分析光纤光栅传感器的灵敏度。</w:t>
            </w:r>
          </w:p>
          <w:p w14:paraId="704EDEC0" w14:textId="3262CA17" w:rsidR="00155951" w:rsidRDefault="00155951" w:rsidP="00155951">
            <w:pPr>
              <w:pStyle w:val="aa"/>
              <w:numPr>
                <w:ilvl w:val="0"/>
                <w:numId w:val="10"/>
              </w:numPr>
              <w:spacing w:beforeLines="50" w:before="156"/>
              <w:ind w:firstLineChars="0"/>
              <w:rPr>
                <w:sz w:val="24"/>
              </w:rPr>
            </w:pPr>
            <w:r w:rsidRPr="008226DA">
              <w:rPr>
                <w:sz w:val="24"/>
              </w:rPr>
              <w:t>实验</w:t>
            </w:r>
            <w:r>
              <w:rPr>
                <w:rFonts w:hint="eastAsia"/>
                <w:sz w:val="24"/>
              </w:rPr>
              <w:t>设备</w:t>
            </w:r>
          </w:p>
          <w:p w14:paraId="3DD36359" w14:textId="1C93328D" w:rsidR="00170B91" w:rsidRDefault="00170B91" w:rsidP="00170B91">
            <w:pPr>
              <w:pStyle w:val="aa"/>
              <w:spacing w:beforeLines="50" w:before="156"/>
              <w:ind w:left="360" w:firstLineChars="0" w:firstLine="0"/>
              <w:rPr>
                <w:sz w:val="24"/>
              </w:rPr>
            </w:pPr>
            <w:r>
              <w:rPr>
                <w:rFonts w:hint="eastAsia"/>
                <w:sz w:val="24"/>
              </w:rPr>
              <w:t>（</w:t>
            </w:r>
            <w:r>
              <w:rPr>
                <w:rFonts w:hint="eastAsia"/>
                <w:sz w:val="24"/>
              </w:rPr>
              <w:t>1</w:t>
            </w:r>
            <w:r>
              <w:rPr>
                <w:rFonts w:hint="eastAsia"/>
                <w:sz w:val="24"/>
              </w:rPr>
              <w:t>）</w:t>
            </w:r>
            <w:r w:rsidRPr="00170B91">
              <w:rPr>
                <w:sz w:val="24"/>
              </w:rPr>
              <w:t>光纤光栅传感器</w:t>
            </w:r>
          </w:p>
          <w:p w14:paraId="4FDA307D" w14:textId="674BB4D7" w:rsidR="00170B91" w:rsidRDefault="00170B91" w:rsidP="00170B91">
            <w:pPr>
              <w:pStyle w:val="aa"/>
              <w:spacing w:beforeLines="50" w:before="156"/>
              <w:ind w:left="360" w:firstLineChars="0" w:firstLine="0"/>
              <w:rPr>
                <w:sz w:val="24"/>
              </w:rPr>
            </w:pPr>
            <w:r>
              <w:rPr>
                <w:rFonts w:hint="eastAsia"/>
                <w:sz w:val="24"/>
              </w:rPr>
              <w:t>（</w:t>
            </w:r>
            <w:r>
              <w:rPr>
                <w:rFonts w:hint="eastAsia"/>
                <w:sz w:val="24"/>
              </w:rPr>
              <w:t>2</w:t>
            </w:r>
            <w:r>
              <w:rPr>
                <w:rFonts w:hint="eastAsia"/>
                <w:sz w:val="24"/>
              </w:rPr>
              <w:t>）</w:t>
            </w:r>
            <w:r w:rsidRPr="00170B91">
              <w:rPr>
                <w:sz w:val="24"/>
              </w:rPr>
              <w:t>光纤光栅解调仪（型号：</w:t>
            </w:r>
            <w:r w:rsidRPr="00170B91">
              <w:rPr>
                <w:sz w:val="24"/>
              </w:rPr>
              <w:t>SA-10003784</w:t>
            </w:r>
            <w:r w:rsidRPr="00170B91">
              <w:rPr>
                <w:sz w:val="24"/>
              </w:rPr>
              <w:t>）</w:t>
            </w:r>
          </w:p>
          <w:p w14:paraId="7B18AA80" w14:textId="578B8260" w:rsidR="00170B91" w:rsidRDefault="00170B91" w:rsidP="00170B91">
            <w:pPr>
              <w:pStyle w:val="aa"/>
              <w:spacing w:beforeLines="50" w:before="156"/>
              <w:ind w:left="360" w:firstLineChars="0" w:firstLine="0"/>
              <w:rPr>
                <w:sz w:val="24"/>
              </w:rPr>
            </w:pPr>
            <w:r>
              <w:rPr>
                <w:rFonts w:hint="eastAsia"/>
                <w:sz w:val="24"/>
              </w:rPr>
              <w:t>（</w:t>
            </w:r>
            <w:r>
              <w:rPr>
                <w:rFonts w:hint="eastAsia"/>
                <w:sz w:val="24"/>
              </w:rPr>
              <w:t>3</w:t>
            </w:r>
            <w:r>
              <w:rPr>
                <w:rFonts w:hint="eastAsia"/>
                <w:sz w:val="24"/>
              </w:rPr>
              <w:t>）</w:t>
            </w:r>
            <w:r w:rsidRPr="00170B91">
              <w:rPr>
                <w:sz w:val="24"/>
              </w:rPr>
              <w:t>千分头</w:t>
            </w:r>
          </w:p>
          <w:p w14:paraId="6EB71945" w14:textId="3B693A45" w:rsidR="00170B91" w:rsidRDefault="00170B91" w:rsidP="00170B91">
            <w:pPr>
              <w:pStyle w:val="aa"/>
              <w:spacing w:beforeLines="50" w:before="156"/>
              <w:ind w:left="360" w:firstLineChars="0" w:firstLine="0"/>
              <w:rPr>
                <w:sz w:val="24"/>
              </w:rPr>
            </w:pPr>
            <w:r>
              <w:rPr>
                <w:rFonts w:hint="eastAsia"/>
                <w:sz w:val="24"/>
              </w:rPr>
              <w:t>（</w:t>
            </w:r>
            <w:r>
              <w:rPr>
                <w:rFonts w:hint="eastAsia"/>
                <w:sz w:val="24"/>
              </w:rPr>
              <w:t>4</w:t>
            </w:r>
            <w:r>
              <w:rPr>
                <w:rFonts w:hint="eastAsia"/>
                <w:sz w:val="24"/>
              </w:rPr>
              <w:t>）</w:t>
            </w:r>
            <w:r w:rsidRPr="00170B91">
              <w:rPr>
                <w:sz w:val="24"/>
              </w:rPr>
              <w:t>轴向微位移平台</w:t>
            </w:r>
          </w:p>
          <w:p w14:paraId="464B3560" w14:textId="30EBFD3E" w:rsidR="00170B91" w:rsidRDefault="00170B91" w:rsidP="00170B91">
            <w:pPr>
              <w:pStyle w:val="aa"/>
              <w:spacing w:beforeLines="50" w:before="156" w:line="360" w:lineRule="auto"/>
              <w:ind w:left="360" w:firstLineChars="0" w:firstLine="0"/>
              <w:rPr>
                <w:sz w:val="24"/>
              </w:rPr>
            </w:pPr>
            <w:r>
              <w:rPr>
                <w:rFonts w:hint="eastAsia"/>
                <w:sz w:val="24"/>
              </w:rPr>
              <w:t>（</w:t>
            </w:r>
            <w:r>
              <w:rPr>
                <w:rFonts w:hint="eastAsia"/>
                <w:sz w:val="24"/>
              </w:rPr>
              <w:t>5</w:t>
            </w:r>
            <w:r>
              <w:rPr>
                <w:rFonts w:hint="eastAsia"/>
                <w:sz w:val="24"/>
              </w:rPr>
              <w:t>）</w:t>
            </w:r>
            <w:r w:rsidRPr="00170B91">
              <w:rPr>
                <w:sz w:val="24"/>
              </w:rPr>
              <w:t>光纤与连接线</w:t>
            </w:r>
          </w:p>
          <w:p w14:paraId="5827E35E" w14:textId="762BE150" w:rsidR="00170B91" w:rsidRPr="00170B91" w:rsidRDefault="00170B91" w:rsidP="00830701">
            <w:pPr>
              <w:pStyle w:val="aa"/>
              <w:numPr>
                <w:ilvl w:val="1"/>
                <w:numId w:val="11"/>
              </w:numPr>
              <w:spacing w:beforeLines="50" w:before="156"/>
              <w:ind w:firstLineChars="0"/>
              <w:rPr>
                <w:rFonts w:hint="eastAsia"/>
                <w:sz w:val="24"/>
              </w:rPr>
            </w:pPr>
            <w:r w:rsidRPr="00170B91">
              <w:rPr>
                <w:sz w:val="24"/>
              </w:rPr>
              <w:t>计算机与实验软件</w:t>
            </w:r>
          </w:p>
          <w:p w14:paraId="7A3A913D" w14:textId="77777777" w:rsidR="00830701" w:rsidRDefault="00C264A5" w:rsidP="00830701">
            <w:pPr>
              <w:pStyle w:val="aa"/>
              <w:numPr>
                <w:ilvl w:val="0"/>
                <w:numId w:val="10"/>
              </w:numPr>
              <w:spacing w:beforeLines="50" w:before="156"/>
              <w:ind w:firstLineChars="0"/>
              <w:rPr>
                <w:sz w:val="24"/>
              </w:rPr>
            </w:pPr>
            <w:r w:rsidRPr="008226DA">
              <w:rPr>
                <w:sz w:val="24"/>
              </w:rPr>
              <w:t>实验</w:t>
            </w:r>
            <w:r>
              <w:rPr>
                <w:rFonts w:hint="eastAsia"/>
                <w:sz w:val="24"/>
              </w:rPr>
              <w:t>意义</w:t>
            </w:r>
          </w:p>
          <w:p w14:paraId="187E6616" w14:textId="2BF8E629" w:rsidR="00170449" w:rsidRPr="00830701" w:rsidRDefault="00170449" w:rsidP="00830701">
            <w:pPr>
              <w:spacing w:beforeLines="50" w:before="156"/>
              <w:ind w:firstLineChars="200" w:firstLine="480"/>
              <w:rPr>
                <w:rFonts w:hint="eastAsia"/>
                <w:sz w:val="24"/>
              </w:rPr>
            </w:pPr>
            <w:r w:rsidRPr="00830701">
              <w:rPr>
                <w:sz w:val="24"/>
              </w:rPr>
              <w:t>光纤光栅传感器在应变、压力、温度等物理量的测量中有着广泛的应用，其具有高灵敏度、抗电磁干扰、可远程传输等优点。了解光纤光栅的工作原理及应变传感特性，不仅可以为结构健康监测、航空航天等领域提供可靠的技术支持，还能为相关领域的科学研究和工程应用提供实验数据与理论基础。本次实验为进一步研究光纤光栅的性能及其在应变测量中的应用提供了一个基础平台。</w:t>
            </w:r>
          </w:p>
          <w:p w14:paraId="4383ABA0" w14:textId="77777777" w:rsidR="00B850E9" w:rsidRPr="00B850E9" w:rsidRDefault="00B850E9" w:rsidP="00B850E9">
            <w:pPr>
              <w:pStyle w:val="aa"/>
              <w:spacing w:beforeLines="50" w:before="156"/>
              <w:ind w:left="360" w:firstLineChars="0" w:firstLine="0"/>
              <w:rPr>
                <w:rFonts w:eastAsia="黑体" w:hint="eastAsia"/>
                <w:sz w:val="28"/>
                <w:szCs w:val="21"/>
              </w:rPr>
            </w:pPr>
          </w:p>
          <w:p w14:paraId="7024894D" w14:textId="77777777" w:rsidR="00097821" w:rsidRDefault="00097821">
            <w:pPr>
              <w:rPr>
                <w:szCs w:val="21"/>
              </w:rPr>
            </w:pPr>
          </w:p>
          <w:p w14:paraId="44B440B7" w14:textId="77777777" w:rsidR="00097821" w:rsidRDefault="00097821">
            <w:pPr>
              <w:rPr>
                <w:szCs w:val="21"/>
              </w:rPr>
            </w:pPr>
          </w:p>
          <w:p w14:paraId="52237C21" w14:textId="77777777" w:rsidR="00097821" w:rsidRDefault="00097821">
            <w:pPr>
              <w:rPr>
                <w:szCs w:val="21"/>
              </w:rPr>
            </w:pPr>
          </w:p>
          <w:p w14:paraId="365DDB0D" w14:textId="77777777" w:rsidR="00097821" w:rsidRDefault="00097821">
            <w:pPr>
              <w:rPr>
                <w:szCs w:val="21"/>
              </w:rPr>
            </w:pPr>
          </w:p>
          <w:p w14:paraId="49A94C20" w14:textId="77777777" w:rsidR="00097821" w:rsidRDefault="00097821">
            <w:pPr>
              <w:rPr>
                <w:szCs w:val="21"/>
              </w:rPr>
            </w:pPr>
          </w:p>
          <w:p w14:paraId="7EDA4F9F" w14:textId="77777777" w:rsidR="00097821" w:rsidRDefault="00097821">
            <w:pPr>
              <w:rPr>
                <w:szCs w:val="21"/>
              </w:rPr>
            </w:pPr>
          </w:p>
          <w:p w14:paraId="182D8B76" w14:textId="77777777" w:rsidR="00097821" w:rsidRDefault="00097821">
            <w:pPr>
              <w:rPr>
                <w:szCs w:val="21"/>
              </w:rPr>
            </w:pPr>
          </w:p>
        </w:tc>
      </w:tr>
      <w:tr w:rsidR="00097821" w:rsidRPr="006E1B10" w14:paraId="2E39BE8F" w14:textId="77777777">
        <w:trPr>
          <w:trHeight w:val="13539"/>
        </w:trPr>
        <w:tc>
          <w:tcPr>
            <w:tcW w:w="8820" w:type="dxa"/>
            <w:gridSpan w:val="6"/>
          </w:tcPr>
          <w:p w14:paraId="4C04911E" w14:textId="77777777" w:rsidR="00097821" w:rsidRDefault="00000000">
            <w:pPr>
              <w:spacing w:beforeLines="50" w:before="156"/>
              <w:rPr>
                <w:rFonts w:eastAsia="黑体"/>
                <w:sz w:val="28"/>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14:paraId="66400C7B" w14:textId="488C5AC9" w:rsidR="00097821" w:rsidRPr="007F7982" w:rsidRDefault="00FA5B41" w:rsidP="007F7982">
            <w:pPr>
              <w:numPr>
                <w:ilvl w:val="0"/>
                <w:numId w:val="1"/>
              </w:numPr>
              <w:spacing w:beforeLines="50" w:before="156"/>
              <w:rPr>
                <w:sz w:val="24"/>
              </w:rPr>
            </w:pPr>
            <w:r w:rsidRPr="007F7982">
              <w:rPr>
                <w:rFonts w:hint="eastAsia"/>
                <w:sz w:val="24"/>
              </w:rPr>
              <w:t>实验准备：</w:t>
            </w:r>
          </w:p>
          <w:p w14:paraId="4905275D" w14:textId="26BCAC3E" w:rsidR="00FA5B41" w:rsidRPr="00FA5B41" w:rsidRDefault="00FA5B41" w:rsidP="007F7982">
            <w:pPr>
              <w:spacing w:beforeLines="50" w:before="156"/>
              <w:ind w:firstLineChars="100" w:firstLine="240"/>
              <w:jc w:val="left"/>
              <w:rPr>
                <w:sz w:val="24"/>
              </w:rPr>
            </w:pPr>
            <w:r w:rsidRPr="007F7982">
              <w:rPr>
                <w:rFonts w:hint="eastAsia"/>
                <w:sz w:val="24"/>
              </w:rPr>
              <w:t>1</w:t>
            </w:r>
            <w:r w:rsidRPr="007F7982">
              <w:rPr>
                <w:rFonts w:hint="eastAsia"/>
                <w:sz w:val="24"/>
              </w:rPr>
              <w:t>）</w:t>
            </w:r>
            <w:r w:rsidRPr="00FA5B41">
              <w:rPr>
                <w:sz w:val="24"/>
              </w:rPr>
              <w:t>检查实验装置：</w:t>
            </w:r>
          </w:p>
          <w:p w14:paraId="65C40388" w14:textId="77777777" w:rsidR="00FA5B41" w:rsidRPr="00FA5B41" w:rsidRDefault="00FA5B41" w:rsidP="009A71C0">
            <w:pPr>
              <w:numPr>
                <w:ilvl w:val="0"/>
                <w:numId w:val="2"/>
              </w:numPr>
              <w:ind w:left="714" w:hanging="357"/>
              <w:jc w:val="left"/>
              <w:rPr>
                <w:sz w:val="24"/>
              </w:rPr>
            </w:pPr>
            <w:r w:rsidRPr="00FA5B41">
              <w:rPr>
                <w:sz w:val="24"/>
              </w:rPr>
              <w:t>检查光纤光栅传感器、光纤光栅解调仪（型号：</w:t>
            </w:r>
            <w:r w:rsidRPr="00FA5B41">
              <w:rPr>
                <w:sz w:val="24"/>
              </w:rPr>
              <w:t>SA-10003784</w:t>
            </w:r>
            <w:r w:rsidRPr="00FA5B41">
              <w:rPr>
                <w:sz w:val="24"/>
              </w:rPr>
              <w:t>）、轴向微位移平台等实验设备是否完好，确保各设备无损坏并处于工作状态。</w:t>
            </w:r>
          </w:p>
          <w:p w14:paraId="2BC87610" w14:textId="77777777" w:rsidR="00FA5B41" w:rsidRPr="00FA5B41" w:rsidRDefault="00FA5B41" w:rsidP="009A71C0">
            <w:pPr>
              <w:numPr>
                <w:ilvl w:val="0"/>
                <w:numId w:val="2"/>
              </w:numPr>
              <w:ind w:left="714" w:hanging="357"/>
              <w:jc w:val="left"/>
              <w:rPr>
                <w:sz w:val="24"/>
              </w:rPr>
            </w:pPr>
            <w:r w:rsidRPr="00FA5B41">
              <w:rPr>
                <w:sz w:val="24"/>
              </w:rPr>
              <w:t>确认光纤端口的防尘盖是否紧闭，避免灰尘或其他污染物进入光纤端口。</w:t>
            </w:r>
          </w:p>
          <w:p w14:paraId="44660EBE" w14:textId="7E638912" w:rsidR="00FA5B41" w:rsidRPr="00FA5B41" w:rsidRDefault="00FA5B41" w:rsidP="007F7982">
            <w:pPr>
              <w:spacing w:beforeLines="50" w:before="156"/>
              <w:ind w:firstLineChars="100" w:firstLine="240"/>
              <w:jc w:val="left"/>
              <w:rPr>
                <w:sz w:val="24"/>
              </w:rPr>
            </w:pPr>
            <w:r w:rsidRPr="007F7982">
              <w:rPr>
                <w:rFonts w:hint="eastAsia"/>
                <w:sz w:val="24"/>
              </w:rPr>
              <w:t>2</w:t>
            </w:r>
            <w:r w:rsidRPr="007F7982">
              <w:rPr>
                <w:rFonts w:hint="eastAsia"/>
                <w:sz w:val="24"/>
              </w:rPr>
              <w:t>）</w:t>
            </w:r>
            <w:r w:rsidRPr="00FA5B41">
              <w:rPr>
                <w:sz w:val="24"/>
              </w:rPr>
              <w:t>检查光纤端面：</w:t>
            </w:r>
          </w:p>
          <w:p w14:paraId="1A505B14" w14:textId="77777777" w:rsidR="00FA5B41" w:rsidRPr="00FA5B41" w:rsidRDefault="00FA5B41" w:rsidP="009A71C0">
            <w:pPr>
              <w:numPr>
                <w:ilvl w:val="0"/>
                <w:numId w:val="2"/>
              </w:numPr>
              <w:ind w:left="714" w:hanging="357"/>
              <w:jc w:val="left"/>
              <w:rPr>
                <w:sz w:val="24"/>
              </w:rPr>
            </w:pPr>
            <w:r w:rsidRPr="00FA5B41">
              <w:rPr>
                <w:sz w:val="24"/>
              </w:rPr>
              <w:t>使用酒精棉球清洁光纤端面，确保端面没有灰尘、油污或其他杂质，以保证数据的准确性。</w:t>
            </w:r>
          </w:p>
          <w:p w14:paraId="17C2CFC1" w14:textId="0A2C9939" w:rsidR="00FA5B41" w:rsidRPr="00FA5B41" w:rsidRDefault="00FA5B41" w:rsidP="007F7982">
            <w:pPr>
              <w:spacing w:beforeLines="50" w:before="156"/>
              <w:ind w:firstLineChars="100" w:firstLine="240"/>
              <w:jc w:val="left"/>
              <w:rPr>
                <w:sz w:val="24"/>
              </w:rPr>
            </w:pPr>
            <w:r w:rsidRPr="007F7982">
              <w:rPr>
                <w:rFonts w:hint="eastAsia"/>
                <w:sz w:val="24"/>
              </w:rPr>
              <w:t>3</w:t>
            </w:r>
            <w:r w:rsidRPr="007F7982">
              <w:rPr>
                <w:rFonts w:hint="eastAsia"/>
                <w:sz w:val="24"/>
              </w:rPr>
              <w:t>）</w:t>
            </w:r>
            <w:r w:rsidRPr="00FA5B41">
              <w:rPr>
                <w:sz w:val="24"/>
              </w:rPr>
              <w:t>设备连接：</w:t>
            </w:r>
          </w:p>
          <w:p w14:paraId="27A8EF83" w14:textId="77777777" w:rsidR="00FA5B41" w:rsidRPr="00FA5B41" w:rsidRDefault="00FA5B41" w:rsidP="009A71C0">
            <w:pPr>
              <w:numPr>
                <w:ilvl w:val="0"/>
                <w:numId w:val="2"/>
              </w:numPr>
              <w:ind w:left="714" w:hanging="357"/>
              <w:jc w:val="left"/>
              <w:rPr>
                <w:sz w:val="24"/>
              </w:rPr>
            </w:pPr>
            <w:r w:rsidRPr="00FA5B41">
              <w:rPr>
                <w:sz w:val="24"/>
              </w:rPr>
              <w:t>将光纤的两端与实验台上的端口进行连接，确保连接紧固。</w:t>
            </w:r>
          </w:p>
          <w:p w14:paraId="16F94A9C" w14:textId="77777777" w:rsidR="00FA5B41" w:rsidRPr="00FA5B41" w:rsidRDefault="00FA5B41" w:rsidP="009A71C0">
            <w:pPr>
              <w:numPr>
                <w:ilvl w:val="0"/>
                <w:numId w:val="2"/>
              </w:numPr>
              <w:ind w:left="714" w:hanging="357"/>
              <w:jc w:val="left"/>
              <w:rPr>
                <w:sz w:val="24"/>
              </w:rPr>
            </w:pPr>
            <w:r w:rsidRPr="00FA5B41">
              <w:rPr>
                <w:sz w:val="24"/>
              </w:rPr>
              <w:t>启动电脑上的光纤光栅解调软件，并确保与解调仪之间的通讯正常。通过软件确认解调仪已连接并能成功读取数据。</w:t>
            </w:r>
          </w:p>
          <w:p w14:paraId="166BD778" w14:textId="6346787F" w:rsidR="00FA5B41" w:rsidRPr="007F7982" w:rsidRDefault="00FA5B41" w:rsidP="009A71C0">
            <w:pPr>
              <w:numPr>
                <w:ilvl w:val="0"/>
                <w:numId w:val="2"/>
              </w:numPr>
              <w:ind w:left="714" w:hanging="357"/>
              <w:jc w:val="left"/>
              <w:rPr>
                <w:sz w:val="24"/>
              </w:rPr>
            </w:pPr>
            <w:r w:rsidRPr="00FA5B41">
              <w:rPr>
                <w:sz w:val="24"/>
              </w:rPr>
              <w:t>在解调软件中选择正确的端口，观察并确认光纤光栅的反射峰数据是否显示在软件界面中，确保数据采集系统准备就绪。</w:t>
            </w:r>
          </w:p>
          <w:p w14:paraId="16B71AA8" w14:textId="0E5F85A6" w:rsidR="00FA5B41" w:rsidRPr="007F7982" w:rsidRDefault="00FA5B41" w:rsidP="007F7982">
            <w:pPr>
              <w:numPr>
                <w:ilvl w:val="0"/>
                <w:numId w:val="1"/>
              </w:numPr>
              <w:spacing w:beforeLines="50" w:before="156"/>
              <w:rPr>
                <w:sz w:val="24"/>
              </w:rPr>
            </w:pPr>
            <w:r w:rsidRPr="007F7982">
              <w:rPr>
                <w:rFonts w:hint="eastAsia"/>
                <w:sz w:val="24"/>
              </w:rPr>
              <w:t>标定实验：</w:t>
            </w:r>
          </w:p>
          <w:p w14:paraId="571FFD6E" w14:textId="5EE4B848" w:rsidR="001A7885" w:rsidRPr="001A7885" w:rsidRDefault="001A7885" w:rsidP="007F7982">
            <w:pPr>
              <w:spacing w:beforeLines="50" w:before="156"/>
              <w:ind w:firstLineChars="100" w:firstLine="240"/>
              <w:jc w:val="left"/>
              <w:rPr>
                <w:sz w:val="24"/>
              </w:rPr>
            </w:pPr>
            <w:r w:rsidRPr="007F7982">
              <w:rPr>
                <w:rFonts w:hint="eastAsia"/>
                <w:sz w:val="24"/>
              </w:rPr>
              <w:t>1</w:t>
            </w:r>
            <w:r w:rsidRPr="007F7982">
              <w:rPr>
                <w:rFonts w:hint="eastAsia"/>
                <w:sz w:val="24"/>
              </w:rPr>
              <w:t>）</w:t>
            </w:r>
            <w:r w:rsidRPr="001A7885">
              <w:rPr>
                <w:sz w:val="24"/>
              </w:rPr>
              <w:t>光纤光栅固定：</w:t>
            </w:r>
          </w:p>
          <w:p w14:paraId="014A477F" w14:textId="77777777" w:rsidR="001A7885" w:rsidRPr="001A7885" w:rsidRDefault="001A7885" w:rsidP="008D6970">
            <w:pPr>
              <w:numPr>
                <w:ilvl w:val="0"/>
                <w:numId w:val="2"/>
              </w:numPr>
              <w:ind w:left="714" w:hanging="357"/>
              <w:jc w:val="left"/>
              <w:rPr>
                <w:sz w:val="24"/>
              </w:rPr>
            </w:pPr>
            <w:r w:rsidRPr="001A7885">
              <w:rPr>
                <w:sz w:val="24"/>
              </w:rPr>
              <w:t>将光纤光栅的两端固定到拉伸底座的光纤固定块中，确保光纤光栅在实验过程中不会出现松动。</w:t>
            </w:r>
          </w:p>
          <w:p w14:paraId="19A58125" w14:textId="77777777" w:rsidR="001A7885" w:rsidRPr="001A7885" w:rsidRDefault="001A7885" w:rsidP="008D6970">
            <w:pPr>
              <w:numPr>
                <w:ilvl w:val="0"/>
                <w:numId w:val="2"/>
              </w:numPr>
              <w:ind w:left="714" w:hanging="357"/>
              <w:jc w:val="left"/>
              <w:rPr>
                <w:sz w:val="24"/>
              </w:rPr>
            </w:pPr>
            <w:r w:rsidRPr="001A7885">
              <w:rPr>
                <w:sz w:val="24"/>
              </w:rPr>
              <w:t>使用合页结构和金属压片将光纤光栅压紧，避免因松动导致的测量误差。</w:t>
            </w:r>
          </w:p>
          <w:p w14:paraId="7D583025" w14:textId="2BE0EE88" w:rsidR="001A7885" w:rsidRPr="001A7885" w:rsidRDefault="001A7885" w:rsidP="007F7982">
            <w:pPr>
              <w:spacing w:beforeLines="50" w:before="156"/>
              <w:ind w:firstLineChars="100" w:firstLine="240"/>
              <w:jc w:val="left"/>
              <w:rPr>
                <w:sz w:val="24"/>
              </w:rPr>
            </w:pPr>
            <w:r w:rsidRPr="007F7982">
              <w:rPr>
                <w:rFonts w:hint="eastAsia"/>
                <w:sz w:val="24"/>
              </w:rPr>
              <w:t>2</w:t>
            </w:r>
            <w:r w:rsidRPr="007F7982">
              <w:rPr>
                <w:rFonts w:hint="eastAsia"/>
                <w:sz w:val="24"/>
              </w:rPr>
              <w:t>）</w:t>
            </w:r>
            <w:r w:rsidRPr="001A7885">
              <w:rPr>
                <w:sz w:val="24"/>
              </w:rPr>
              <w:t>初始波长记录：</w:t>
            </w:r>
          </w:p>
          <w:p w14:paraId="3B3C00A1" w14:textId="77777777" w:rsidR="001A7885" w:rsidRPr="001A7885" w:rsidRDefault="001A7885" w:rsidP="008D6970">
            <w:pPr>
              <w:numPr>
                <w:ilvl w:val="0"/>
                <w:numId w:val="2"/>
              </w:numPr>
              <w:ind w:left="714" w:hanging="357"/>
              <w:jc w:val="left"/>
              <w:rPr>
                <w:sz w:val="24"/>
              </w:rPr>
            </w:pPr>
            <w:r w:rsidRPr="001A7885">
              <w:rPr>
                <w:sz w:val="24"/>
              </w:rPr>
              <w:t>在光纤光栅未受到轴向拉力作用时，记录此时光栅的初始反射波长。确保这一初始数据的准确性，作为后续波长变化的基准。</w:t>
            </w:r>
          </w:p>
          <w:p w14:paraId="07F0E20E" w14:textId="606665B9" w:rsidR="001A7885" w:rsidRPr="001A7885" w:rsidRDefault="001A7885" w:rsidP="007F7982">
            <w:pPr>
              <w:spacing w:beforeLines="50" w:before="156"/>
              <w:ind w:firstLineChars="100" w:firstLine="240"/>
              <w:jc w:val="left"/>
              <w:rPr>
                <w:sz w:val="24"/>
              </w:rPr>
            </w:pPr>
            <w:r w:rsidRPr="007F7982">
              <w:rPr>
                <w:rFonts w:hint="eastAsia"/>
                <w:sz w:val="24"/>
              </w:rPr>
              <w:t>3</w:t>
            </w:r>
            <w:r w:rsidRPr="007F7982">
              <w:rPr>
                <w:rFonts w:hint="eastAsia"/>
                <w:sz w:val="24"/>
              </w:rPr>
              <w:t>）</w:t>
            </w:r>
            <w:r w:rsidRPr="001A7885">
              <w:rPr>
                <w:sz w:val="24"/>
              </w:rPr>
              <w:t>微位移零点调整：</w:t>
            </w:r>
          </w:p>
          <w:p w14:paraId="3F1CE417" w14:textId="77777777" w:rsidR="001A7885" w:rsidRPr="001A7885" w:rsidRDefault="001A7885" w:rsidP="008D6970">
            <w:pPr>
              <w:numPr>
                <w:ilvl w:val="0"/>
                <w:numId w:val="2"/>
              </w:numPr>
              <w:ind w:left="714" w:hanging="357"/>
              <w:jc w:val="left"/>
              <w:rPr>
                <w:sz w:val="24"/>
              </w:rPr>
            </w:pPr>
            <w:r w:rsidRPr="001A7885">
              <w:rPr>
                <w:sz w:val="24"/>
              </w:rPr>
              <w:t>松开限位螺杆，使得滑块可以沿光轴方向自由移动。</w:t>
            </w:r>
          </w:p>
          <w:p w14:paraId="52671840" w14:textId="77777777" w:rsidR="001A7885" w:rsidRPr="001A7885" w:rsidRDefault="001A7885" w:rsidP="008D6970">
            <w:pPr>
              <w:numPr>
                <w:ilvl w:val="0"/>
                <w:numId w:val="2"/>
              </w:numPr>
              <w:ind w:left="714" w:hanging="357"/>
              <w:jc w:val="left"/>
              <w:rPr>
                <w:sz w:val="24"/>
              </w:rPr>
            </w:pPr>
            <w:r w:rsidRPr="001A7885">
              <w:rPr>
                <w:sz w:val="24"/>
              </w:rPr>
              <w:t>移动滑块，直到光纤光栅刚刚处于紧绷状态，此时波长出现轻微变化。此时记录此时的波长数据，作为微位移零点。</w:t>
            </w:r>
          </w:p>
          <w:p w14:paraId="581A3D8B" w14:textId="42A683E0" w:rsidR="001A7885" w:rsidRPr="001A7885" w:rsidRDefault="001A7885" w:rsidP="001A7885">
            <w:pPr>
              <w:spacing w:beforeLines="50" w:before="156"/>
              <w:ind w:firstLineChars="100" w:firstLine="240"/>
              <w:jc w:val="left"/>
              <w:rPr>
                <w:sz w:val="24"/>
              </w:rPr>
            </w:pPr>
            <w:r w:rsidRPr="007F7982">
              <w:rPr>
                <w:rFonts w:hint="eastAsia"/>
                <w:sz w:val="24"/>
              </w:rPr>
              <w:t>4</w:t>
            </w:r>
            <w:r w:rsidRPr="007F7982">
              <w:rPr>
                <w:rFonts w:hint="eastAsia"/>
                <w:sz w:val="24"/>
              </w:rPr>
              <w:t>）</w:t>
            </w:r>
            <w:r w:rsidRPr="001A7885">
              <w:rPr>
                <w:sz w:val="24"/>
              </w:rPr>
              <w:t>施加轴向拉力：</w:t>
            </w:r>
          </w:p>
          <w:p w14:paraId="01B7E5BA" w14:textId="77777777" w:rsidR="001A7885" w:rsidRPr="001A7885" w:rsidRDefault="001A7885" w:rsidP="008D6970">
            <w:pPr>
              <w:numPr>
                <w:ilvl w:val="0"/>
                <w:numId w:val="2"/>
              </w:numPr>
              <w:ind w:left="714" w:hanging="357"/>
              <w:jc w:val="left"/>
              <w:rPr>
                <w:sz w:val="24"/>
              </w:rPr>
            </w:pPr>
            <w:r w:rsidRPr="001A7885">
              <w:rPr>
                <w:sz w:val="24"/>
              </w:rPr>
              <w:t>转动微位移调节旋钮，施加轴向拉力。每转动一格（</w:t>
            </w:r>
            <w:r w:rsidRPr="001A7885">
              <w:rPr>
                <w:sz w:val="24"/>
              </w:rPr>
              <w:t>0.01mm</w:t>
            </w:r>
            <w:r w:rsidRPr="001A7885">
              <w:rPr>
                <w:sz w:val="24"/>
              </w:rPr>
              <w:t>位移），记录对应的波长数据。</w:t>
            </w:r>
          </w:p>
          <w:p w14:paraId="06F4B716" w14:textId="77777777" w:rsidR="001A7885" w:rsidRPr="001A7885" w:rsidRDefault="001A7885" w:rsidP="008D6970">
            <w:pPr>
              <w:numPr>
                <w:ilvl w:val="0"/>
                <w:numId w:val="2"/>
              </w:numPr>
              <w:ind w:left="714" w:hanging="357"/>
              <w:jc w:val="left"/>
              <w:rPr>
                <w:sz w:val="24"/>
              </w:rPr>
            </w:pPr>
            <w:r w:rsidRPr="001A7885">
              <w:rPr>
                <w:sz w:val="24"/>
              </w:rPr>
              <w:t>持续施加轴向拉力，直到旋钮转动到</w:t>
            </w:r>
            <w:r w:rsidRPr="001A7885">
              <w:rPr>
                <w:sz w:val="24"/>
              </w:rPr>
              <w:t>25</w:t>
            </w:r>
            <w:r w:rsidRPr="001A7885">
              <w:rPr>
                <w:sz w:val="24"/>
              </w:rPr>
              <w:t>格（即施加</w:t>
            </w:r>
            <w:r w:rsidRPr="001A7885">
              <w:rPr>
                <w:sz w:val="24"/>
              </w:rPr>
              <w:t>1000</w:t>
            </w:r>
            <w:r w:rsidRPr="001A7885">
              <w:rPr>
                <w:sz w:val="24"/>
              </w:rPr>
              <w:t>微应变，转换为</w:t>
            </w:r>
            <w:r w:rsidRPr="001A7885">
              <w:rPr>
                <w:sz w:val="24"/>
              </w:rPr>
              <w:t>0.25mm</w:t>
            </w:r>
            <w:r w:rsidRPr="001A7885">
              <w:rPr>
                <w:sz w:val="24"/>
              </w:rPr>
              <w:t>位移）。此时停止转动并结束记录数据。</w:t>
            </w:r>
          </w:p>
          <w:p w14:paraId="51A998B7" w14:textId="70E201CD" w:rsidR="006272CF" w:rsidRPr="007F7982" w:rsidRDefault="00520743" w:rsidP="00520743">
            <w:pPr>
              <w:numPr>
                <w:ilvl w:val="0"/>
                <w:numId w:val="1"/>
              </w:numPr>
              <w:spacing w:beforeLines="50" w:before="156"/>
              <w:rPr>
                <w:sz w:val="24"/>
              </w:rPr>
            </w:pPr>
            <w:r w:rsidRPr="007F7982">
              <w:rPr>
                <w:rFonts w:hint="eastAsia"/>
                <w:sz w:val="24"/>
              </w:rPr>
              <w:t>实验数据记录如下表所示</w:t>
            </w:r>
            <w:r w:rsidR="00930701" w:rsidRPr="007F7982">
              <w:rPr>
                <w:rFonts w:hint="eastAsia"/>
                <w:sz w:val="24"/>
              </w:rPr>
              <w:t>，我们记录了约</w:t>
            </w:r>
            <w:r w:rsidR="00930701" w:rsidRPr="007F7982">
              <w:rPr>
                <w:rFonts w:hint="eastAsia"/>
                <w:sz w:val="24"/>
              </w:rPr>
              <w:t>30</w:t>
            </w:r>
            <w:r w:rsidR="00930701" w:rsidRPr="007F7982">
              <w:rPr>
                <w:rFonts w:hint="eastAsia"/>
                <w:sz w:val="24"/>
              </w:rPr>
              <w:t>组数据，在微应变为</w:t>
            </w:r>
            <w:r w:rsidR="00930701" w:rsidRPr="007F7982">
              <w:rPr>
                <w:rFonts w:hint="eastAsia"/>
                <w:sz w:val="24"/>
              </w:rPr>
              <w:t>120</w:t>
            </w:r>
            <w:r w:rsidR="009322C1" w:rsidRPr="007F7982">
              <w:rPr>
                <w:rFonts w:ascii="等线" w:eastAsia="等线" w:hAnsi="等线" w:cs="宋体"/>
                <w:color w:val="000000"/>
                <w:kern w:val="0"/>
                <w:sz w:val="24"/>
              </w:rPr>
              <w:t xml:space="preserve"> u</w:t>
            </w:r>
            <m:oMath>
              <m:r>
                <w:rPr>
                  <w:rFonts w:ascii="Cambria Math"/>
                  <w:sz w:val="24"/>
                </w:rPr>
                <m:t>ε</m:t>
              </m:r>
            </m:oMath>
            <w:r w:rsidR="00930701" w:rsidRPr="007F7982">
              <w:rPr>
                <w:rFonts w:hint="eastAsia"/>
                <w:sz w:val="24"/>
              </w:rPr>
              <w:t>后发现了相关的线性规律</w:t>
            </w:r>
            <w:r w:rsidRPr="007F7982">
              <w:rPr>
                <w:rFonts w:hint="eastAsia"/>
                <w:sz w:val="24"/>
              </w:rPr>
              <w:t>：</w:t>
            </w:r>
          </w:p>
          <w:p w14:paraId="55EB28E3" w14:textId="77777777" w:rsidR="00520743" w:rsidRDefault="00520743" w:rsidP="00520743">
            <w:pPr>
              <w:spacing w:beforeLines="50" w:before="156"/>
              <w:rPr>
                <w:szCs w:val="21"/>
              </w:rPr>
            </w:pPr>
          </w:p>
          <w:p w14:paraId="268DEA3C" w14:textId="77777777" w:rsidR="00370DEE" w:rsidRDefault="00370DEE" w:rsidP="006272CF">
            <w:pPr>
              <w:rPr>
                <w:szCs w:val="21"/>
              </w:rPr>
            </w:pPr>
          </w:p>
          <w:p w14:paraId="2F03FAE9" w14:textId="35E4D360" w:rsidR="006272CF" w:rsidRDefault="006272CF" w:rsidP="006272CF">
            <w:pPr>
              <w:rPr>
                <w:sz w:val="24"/>
              </w:rPr>
            </w:pPr>
            <w:r>
              <w:rPr>
                <w:rFonts w:hint="eastAsia"/>
                <w:sz w:val="24"/>
              </w:rPr>
              <w:t>试验记录表</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70"/>
            </w:tblGrid>
            <w:tr w:rsidR="006272CF" w:rsidRPr="00561AE6" w14:paraId="1D06D658" w14:textId="77777777" w:rsidTr="00D258B5">
              <w:trPr>
                <w:trHeight w:val="285"/>
              </w:trPr>
              <w:tc>
                <w:tcPr>
                  <w:tcW w:w="2547" w:type="dxa"/>
                  <w:shd w:val="clear" w:color="auto" w:fill="auto"/>
                  <w:noWrap/>
                  <w:vAlign w:val="center"/>
                  <w:hideMark/>
                </w:tcPr>
                <w:p w14:paraId="46BD9669" w14:textId="2C9AF81A" w:rsidR="006272CF" w:rsidRPr="00561AE6" w:rsidRDefault="006272CF" w:rsidP="006272CF">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微应变/</w:t>
                  </w:r>
                  <w:r>
                    <w:rPr>
                      <w:rFonts w:ascii="等线" w:eastAsia="等线" w:hAnsi="等线" w:cs="宋体"/>
                      <w:color w:val="000000"/>
                      <w:kern w:val="0"/>
                      <w:sz w:val="22"/>
                    </w:rPr>
                    <w:t>u</w:t>
                  </w:r>
                  <m:oMath>
                    <m:r>
                      <w:rPr>
                        <w:rFonts w:ascii="Cambria Math"/>
                        <w:sz w:val="24"/>
                      </w:rPr>
                      <m:t>ε</m:t>
                    </m:r>
                  </m:oMath>
                </w:p>
              </w:tc>
              <w:tc>
                <w:tcPr>
                  <w:tcW w:w="5670" w:type="dxa"/>
                  <w:shd w:val="clear" w:color="auto" w:fill="auto"/>
                  <w:noWrap/>
                  <w:vAlign w:val="center"/>
                  <w:hideMark/>
                </w:tcPr>
                <w:p w14:paraId="724004D8" w14:textId="77777777" w:rsidR="006272CF" w:rsidRPr="00561AE6" w:rsidRDefault="006272CF" w:rsidP="006272CF">
                  <w:pPr>
                    <w:widowControl/>
                    <w:jc w:val="center"/>
                    <w:rPr>
                      <w:rFonts w:ascii="等线" w:eastAsia="等线" w:hAnsi="等线" w:cs="宋体" w:hint="eastAsia"/>
                      <w:color w:val="000000"/>
                      <w:kern w:val="0"/>
                      <w:sz w:val="22"/>
                    </w:rPr>
                  </w:pPr>
                  <w:r w:rsidRPr="00561AE6">
                    <w:rPr>
                      <w:rFonts w:ascii="等线" w:eastAsia="等线" w:hAnsi="等线" w:cs="宋体" w:hint="eastAsia"/>
                      <w:color w:val="000000"/>
                      <w:kern w:val="0"/>
                      <w:sz w:val="22"/>
                    </w:rPr>
                    <w:t>中心波长/</w:t>
                  </w:r>
                  <w:r>
                    <w:rPr>
                      <w:rFonts w:ascii="等线" w:eastAsia="等线" w:hAnsi="等线" w:cs="宋体" w:hint="eastAsia"/>
                      <w:color w:val="000000"/>
                      <w:kern w:val="0"/>
                      <w:sz w:val="22"/>
                    </w:rPr>
                    <w:t>pm</w:t>
                  </w:r>
                </w:p>
              </w:tc>
            </w:tr>
            <w:tr w:rsidR="006272CF" w:rsidRPr="00561AE6" w14:paraId="114512E6" w14:textId="77777777" w:rsidTr="00D258B5">
              <w:trPr>
                <w:trHeight w:val="285"/>
              </w:trPr>
              <w:tc>
                <w:tcPr>
                  <w:tcW w:w="2547" w:type="dxa"/>
                  <w:shd w:val="clear" w:color="auto" w:fill="auto"/>
                  <w:noWrap/>
                  <w:vAlign w:val="center"/>
                  <w:hideMark/>
                </w:tcPr>
                <w:p w14:paraId="2A59BBD2" w14:textId="5AC95330" w:rsidR="006272CF" w:rsidRPr="001944B1" w:rsidRDefault="006B75D1" w:rsidP="006272CF">
                  <w:pPr>
                    <w:widowControl/>
                    <w:rPr>
                      <w:rFonts w:ascii="宋体" w:hAnsi="宋体" w:cs="宋体" w:hint="eastAsia"/>
                      <w:color w:val="000000"/>
                      <w:kern w:val="0"/>
                      <w:sz w:val="22"/>
                    </w:rPr>
                  </w:pPr>
                  <w:r>
                    <w:rPr>
                      <w:rFonts w:ascii="宋体" w:hAnsi="宋体" w:cs="宋体" w:hint="eastAsia"/>
                      <w:color w:val="000000"/>
                      <w:kern w:val="0"/>
                      <w:sz w:val="22"/>
                    </w:rPr>
                    <w:t>120</w:t>
                  </w:r>
                </w:p>
              </w:tc>
              <w:tc>
                <w:tcPr>
                  <w:tcW w:w="5670" w:type="dxa"/>
                  <w:shd w:val="clear" w:color="auto" w:fill="auto"/>
                  <w:noWrap/>
                  <w:vAlign w:val="center"/>
                  <w:hideMark/>
                </w:tcPr>
                <w:p w14:paraId="4F873690" w14:textId="33C9EA16" w:rsidR="006272CF" w:rsidRPr="00ED5591" w:rsidRDefault="006B75D1" w:rsidP="006272CF">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1556880</w:t>
                  </w:r>
                </w:p>
              </w:tc>
            </w:tr>
            <w:tr w:rsidR="006272CF" w:rsidRPr="00561AE6" w14:paraId="1EFE229D" w14:textId="77777777" w:rsidTr="00D258B5">
              <w:trPr>
                <w:trHeight w:val="285"/>
              </w:trPr>
              <w:tc>
                <w:tcPr>
                  <w:tcW w:w="2547" w:type="dxa"/>
                  <w:shd w:val="clear" w:color="auto" w:fill="auto"/>
                  <w:noWrap/>
                  <w:vAlign w:val="center"/>
                </w:tcPr>
                <w:p w14:paraId="21F2BA34" w14:textId="3F20B966" w:rsidR="006272CF"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160</w:t>
                  </w:r>
                </w:p>
              </w:tc>
              <w:tc>
                <w:tcPr>
                  <w:tcW w:w="5670" w:type="dxa"/>
                  <w:shd w:val="clear" w:color="auto" w:fill="auto"/>
                  <w:noWrap/>
                  <w:vAlign w:val="center"/>
                  <w:hideMark/>
                </w:tcPr>
                <w:p w14:paraId="77DE1CA7" w14:textId="395CDD4E" w:rsidR="006272CF" w:rsidRPr="00ED5591" w:rsidRDefault="006B75D1" w:rsidP="006272CF">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1556896</w:t>
                  </w:r>
                </w:p>
              </w:tc>
            </w:tr>
            <w:tr w:rsidR="006272CF" w:rsidRPr="00561AE6" w14:paraId="7B8C49BC" w14:textId="77777777" w:rsidTr="00D258B5">
              <w:trPr>
                <w:trHeight w:val="285"/>
              </w:trPr>
              <w:tc>
                <w:tcPr>
                  <w:tcW w:w="2547" w:type="dxa"/>
                  <w:shd w:val="clear" w:color="auto" w:fill="auto"/>
                  <w:noWrap/>
                  <w:vAlign w:val="center"/>
                  <w:hideMark/>
                </w:tcPr>
                <w:p w14:paraId="1682A2E6" w14:textId="5CBA5634" w:rsidR="006272CF"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200</w:t>
                  </w:r>
                </w:p>
              </w:tc>
              <w:tc>
                <w:tcPr>
                  <w:tcW w:w="5670" w:type="dxa"/>
                  <w:shd w:val="clear" w:color="auto" w:fill="auto"/>
                  <w:noWrap/>
                  <w:vAlign w:val="center"/>
                  <w:hideMark/>
                </w:tcPr>
                <w:p w14:paraId="2CB01E6F" w14:textId="0D993929" w:rsidR="006272CF" w:rsidRPr="00ED5591" w:rsidRDefault="006B75D1" w:rsidP="006272CF">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1556887</w:t>
                  </w:r>
                </w:p>
              </w:tc>
            </w:tr>
            <w:tr w:rsidR="006B75D1" w:rsidRPr="00561AE6" w14:paraId="1D1A3BB8" w14:textId="77777777" w:rsidTr="00D258B5">
              <w:trPr>
                <w:trHeight w:val="285"/>
              </w:trPr>
              <w:tc>
                <w:tcPr>
                  <w:tcW w:w="2547" w:type="dxa"/>
                  <w:shd w:val="clear" w:color="auto" w:fill="auto"/>
                  <w:noWrap/>
                  <w:vAlign w:val="center"/>
                </w:tcPr>
                <w:p w14:paraId="150F83B5" w14:textId="28A58B9F"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240</w:t>
                  </w:r>
                </w:p>
              </w:tc>
              <w:tc>
                <w:tcPr>
                  <w:tcW w:w="5670" w:type="dxa"/>
                  <w:shd w:val="clear" w:color="auto" w:fill="auto"/>
                  <w:noWrap/>
                  <w:vAlign w:val="center"/>
                </w:tcPr>
                <w:p w14:paraId="0F3C7326" w14:textId="4FD23512"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1556890</w:t>
                  </w:r>
                </w:p>
              </w:tc>
            </w:tr>
            <w:tr w:rsidR="006B75D1" w:rsidRPr="00561AE6" w14:paraId="14CBF967" w14:textId="77777777" w:rsidTr="00D258B5">
              <w:trPr>
                <w:trHeight w:val="285"/>
              </w:trPr>
              <w:tc>
                <w:tcPr>
                  <w:tcW w:w="2547" w:type="dxa"/>
                  <w:shd w:val="clear" w:color="auto" w:fill="auto"/>
                  <w:noWrap/>
                  <w:vAlign w:val="center"/>
                </w:tcPr>
                <w:p w14:paraId="25273BE3" w14:textId="71EA2568"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280</w:t>
                  </w:r>
                </w:p>
              </w:tc>
              <w:tc>
                <w:tcPr>
                  <w:tcW w:w="5670" w:type="dxa"/>
                  <w:shd w:val="clear" w:color="auto" w:fill="auto"/>
                  <w:noWrap/>
                  <w:vAlign w:val="center"/>
                </w:tcPr>
                <w:p w14:paraId="6D313BB1" w14:textId="480BD13E"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1556927</w:t>
                  </w:r>
                </w:p>
              </w:tc>
            </w:tr>
            <w:tr w:rsidR="006B75D1" w:rsidRPr="00561AE6" w14:paraId="44A61C6C" w14:textId="77777777" w:rsidTr="00D258B5">
              <w:trPr>
                <w:trHeight w:val="285"/>
              </w:trPr>
              <w:tc>
                <w:tcPr>
                  <w:tcW w:w="2547" w:type="dxa"/>
                  <w:shd w:val="clear" w:color="auto" w:fill="auto"/>
                  <w:noWrap/>
                  <w:vAlign w:val="center"/>
                </w:tcPr>
                <w:p w14:paraId="01A76641" w14:textId="3EA9EE08"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320</w:t>
                  </w:r>
                </w:p>
              </w:tc>
              <w:tc>
                <w:tcPr>
                  <w:tcW w:w="5670" w:type="dxa"/>
                  <w:shd w:val="clear" w:color="auto" w:fill="auto"/>
                  <w:noWrap/>
                  <w:vAlign w:val="center"/>
                </w:tcPr>
                <w:p w14:paraId="0E0A853D" w14:textId="1E55B08E"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1556942</w:t>
                  </w:r>
                </w:p>
              </w:tc>
            </w:tr>
            <w:tr w:rsidR="006B75D1" w:rsidRPr="00561AE6" w14:paraId="26C7EDB6" w14:textId="77777777" w:rsidTr="00D258B5">
              <w:trPr>
                <w:trHeight w:val="285"/>
              </w:trPr>
              <w:tc>
                <w:tcPr>
                  <w:tcW w:w="2547" w:type="dxa"/>
                  <w:shd w:val="clear" w:color="auto" w:fill="auto"/>
                  <w:noWrap/>
                  <w:vAlign w:val="center"/>
                </w:tcPr>
                <w:p w14:paraId="56ED4F55" w14:textId="181D8E70"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360</w:t>
                  </w:r>
                </w:p>
              </w:tc>
              <w:tc>
                <w:tcPr>
                  <w:tcW w:w="5670" w:type="dxa"/>
                  <w:shd w:val="clear" w:color="auto" w:fill="auto"/>
                  <w:noWrap/>
                  <w:vAlign w:val="center"/>
                </w:tcPr>
                <w:p w14:paraId="690959D3" w14:textId="6ABFF22B"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1556914</w:t>
                  </w:r>
                </w:p>
              </w:tc>
            </w:tr>
            <w:tr w:rsidR="006B75D1" w:rsidRPr="00561AE6" w14:paraId="1D43BD27" w14:textId="77777777" w:rsidTr="00D258B5">
              <w:trPr>
                <w:trHeight w:val="285"/>
              </w:trPr>
              <w:tc>
                <w:tcPr>
                  <w:tcW w:w="2547" w:type="dxa"/>
                  <w:shd w:val="clear" w:color="auto" w:fill="auto"/>
                  <w:noWrap/>
                  <w:vAlign w:val="center"/>
                </w:tcPr>
                <w:p w14:paraId="6637E3D9" w14:textId="55430B6C"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400</w:t>
                  </w:r>
                </w:p>
              </w:tc>
              <w:tc>
                <w:tcPr>
                  <w:tcW w:w="5670" w:type="dxa"/>
                  <w:shd w:val="clear" w:color="auto" w:fill="auto"/>
                  <w:noWrap/>
                  <w:vAlign w:val="center"/>
                </w:tcPr>
                <w:p w14:paraId="092CF871" w14:textId="65869799"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1557000</w:t>
                  </w:r>
                </w:p>
              </w:tc>
            </w:tr>
            <w:tr w:rsidR="006B75D1" w:rsidRPr="00561AE6" w14:paraId="1A0BD452" w14:textId="77777777" w:rsidTr="00D258B5">
              <w:trPr>
                <w:trHeight w:val="285"/>
              </w:trPr>
              <w:tc>
                <w:tcPr>
                  <w:tcW w:w="2547" w:type="dxa"/>
                  <w:shd w:val="clear" w:color="auto" w:fill="auto"/>
                  <w:noWrap/>
                  <w:vAlign w:val="center"/>
                  <w:hideMark/>
                </w:tcPr>
                <w:p w14:paraId="4FF5A117" w14:textId="61C6D18D"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440</w:t>
                  </w:r>
                </w:p>
              </w:tc>
              <w:tc>
                <w:tcPr>
                  <w:tcW w:w="5670" w:type="dxa"/>
                  <w:shd w:val="clear" w:color="auto" w:fill="auto"/>
                  <w:noWrap/>
                  <w:vAlign w:val="center"/>
                  <w:hideMark/>
                </w:tcPr>
                <w:p w14:paraId="1D31C97F" w14:textId="679C9C6F"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1557033</w:t>
                  </w:r>
                </w:p>
              </w:tc>
            </w:tr>
            <w:tr w:rsidR="006B75D1" w:rsidRPr="00561AE6" w14:paraId="23C4EB83" w14:textId="77777777" w:rsidTr="00D258B5">
              <w:trPr>
                <w:trHeight w:val="285"/>
              </w:trPr>
              <w:tc>
                <w:tcPr>
                  <w:tcW w:w="2547" w:type="dxa"/>
                  <w:shd w:val="clear" w:color="auto" w:fill="auto"/>
                  <w:noWrap/>
                  <w:vAlign w:val="center"/>
                </w:tcPr>
                <w:p w14:paraId="6A21DD46" w14:textId="013885C9"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480</w:t>
                  </w:r>
                </w:p>
              </w:tc>
              <w:tc>
                <w:tcPr>
                  <w:tcW w:w="5670" w:type="dxa"/>
                  <w:shd w:val="clear" w:color="auto" w:fill="auto"/>
                  <w:noWrap/>
                  <w:vAlign w:val="center"/>
                </w:tcPr>
                <w:p w14:paraId="3032B134" w14:textId="2BCFCED3"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1557060</w:t>
                  </w:r>
                </w:p>
              </w:tc>
            </w:tr>
            <w:tr w:rsidR="006B75D1" w:rsidRPr="00561AE6" w14:paraId="4A7254DD" w14:textId="77777777" w:rsidTr="00D258B5">
              <w:trPr>
                <w:trHeight w:val="285"/>
              </w:trPr>
              <w:tc>
                <w:tcPr>
                  <w:tcW w:w="2547" w:type="dxa"/>
                  <w:shd w:val="clear" w:color="auto" w:fill="auto"/>
                  <w:noWrap/>
                  <w:vAlign w:val="center"/>
                </w:tcPr>
                <w:p w14:paraId="7405BF04" w14:textId="0A884CB4"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520</w:t>
                  </w:r>
                </w:p>
              </w:tc>
              <w:tc>
                <w:tcPr>
                  <w:tcW w:w="5670" w:type="dxa"/>
                  <w:shd w:val="clear" w:color="auto" w:fill="auto"/>
                  <w:noWrap/>
                  <w:vAlign w:val="center"/>
                </w:tcPr>
                <w:p w14:paraId="1B7DF6D0" w14:textId="202C4AFC"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1557100</w:t>
                  </w:r>
                </w:p>
              </w:tc>
            </w:tr>
            <w:tr w:rsidR="006B75D1" w:rsidRPr="00561AE6" w14:paraId="197C49F8" w14:textId="77777777" w:rsidTr="00D258B5">
              <w:trPr>
                <w:trHeight w:val="285"/>
              </w:trPr>
              <w:tc>
                <w:tcPr>
                  <w:tcW w:w="2547" w:type="dxa"/>
                  <w:shd w:val="clear" w:color="auto" w:fill="auto"/>
                  <w:noWrap/>
                  <w:vAlign w:val="center"/>
                </w:tcPr>
                <w:p w14:paraId="2C612747" w14:textId="55B08E77"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560</w:t>
                  </w:r>
                </w:p>
              </w:tc>
              <w:tc>
                <w:tcPr>
                  <w:tcW w:w="5670" w:type="dxa"/>
                  <w:shd w:val="clear" w:color="auto" w:fill="auto"/>
                  <w:noWrap/>
                  <w:vAlign w:val="center"/>
                </w:tcPr>
                <w:p w14:paraId="262CA32A" w14:textId="4BA2B5A2"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1557150</w:t>
                  </w:r>
                </w:p>
              </w:tc>
            </w:tr>
            <w:tr w:rsidR="006B75D1" w:rsidRPr="00561AE6" w14:paraId="7E3283E8" w14:textId="77777777" w:rsidTr="00D258B5">
              <w:trPr>
                <w:trHeight w:val="285"/>
              </w:trPr>
              <w:tc>
                <w:tcPr>
                  <w:tcW w:w="2547" w:type="dxa"/>
                  <w:shd w:val="clear" w:color="auto" w:fill="auto"/>
                  <w:noWrap/>
                  <w:vAlign w:val="center"/>
                </w:tcPr>
                <w:p w14:paraId="6E657B65" w14:textId="04E7C79C"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600</w:t>
                  </w:r>
                </w:p>
              </w:tc>
              <w:tc>
                <w:tcPr>
                  <w:tcW w:w="5670" w:type="dxa"/>
                  <w:shd w:val="clear" w:color="auto" w:fill="auto"/>
                  <w:noWrap/>
                  <w:vAlign w:val="center"/>
                </w:tcPr>
                <w:p w14:paraId="463BC648" w14:textId="4D6E9278"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1557182</w:t>
                  </w:r>
                </w:p>
              </w:tc>
            </w:tr>
            <w:tr w:rsidR="006B75D1" w:rsidRPr="00561AE6" w14:paraId="1BFDF615" w14:textId="77777777" w:rsidTr="00D258B5">
              <w:trPr>
                <w:trHeight w:val="285"/>
              </w:trPr>
              <w:tc>
                <w:tcPr>
                  <w:tcW w:w="2547" w:type="dxa"/>
                  <w:shd w:val="clear" w:color="auto" w:fill="auto"/>
                  <w:noWrap/>
                  <w:vAlign w:val="center"/>
                </w:tcPr>
                <w:p w14:paraId="762A5FC0" w14:textId="687A5F65"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640</w:t>
                  </w:r>
                </w:p>
              </w:tc>
              <w:tc>
                <w:tcPr>
                  <w:tcW w:w="5670" w:type="dxa"/>
                  <w:shd w:val="clear" w:color="auto" w:fill="auto"/>
                  <w:noWrap/>
                  <w:vAlign w:val="center"/>
                </w:tcPr>
                <w:p w14:paraId="52A84222" w14:textId="5B6BCCB6"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1557220</w:t>
                  </w:r>
                </w:p>
              </w:tc>
            </w:tr>
            <w:tr w:rsidR="006B75D1" w:rsidRPr="00561AE6" w14:paraId="56854503" w14:textId="77777777" w:rsidTr="00D258B5">
              <w:trPr>
                <w:trHeight w:val="285"/>
              </w:trPr>
              <w:tc>
                <w:tcPr>
                  <w:tcW w:w="2547" w:type="dxa"/>
                  <w:shd w:val="clear" w:color="auto" w:fill="auto"/>
                  <w:noWrap/>
                  <w:vAlign w:val="center"/>
                </w:tcPr>
                <w:p w14:paraId="35C5AC01" w14:textId="31615EC2"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680</w:t>
                  </w:r>
                </w:p>
              </w:tc>
              <w:tc>
                <w:tcPr>
                  <w:tcW w:w="5670" w:type="dxa"/>
                  <w:shd w:val="clear" w:color="auto" w:fill="auto"/>
                  <w:noWrap/>
                  <w:vAlign w:val="center"/>
                </w:tcPr>
                <w:p w14:paraId="7B646BB7" w14:textId="6CAE4850"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1557280</w:t>
                  </w:r>
                </w:p>
              </w:tc>
            </w:tr>
            <w:tr w:rsidR="006B75D1" w:rsidRPr="00561AE6" w14:paraId="747D8F79" w14:textId="77777777" w:rsidTr="00D258B5">
              <w:trPr>
                <w:trHeight w:val="285"/>
              </w:trPr>
              <w:tc>
                <w:tcPr>
                  <w:tcW w:w="2547" w:type="dxa"/>
                  <w:shd w:val="clear" w:color="auto" w:fill="auto"/>
                  <w:noWrap/>
                  <w:vAlign w:val="center"/>
                </w:tcPr>
                <w:p w14:paraId="78B28E19" w14:textId="24FF76F6"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720</w:t>
                  </w:r>
                </w:p>
              </w:tc>
              <w:tc>
                <w:tcPr>
                  <w:tcW w:w="5670" w:type="dxa"/>
                  <w:shd w:val="clear" w:color="auto" w:fill="auto"/>
                  <w:noWrap/>
                  <w:vAlign w:val="center"/>
                </w:tcPr>
                <w:p w14:paraId="75024E2A" w14:textId="256BEFAD"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1557315</w:t>
                  </w:r>
                </w:p>
              </w:tc>
            </w:tr>
            <w:tr w:rsidR="006B75D1" w:rsidRPr="00561AE6" w14:paraId="07B00BFF" w14:textId="77777777" w:rsidTr="00D258B5">
              <w:trPr>
                <w:trHeight w:val="285"/>
              </w:trPr>
              <w:tc>
                <w:tcPr>
                  <w:tcW w:w="2547" w:type="dxa"/>
                  <w:shd w:val="clear" w:color="auto" w:fill="auto"/>
                  <w:noWrap/>
                  <w:vAlign w:val="center"/>
                  <w:hideMark/>
                </w:tcPr>
                <w:p w14:paraId="52DD16B2" w14:textId="1FC5D242"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760</w:t>
                  </w:r>
                </w:p>
              </w:tc>
              <w:tc>
                <w:tcPr>
                  <w:tcW w:w="5670" w:type="dxa"/>
                  <w:shd w:val="clear" w:color="auto" w:fill="auto"/>
                  <w:noWrap/>
                  <w:vAlign w:val="center"/>
                  <w:hideMark/>
                </w:tcPr>
                <w:p w14:paraId="06BC7A64" w14:textId="598028EA"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1557350</w:t>
                  </w:r>
                </w:p>
              </w:tc>
            </w:tr>
            <w:tr w:rsidR="006B75D1" w:rsidRPr="00561AE6" w14:paraId="635AD033" w14:textId="77777777" w:rsidTr="00D258B5">
              <w:trPr>
                <w:trHeight w:val="285"/>
              </w:trPr>
              <w:tc>
                <w:tcPr>
                  <w:tcW w:w="2547" w:type="dxa"/>
                  <w:shd w:val="clear" w:color="auto" w:fill="auto"/>
                  <w:noWrap/>
                  <w:vAlign w:val="center"/>
                  <w:hideMark/>
                </w:tcPr>
                <w:p w14:paraId="07C8FBEC" w14:textId="7A2E2CCF"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800</w:t>
                  </w:r>
                </w:p>
              </w:tc>
              <w:tc>
                <w:tcPr>
                  <w:tcW w:w="5670" w:type="dxa"/>
                  <w:shd w:val="clear" w:color="auto" w:fill="auto"/>
                  <w:noWrap/>
                  <w:vAlign w:val="center"/>
                  <w:hideMark/>
                </w:tcPr>
                <w:p w14:paraId="44754EBF" w14:textId="0C0AB40B"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1557386</w:t>
                  </w:r>
                </w:p>
              </w:tc>
            </w:tr>
            <w:tr w:rsidR="006B75D1" w:rsidRPr="00561AE6" w14:paraId="6886AA5E" w14:textId="77777777" w:rsidTr="00D258B5">
              <w:trPr>
                <w:trHeight w:val="285"/>
              </w:trPr>
              <w:tc>
                <w:tcPr>
                  <w:tcW w:w="2547" w:type="dxa"/>
                  <w:shd w:val="clear" w:color="auto" w:fill="auto"/>
                  <w:noWrap/>
                  <w:vAlign w:val="center"/>
                  <w:hideMark/>
                </w:tcPr>
                <w:p w14:paraId="2DF21410" w14:textId="3A38B22E" w:rsidR="006B75D1" w:rsidRPr="006B75D1" w:rsidRDefault="006B75D1" w:rsidP="006B75D1">
                  <w:pPr>
                    <w:widowControl/>
                    <w:rPr>
                      <w:rFonts w:ascii="宋体" w:hAnsi="宋体" w:cs="宋体" w:hint="eastAsia"/>
                      <w:color w:val="000000"/>
                      <w:kern w:val="0"/>
                      <w:sz w:val="22"/>
                    </w:rPr>
                  </w:pPr>
                  <w:r w:rsidRPr="006B75D1">
                    <w:rPr>
                      <w:rFonts w:ascii="宋体" w:hAnsi="宋体" w:cs="宋体" w:hint="eastAsia"/>
                      <w:color w:val="000000"/>
                      <w:kern w:val="0"/>
                      <w:sz w:val="22"/>
                    </w:rPr>
                    <w:t>840</w:t>
                  </w:r>
                </w:p>
              </w:tc>
              <w:tc>
                <w:tcPr>
                  <w:tcW w:w="5670" w:type="dxa"/>
                  <w:shd w:val="clear" w:color="auto" w:fill="auto"/>
                  <w:noWrap/>
                  <w:vAlign w:val="center"/>
                  <w:hideMark/>
                </w:tcPr>
                <w:p w14:paraId="3AF873FE" w14:textId="248AA9D6" w:rsidR="006B75D1" w:rsidRPr="00ED5591" w:rsidRDefault="006B75D1" w:rsidP="006B75D1">
                  <w:pPr>
                    <w:widowControl/>
                    <w:jc w:val="left"/>
                    <w:rPr>
                      <w:rFonts w:ascii="宋体" w:hAnsi="宋体" w:cs="宋体" w:hint="eastAsia"/>
                      <w:color w:val="000000"/>
                      <w:kern w:val="0"/>
                      <w:sz w:val="22"/>
                    </w:rPr>
                  </w:pPr>
                  <w:r w:rsidRPr="00ED5591">
                    <w:rPr>
                      <w:rFonts w:ascii="宋体" w:hAnsi="宋体" w:cs="宋体" w:hint="eastAsia"/>
                      <w:color w:val="000000"/>
                      <w:kern w:val="0"/>
                      <w:sz w:val="22"/>
                    </w:rPr>
                    <w:t>1557430</w:t>
                  </w:r>
                </w:p>
              </w:tc>
            </w:tr>
          </w:tbl>
          <w:p w14:paraId="2F92D50C" w14:textId="32F393AC" w:rsidR="006272CF" w:rsidRPr="007F7982" w:rsidRDefault="00437591" w:rsidP="00437591">
            <w:pPr>
              <w:numPr>
                <w:ilvl w:val="0"/>
                <w:numId w:val="1"/>
              </w:numPr>
              <w:spacing w:beforeLines="50" w:before="156"/>
              <w:rPr>
                <w:sz w:val="24"/>
              </w:rPr>
            </w:pPr>
            <w:r w:rsidRPr="007F7982">
              <w:rPr>
                <w:rFonts w:hint="eastAsia"/>
                <w:sz w:val="24"/>
              </w:rPr>
              <w:t>实验数据处理：</w:t>
            </w:r>
          </w:p>
          <w:p w14:paraId="183ED831" w14:textId="2744F586" w:rsidR="00437591" w:rsidRDefault="00437591" w:rsidP="00437591">
            <w:pPr>
              <w:spacing w:beforeLines="50" w:before="156"/>
              <w:rPr>
                <w:sz w:val="24"/>
              </w:rPr>
            </w:pPr>
            <w:r w:rsidRPr="007F7982">
              <w:rPr>
                <w:rFonts w:hint="eastAsia"/>
                <w:sz w:val="24"/>
              </w:rPr>
              <w:t xml:space="preserve">  </w:t>
            </w:r>
            <w:r w:rsidRPr="000A2C49">
              <w:rPr>
                <w:rFonts w:hint="eastAsia"/>
                <w:sz w:val="24"/>
              </w:rPr>
              <w:t>根据实验要求，根据公式</w:t>
            </w:r>
            <m:oMath>
              <m:f>
                <m:fPr>
                  <m:ctrlPr>
                    <w:rPr>
                      <w:rFonts w:ascii="Cambria Math" w:hAnsi="Cambria Math"/>
                      <w:sz w:val="24"/>
                    </w:rPr>
                  </m:ctrlPr>
                </m:fPr>
                <m:num>
                  <m:r>
                    <w:rPr>
                      <w:rFonts w:ascii="Cambria Math"/>
                      <w:sz w:val="24"/>
                    </w:rPr>
                    <m:t>Δ</m:t>
                  </m:r>
                  <m:sSub>
                    <m:sSubPr>
                      <m:ctrlPr>
                        <w:rPr>
                          <w:rFonts w:ascii="Cambria Math" w:hAnsi="Cambria Math"/>
                          <w:sz w:val="24"/>
                        </w:rPr>
                      </m:ctrlPr>
                    </m:sSubPr>
                    <m:e>
                      <m:r>
                        <w:rPr>
                          <w:rFonts w:ascii="Cambria Math"/>
                          <w:sz w:val="24"/>
                        </w:rPr>
                        <m:t>λ</m:t>
                      </m:r>
                    </m:e>
                    <m:sub>
                      <m:r>
                        <w:rPr>
                          <w:rFonts w:ascii="Cambria Math"/>
                          <w:sz w:val="24"/>
                        </w:rPr>
                        <m:t>B</m:t>
                      </m:r>
                    </m:sub>
                  </m:sSub>
                </m:num>
                <m:den>
                  <m:sSub>
                    <m:sSubPr>
                      <m:ctrlPr>
                        <w:rPr>
                          <w:rFonts w:ascii="Cambria Math" w:hAnsi="Cambria Math"/>
                          <w:sz w:val="24"/>
                        </w:rPr>
                      </m:ctrlPr>
                    </m:sSubPr>
                    <m:e>
                      <m:r>
                        <w:rPr>
                          <w:rFonts w:ascii="Cambria Math"/>
                          <w:sz w:val="24"/>
                        </w:rPr>
                        <m:t>λ</m:t>
                      </m:r>
                    </m:e>
                    <m:sub>
                      <m:r>
                        <w:rPr>
                          <w:rFonts w:ascii="Cambria Math"/>
                          <w:sz w:val="24"/>
                        </w:rPr>
                        <m:t>B</m:t>
                      </m:r>
                    </m:sub>
                  </m:sSub>
                </m:den>
              </m:f>
              <m:r>
                <m:rPr>
                  <m:sty m:val="p"/>
                </m:rPr>
                <w:rPr>
                  <w:rFonts w:ascii="Cambria Math"/>
                  <w:sz w:val="24"/>
                </w:rPr>
                <m:t>=</m:t>
              </m:r>
              <m:r>
                <w:rPr>
                  <w:rFonts w:ascii="Cambria Math" w:hint="eastAsia"/>
                  <w:sz w:val="24"/>
                </w:rPr>
                <m:t>K</m:t>
              </m:r>
              <m:r>
                <w:rPr>
                  <w:rFonts w:ascii="Cambria Math"/>
                  <w:sz w:val="24"/>
                </w:rPr>
                <m:t>ε</m:t>
              </m:r>
            </m:oMath>
            <w:r>
              <w:rPr>
                <w:rFonts w:hint="eastAsia"/>
                <w:sz w:val="24"/>
              </w:rPr>
              <w:t>计算光纤光栅应变传感器灵敏度，结合此次实验数据，我们需要计算出每组数据的灵敏度数值，最后取平均值计算出结果，即：</w:t>
            </w:r>
          </w:p>
          <w:p w14:paraId="5FDB70BB" w14:textId="5382730C" w:rsidR="00437591" w:rsidRPr="00437591" w:rsidRDefault="00000000" w:rsidP="00437591">
            <w:pPr>
              <w:spacing w:beforeLines="50" w:before="156"/>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aνg</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e>
                </m:nary>
              </m:oMath>
            </m:oMathPara>
          </w:p>
          <w:p w14:paraId="784DB521" w14:textId="310477A5" w:rsidR="00437591" w:rsidRDefault="00437591" w:rsidP="00437591">
            <w:pPr>
              <w:spacing w:beforeLines="50" w:before="156"/>
              <w:rPr>
                <w:sz w:val="24"/>
              </w:rPr>
            </w:pPr>
            <w:r>
              <w:rPr>
                <w:rFonts w:hint="eastAsia"/>
                <w:sz w:val="24"/>
              </w:rPr>
              <w:t xml:space="preserve">  </w:t>
            </w:r>
            <w:r>
              <w:rPr>
                <w:rFonts w:hint="eastAsia"/>
                <w:sz w:val="24"/>
              </w:rPr>
              <w:t>对于第一组数据，</w:t>
            </w:r>
            <m:oMath>
              <m:r>
                <w:rPr>
                  <w:rFonts w:ascii="Cambria Math" w:hAnsi="Cambria Math"/>
                  <w:sz w:val="24"/>
                </w:rPr>
                <m:t>Δ</m:t>
              </m:r>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r>
                <m:rPr>
                  <m:sty m:val="p"/>
                </m:rPr>
                <w:rPr>
                  <w:rFonts w:ascii="Cambria Math" w:hAnsi="Cambria Math"/>
                  <w:sz w:val="24"/>
                </w:rPr>
                <m:t>=1556896-1556880=16</m:t>
              </m:r>
              <m:r>
                <w:rPr>
                  <w:rFonts w:ascii="Cambria Math" w:hAnsi="Cambria Math" w:hint="eastAsia"/>
                  <w:sz w:val="24"/>
                </w:rPr>
                <m:t>pm</m:t>
              </m:r>
            </m:oMath>
            <w:r w:rsidR="000A2C49">
              <w:rPr>
                <w:rFonts w:hint="eastAsia"/>
                <w:iCs/>
                <w:sz w:val="24"/>
              </w:rPr>
              <w:t>，</w:t>
            </w:r>
          </w:p>
          <w:p w14:paraId="0A8B56CB" w14:textId="136EB484" w:rsidR="000A2C49" w:rsidRPr="000A2C49" w:rsidRDefault="00437591" w:rsidP="000A2C49">
            <w:pPr>
              <w:spacing w:beforeLines="50" w:before="156"/>
              <w:rPr>
                <w:sz w:val="24"/>
              </w:rPr>
            </w:pPr>
            <w:r>
              <w:rPr>
                <w:rFonts w:hint="eastAsia"/>
                <w:sz w:val="24"/>
              </w:rPr>
              <w:t xml:space="preserve">  </w:t>
            </w:r>
            <w:r>
              <w:rPr>
                <w:rFonts w:hint="eastAsia"/>
                <w:sz w:val="24"/>
              </w:rPr>
              <w:t>则可以计算出相对波长变化：</w:t>
            </w:r>
            <m:oMath>
              <m:f>
                <m:fPr>
                  <m:ctrlPr>
                    <w:rPr>
                      <w:rFonts w:ascii="Cambria Math" w:hAnsi="Cambria Math"/>
                      <w:sz w:val="24"/>
                    </w:rPr>
                  </m:ctrlPr>
                </m:fPr>
                <m:num>
                  <m:r>
                    <w:rPr>
                      <w:rFonts w:ascii="Cambria Math" w:hAnsi="Cambria Math"/>
                      <w:sz w:val="24"/>
                    </w:rPr>
                    <m:t>Δ</m:t>
                  </m:r>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num>
                <m:den>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16</m:t>
                  </m:r>
                </m:num>
                <m:den>
                  <m:r>
                    <m:rPr>
                      <m:sty m:val="p"/>
                    </m:rPr>
                    <w:rPr>
                      <w:rFonts w:ascii="Cambria Math" w:hAnsi="Cambria Math"/>
                      <w:sz w:val="24"/>
                    </w:rPr>
                    <m:t>1556880</m:t>
                  </m:r>
                </m:den>
              </m:f>
              <m:r>
                <m:rPr>
                  <m:sty m:val="p"/>
                </m:rPr>
                <w:rPr>
                  <w:rFonts w:ascii="Cambria Math" w:hAnsi="Cambria Math"/>
                  <w:sz w:val="24"/>
                </w:rPr>
                <m:t>≈0.000010</m:t>
              </m:r>
            </m:oMath>
            <w:r w:rsidR="000A2C49">
              <w:rPr>
                <w:rFonts w:hint="eastAsia"/>
                <w:sz w:val="24"/>
              </w:rPr>
              <w:t>，</w:t>
            </w:r>
          </w:p>
          <w:p w14:paraId="422BA9B1" w14:textId="190FEFA7" w:rsidR="00097821" w:rsidRDefault="000A2C49" w:rsidP="000A2C49">
            <w:pPr>
              <w:spacing w:beforeLines="50" w:before="156"/>
              <w:ind w:firstLineChars="100" w:firstLine="240"/>
              <w:rPr>
                <w:sz w:val="24"/>
              </w:rPr>
            </w:pPr>
            <w:r>
              <w:rPr>
                <w:rFonts w:hint="eastAsia"/>
                <w:sz w:val="24"/>
              </w:rPr>
              <w:t>则可以计算出灵敏度系数</w:t>
            </w:r>
            <m:oMath>
              <m:r>
                <w:rPr>
                  <w:rFonts w:ascii="Cambria Math" w:hAnsi="Cambria Math"/>
                  <w:sz w:val="24"/>
                </w:rPr>
                <m:t>K</m:t>
              </m:r>
            </m:oMath>
            <w:r>
              <w:rPr>
                <w:rFonts w:hint="eastAsia"/>
                <w:sz w:val="24"/>
              </w:rPr>
              <w:t>：</w:t>
            </w:r>
            <m:oMath>
              <m:r>
                <w:rPr>
                  <w:rFonts w:ascii="Cambria Math" w:hAnsi="Cambria Math"/>
                  <w:sz w:val="24"/>
                </w:rPr>
                <m:t>K</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0.000010</m:t>
                  </m:r>
                </m:num>
                <m:den>
                  <m:r>
                    <m:rPr>
                      <m:sty m:val="p"/>
                    </m:rPr>
                    <w:rPr>
                      <w:rFonts w:ascii="Cambria Math" w:hAnsi="Cambria Math"/>
                      <w:sz w:val="24"/>
                    </w:rPr>
                    <m:t>120/1000</m:t>
                  </m:r>
                </m:den>
              </m:f>
              <m:r>
                <w:rPr>
                  <w:rFonts w:ascii="Cambria Math" w:hAnsi="Cambria Math" w:hint="eastAsia"/>
                  <w:sz w:val="24"/>
                </w:rPr>
                <m:t>≈</m:t>
              </m:r>
              <m:r>
                <w:rPr>
                  <w:rFonts w:ascii="Cambria Math" w:hAnsi="Cambria Math"/>
                  <w:sz w:val="24"/>
                </w:rPr>
                <m:t>0.000064</m:t>
              </m:r>
            </m:oMath>
            <w:r>
              <w:rPr>
                <w:rFonts w:hint="eastAsia"/>
                <w:sz w:val="24"/>
              </w:rPr>
              <w:t>，</w:t>
            </w:r>
          </w:p>
          <w:p w14:paraId="56DDBD92" w14:textId="3003A8BC" w:rsidR="000A2C49" w:rsidRDefault="000A2C49" w:rsidP="000A2C49">
            <w:pPr>
              <w:spacing w:beforeLines="50" w:before="156"/>
              <w:ind w:firstLineChars="100" w:firstLine="240"/>
              <w:rPr>
                <w:sz w:val="24"/>
              </w:rPr>
            </w:pPr>
            <w:r w:rsidRPr="000A2C49">
              <w:rPr>
                <w:sz w:val="24"/>
              </w:rPr>
              <w:t>类似地，对所有数据点计算灵敏度系数</w:t>
            </w:r>
            <m:oMath>
              <m:r>
                <w:rPr>
                  <w:rFonts w:ascii="Cambria Math" w:hAnsi="Cambria Math"/>
                  <w:sz w:val="24"/>
                </w:rPr>
                <m:t>K</m:t>
              </m:r>
            </m:oMath>
            <w:r w:rsidRPr="000A2C49">
              <w:rPr>
                <w:sz w:val="24"/>
              </w:rPr>
              <w:t>，然后计算这些</w:t>
            </w:r>
            <m:oMath>
              <m:r>
                <w:rPr>
                  <w:rFonts w:ascii="Cambria Math" w:hAnsi="Cambria Math"/>
                  <w:sz w:val="24"/>
                </w:rPr>
                <m:t>K</m:t>
              </m:r>
            </m:oMath>
            <w:r w:rsidRPr="000A2C49">
              <w:rPr>
                <w:sz w:val="24"/>
              </w:rPr>
              <w:t>值的平均值。最终结果是：</w:t>
            </w:r>
          </w:p>
          <w:p w14:paraId="4D9BE832" w14:textId="34EB7455" w:rsidR="000A2C49" w:rsidRPr="000A2C49" w:rsidRDefault="00000000" w:rsidP="000A2C49">
            <w:pPr>
              <w:spacing w:beforeLines="50" w:before="156"/>
              <w:ind w:firstLineChars="100" w:firstLine="240"/>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aνg</m:t>
                    </m:r>
                  </m:sub>
                </m:sSub>
                <m:r>
                  <w:rPr>
                    <w:rFonts w:ascii="Cambria Math" w:hAnsi="Cambria Math"/>
                    <w:sz w:val="24"/>
                  </w:rPr>
                  <m:t>=0.000226</m:t>
                </m:r>
              </m:oMath>
            </m:oMathPara>
          </w:p>
          <w:p w14:paraId="2019D16E" w14:textId="77777777" w:rsidR="00097821" w:rsidRDefault="00097821">
            <w:pPr>
              <w:rPr>
                <w:szCs w:val="21"/>
              </w:rPr>
            </w:pPr>
          </w:p>
          <w:p w14:paraId="1984328B" w14:textId="77777777" w:rsidR="00097821" w:rsidRDefault="00097821">
            <w:pPr>
              <w:rPr>
                <w:szCs w:val="21"/>
              </w:rPr>
            </w:pPr>
          </w:p>
          <w:p w14:paraId="7F93C034" w14:textId="77777777" w:rsidR="00097821" w:rsidRPr="006E1B10" w:rsidRDefault="00097821">
            <w:pPr>
              <w:rPr>
                <w:sz w:val="24"/>
              </w:rPr>
            </w:pPr>
          </w:p>
          <w:p w14:paraId="4FC5E66A" w14:textId="44CC28E6" w:rsidR="006E1B10" w:rsidRDefault="006E1B10" w:rsidP="00FA627D">
            <w:pPr>
              <w:jc w:val="left"/>
              <w:rPr>
                <w:sz w:val="24"/>
              </w:rPr>
            </w:pPr>
            <w:r w:rsidRPr="006E1B10">
              <w:rPr>
                <w:rFonts w:hint="eastAsia"/>
                <w:sz w:val="24"/>
              </w:rPr>
              <w:t xml:space="preserve">  </w:t>
            </w:r>
            <w:r w:rsidRPr="006E1B10">
              <w:rPr>
                <w:rFonts w:hint="eastAsia"/>
                <w:sz w:val="24"/>
              </w:rPr>
              <w:t>根据实验报告的需求，还需要进行线性度的计算：</w:t>
            </w:r>
          </w:p>
          <w:p w14:paraId="2A69A884" w14:textId="53037F40" w:rsidR="006E1B10" w:rsidRDefault="006E1B10" w:rsidP="00FA627D">
            <w:pPr>
              <w:jc w:val="left"/>
              <w:rPr>
                <w:sz w:val="24"/>
              </w:rPr>
            </w:pPr>
            <w:r>
              <w:rPr>
                <w:rFonts w:hint="eastAsia"/>
                <w:sz w:val="24"/>
              </w:rPr>
              <w:t xml:space="preserve">  </w:t>
            </w:r>
            <w:r w:rsidRPr="006E1B10">
              <w:rPr>
                <w:sz w:val="24"/>
              </w:rPr>
              <w:t>线性度通常通过计算线性回归的</w:t>
            </w:r>
            <w:r>
              <w:rPr>
                <w:rFonts w:hint="eastAsia"/>
                <w:sz w:val="24"/>
              </w:rPr>
              <w:t>R</w:t>
            </w:r>
            <w:r w:rsidRPr="00C369F0">
              <w:rPr>
                <w:rFonts w:hint="eastAsia"/>
                <w:sz w:val="24"/>
              </w:rPr>
              <w:t>2</w:t>
            </w:r>
            <w:r w:rsidRPr="006E1B10">
              <w:rPr>
                <w:sz w:val="24"/>
              </w:rPr>
              <w:t>值来衡量</w:t>
            </w:r>
            <w:r>
              <w:rPr>
                <w:rFonts w:hint="eastAsia"/>
                <w:sz w:val="24"/>
              </w:rPr>
              <w:t>。</w:t>
            </w:r>
          </w:p>
          <w:p w14:paraId="3A7344CF" w14:textId="35CB4727" w:rsidR="006E1B10" w:rsidRDefault="006E1B10" w:rsidP="00FA627D">
            <w:pPr>
              <w:jc w:val="left"/>
              <w:rPr>
                <w:sz w:val="24"/>
              </w:rPr>
            </w:pPr>
            <w:r>
              <w:rPr>
                <w:rFonts w:hint="eastAsia"/>
                <w:sz w:val="24"/>
              </w:rPr>
              <w:t xml:space="preserve">  </w:t>
            </w:r>
            <w:r>
              <w:rPr>
                <w:rFonts w:hint="eastAsia"/>
                <w:sz w:val="24"/>
              </w:rPr>
              <w:t>首先需要建立线性回归模型，</w:t>
            </w:r>
            <w:r w:rsidRPr="006E1B10">
              <w:rPr>
                <w:sz w:val="24"/>
              </w:rPr>
              <w:t>要计算微应变</w:t>
            </w:r>
            <w:r w:rsidRPr="006E1B10">
              <w:rPr>
                <w:sz w:val="24"/>
              </w:rPr>
              <w:t>ϵ</w:t>
            </w:r>
            <w:r w:rsidRPr="006E1B10">
              <w:rPr>
                <w:sz w:val="24"/>
              </w:rPr>
              <w:t>和</w:t>
            </w:r>
            <m:oMath>
              <m:f>
                <m:fPr>
                  <m:ctrlPr>
                    <w:rPr>
                      <w:rFonts w:ascii="Cambria Math" w:hAnsi="Cambria Math"/>
                      <w:sz w:val="24"/>
                    </w:rPr>
                  </m:ctrlPr>
                </m:fPr>
                <m:num>
                  <m:r>
                    <w:rPr>
                      <w:rFonts w:ascii="Cambria Math" w:hAnsi="Cambria Math"/>
                      <w:sz w:val="24"/>
                    </w:rPr>
                    <m:t>Δ</m:t>
                  </m:r>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num>
                <m:den>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den>
              </m:f>
            </m:oMath>
            <w:r w:rsidRPr="006E1B10">
              <w:rPr>
                <w:sz w:val="24"/>
              </w:rPr>
              <w:t>相对波长变化之间的线性关系</w:t>
            </w:r>
            <w:r>
              <w:rPr>
                <w:rFonts w:hint="eastAsia"/>
                <w:sz w:val="24"/>
              </w:rPr>
              <w:t>。使用线性回归模型，</w:t>
            </w:r>
            <m:oMath>
              <m:r>
                <w:rPr>
                  <w:rFonts w:ascii="Cambria Math" w:hAnsi="Cambria Math" w:hint="eastAsia"/>
                  <w:sz w:val="24"/>
                </w:rPr>
                <m:t>y</m:t>
              </m:r>
              <m:r>
                <m:rPr>
                  <m:sty m:val="p"/>
                </m:rPr>
                <w:rPr>
                  <w:rFonts w:ascii="Cambria Math" w:hAnsi="Cambria Math"/>
                  <w:sz w:val="24"/>
                </w:rPr>
                <m:t>=</m:t>
              </m:r>
              <m:r>
                <w:rPr>
                  <w:rFonts w:ascii="Cambria Math" w:hAnsi="Cambria Math"/>
                  <w:sz w:val="24"/>
                </w:rPr>
                <m:t>K</m:t>
              </m:r>
              <m:r>
                <w:rPr>
                  <w:rFonts w:ascii="Cambria Math" w:hAnsi="Cambria Math" w:hint="eastAsia"/>
                  <w:sz w:val="24"/>
                </w:rPr>
                <m:t>x</m:t>
              </m:r>
              <m:r>
                <m:rPr>
                  <m:sty m:val="p"/>
                </m:rPr>
                <w:rPr>
                  <w:rFonts w:ascii="Cambria Math" w:hAnsi="Cambria Math"/>
                  <w:sz w:val="24"/>
                </w:rPr>
                <m:t>+</m:t>
              </m:r>
              <m:r>
                <w:rPr>
                  <w:rFonts w:ascii="Cambria Math" w:hAnsi="Cambria Math" w:hint="eastAsia"/>
                  <w:sz w:val="24"/>
                </w:rPr>
                <m:t>b</m:t>
              </m:r>
            </m:oMath>
            <w:r>
              <w:rPr>
                <w:rFonts w:hint="eastAsia"/>
                <w:sz w:val="24"/>
              </w:rPr>
              <w:t>。</w:t>
            </w:r>
          </w:p>
          <w:p w14:paraId="12C19A43" w14:textId="2421BFDE" w:rsidR="006E1B10" w:rsidRDefault="00174BD4" w:rsidP="00FA627D">
            <w:pPr>
              <w:jc w:val="left"/>
              <w:rPr>
                <w:sz w:val="24"/>
              </w:rPr>
            </w:pPr>
            <w:r>
              <w:rPr>
                <w:rFonts w:hint="eastAsia"/>
                <w:sz w:val="24"/>
              </w:rPr>
              <w:t xml:space="preserve">  </w:t>
            </w:r>
            <w:r>
              <w:rPr>
                <w:rFonts w:hint="eastAsia"/>
                <w:sz w:val="24"/>
              </w:rPr>
              <w:t>然后，根据</w:t>
            </w:r>
            <w:r>
              <w:rPr>
                <w:rFonts w:hint="eastAsia"/>
                <w:sz w:val="24"/>
              </w:rPr>
              <w:t>R</w:t>
            </w:r>
            <w:r w:rsidRPr="00C369F0">
              <w:rPr>
                <w:rFonts w:hint="eastAsia"/>
                <w:sz w:val="24"/>
              </w:rPr>
              <w:t>2</w:t>
            </w:r>
            <w:r>
              <w:rPr>
                <w:rFonts w:hint="eastAsia"/>
                <w:sz w:val="24"/>
              </w:rPr>
              <w:t>的计算公式：</w:t>
            </w:r>
          </w:p>
          <w:p w14:paraId="18613D6D" w14:textId="780C5CF6" w:rsidR="00174BD4" w:rsidRPr="00174BD4" w:rsidRDefault="00000000" w:rsidP="00FA627D">
            <w:pPr>
              <w:jc w:val="left"/>
              <w:rPr>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=1-</m:t>
                </m:r>
                <m:f>
                  <m:fPr>
                    <m:ctrlPr>
                      <w:rPr>
                        <w:rFonts w:ascii="Cambria Math" w:hAnsi="Cambria Math"/>
                        <w:i/>
                        <w:sz w:val="24"/>
                      </w:rPr>
                    </m:ctrlPr>
                  </m:fPr>
                  <m:num>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e>
                            </m:d>
                          </m:e>
                          <m:sup>
                            <m:r>
                              <w:rPr>
                                <w:rFonts w:ascii="Cambria Math" w:hAnsi="Cambria Math"/>
                                <w:sz w:val="24"/>
                              </w:rPr>
                              <m:t>2</m:t>
                            </m:r>
                          </m:sup>
                        </m:sSup>
                      </m:e>
                    </m:nary>
                  </m:num>
                  <m:den>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y</m:t>
                                    </m:r>
                                  </m:e>
                                </m:acc>
                              </m:e>
                            </m:d>
                          </m:e>
                          <m:sup>
                            <m:r>
                              <w:rPr>
                                <w:rFonts w:ascii="Cambria Math" w:hAnsi="Cambria Math"/>
                                <w:sz w:val="24"/>
                              </w:rPr>
                              <m:t>2</m:t>
                            </m:r>
                          </m:sup>
                        </m:sSup>
                      </m:e>
                    </m:nary>
                  </m:den>
                </m:f>
              </m:oMath>
            </m:oMathPara>
          </w:p>
          <w:p w14:paraId="36858651" w14:textId="7D10A11F" w:rsidR="006E1B10" w:rsidRPr="00C369F0" w:rsidRDefault="00174BD4" w:rsidP="00FA627D">
            <w:pPr>
              <w:jc w:val="left"/>
              <w:rPr>
                <w:sz w:val="24"/>
              </w:rPr>
            </w:pPr>
            <w:r>
              <w:rPr>
                <w:rFonts w:hint="eastAsia"/>
                <w:sz w:val="24"/>
              </w:rPr>
              <w:t xml:space="preserve">  </w:t>
            </w:r>
            <w:r>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sidRPr="00C369F0">
              <w:rPr>
                <w:sz w:val="24"/>
              </w:rPr>
              <w:t>是实际观察值（实验数据中的相对波长变化）。</w:t>
            </w:r>
          </w:p>
          <w:p w14:paraId="32C513C0" w14:textId="40D6F426" w:rsidR="00174BD4" w:rsidRPr="00C369F0" w:rsidRDefault="00174BD4" w:rsidP="00FA627D">
            <w:pPr>
              <w:jc w:val="left"/>
              <w:rPr>
                <w:sz w:val="24"/>
              </w:rPr>
            </w:pPr>
            <w:r>
              <w:rPr>
                <w:rFonts w:hint="eastAsia"/>
                <w:sz w:val="24"/>
              </w:rPr>
              <w:t xml:space="preserve">        </w:t>
            </w:r>
            <m:oMath>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y</m:t>
                      </m:r>
                    </m:e>
                  </m:acc>
                </m:e>
                <m:sub>
                  <m:r>
                    <w:rPr>
                      <w:rFonts w:ascii="Cambria Math" w:hAnsi="Cambria Math"/>
                      <w:sz w:val="24"/>
                    </w:rPr>
                    <m:t>i</m:t>
                  </m:r>
                </m:sub>
              </m:sSub>
            </m:oMath>
            <w:r w:rsidRPr="00C369F0">
              <w:rPr>
                <w:sz w:val="24"/>
              </w:rPr>
              <w:t>是模型预测值（由拟合直线得出的预测波长变化）。</w:t>
            </w:r>
          </w:p>
          <w:p w14:paraId="6554C5D8" w14:textId="673BFC5D" w:rsidR="00174BD4" w:rsidRDefault="00724ED6" w:rsidP="00FA627D">
            <w:pPr>
              <w:jc w:val="left"/>
              <w:rPr>
                <w:sz w:val="24"/>
              </w:rPr>
            </w:pPr>
            <w:r>
              <w:rPr>
                <w:rFonts w:hint="eastAsia"/>
                <w:sz w:val="24"/>
              </w:rPr>
              <w:t xml:space="preserve">        </w:t>
            </w:r>
            <m:oMath>
              <m:acc>
                <m:accPr>
                  <m:chr m:val="̅"/>
                  <m:ctrlPr>
                    <w:rPr>
                      <w:rFonts w:ascii="Cambria Math" w:hAnsi="Cambria Math"/>
                      <w:sz w:val="24"/>
                    </w:rPr>
                  </m:ctrlPr>
                </m:accPr>
                <m:e>
                  <m:r>
                    <w:rPr>
                      <w:rFonts w:ascii="Cambria Math" w:hAnsi="Cambria Math"/>
                      <w:sz w:val="24"/>
                    </w:rPr>
                    <m:t>y</m:t>
                  </m:r>
                </m:e>
              </m:acc>
            </m:oMath>
            <w:r>
              <w:rPr>
                <w:rFonts w:hint="eastAsia"/>
                <w:sz w:val="24"/>
              </w:rPr>
              <w:t>是数据的平均值。</w:t>
            </w:r>
          </w:p>
          <w:p w14:paraId="0939B59B" w14:textId="4B69A05D" w:rsidR="00097821" w:rsidRPr="00722A80" w:rsidRDefault="00FA627D" w:rsidP="00722A80">
            <w:pPr>
              <w:jc w:val="left"/>
              <w:rPr>
                <w:sz w:val="24"/>
              </w:rPr>
            </w:pPr>
            <w:r>
              <w:rPr>
                <w:rFonts w:hint="eastAsia"/>
                <w:sz w:val="24"/>
              </w:rPr>
              <w:t xml:space="preserve">  </w:t>
            </w:r>
            <w:r w:rsidR="004C6ABF">
              <w:rPr>
                <w:rFonts w:hint="eastAsia"/>
                <w:sz w:val="24"/>
              </w:rPr>
              <w:t>最后，经过对计算得到，</w:t>
            </w:r>
            <w:r w:rsidR="004C6ABF">
              <w:rPr>
                <w:rFonts w:hint="eastAsia"/>
                <w:sz w:val="24"/>
              </w:rPr>
              <w:t>R</w:t>
            </w:r>
            <w:r w:rsidR="004C6ABF" w:rsidRPr="00C369F0">
              <w:rPr>
                <w:rFonts w:hint="eastAsia"/>
                <w:sz w:val="24"/>
              </w:rPr>
              <w:t>2</w:t>
            </w:r>
            <w:r w:rsidR="00722A80" w:rsidRPr="00C369F0">
              <w:rPr>
                <w:rFonts w:hint="eastAsia"/>
                <w:sz w:val="24"/>
              </w:rPr>
              <w:t>的值为</w:t>
            </w:r>
            <w:r w:rsidR="00722A80" w:rsidRPr="00C369F0">
              <w:rPr>
                <w:rFonts w:hint="eastAsia"/>
                <w:sz w:val="24"/>
              </w:rPr>
              <w:t>0.9590</w:t>
            </w:r>
            <w:r w:rsidR="00722A80" w:rsidRPr="00C369F0">
              <w:rPr>
                <w:rFonts w:hint="eastAsia"/>
                <w:sz w:val="24"/>
              </w:rPr>
              <w:t>，这表示</w:t>
            </w:r>
            <w:r w:rsidR="00722A80" w:rsidRPr="00C369F0">
              <w:rPr>
                <w:sz w:val="24"/>
              </w:rPr>
              <w:t>微应变与相对波长变化之间有很高的线性关系，拟合度非常好。</w:t>
            </w:r>
            <w:r w:rsidR="004C6ABF" w:rsidRPr="00C369F0">
              <w:rPr>
                <w:rFonts w:hint="eastAsia"/>
                <w:sz w:val="24"/>
              </w:rPr>
              <w:t xml:space="preserve"> </w:t>
            </w:r>
          </w:p>
          <w:p w14:paraId="3E7D4236" w14:textId="2CE788D3" w:rsidR="00D46E0D" w:rsidRPr="00C369F0" w:rsidRDefault="00D46E0D">
            <w:pPr>
              <w:rPr>
                <w:sz w:val="24"/>
              </w:rPr>
            </w:pPr>
            <w:r w:rsidRPr="00C369F0">
              <w:rPr>
                <w:rFonts w:hint="eastAsia"/>
                <w:sz w:val="24"/>
              </w:rPr>
              <w:t xml:space="preserve">  </w:t>
            </w:r>
            <w:r w:rsidRPr="00C369F0">
              <w:rPr>
                <w:rFonts w:hint="eastAsia"/>
                <w:sz w:val="24"/>
              </w:rPr>
              <w:t>同时根据实验数据，对其绘制为直线图，</w:t>
            </w:r>
            <w:r w:rsidR="00FA53AE" w:rsidRPr="00C369F0">
              <w:rPr>
                <w:rFonts w:hint="eastAsia"/>
                <w:sz w:val="24"/>
              </w:rPr>
              <w:t>可以发现</w:t>
            </w:r>
            <w:r w:rsidR="00FA53AE" w:rsidRPr="00C369F0">
              <w:rPr>
                <w:sz w:val="24"/>
              </w:rPr>
              <w:t>有很高的线性关系</w:t>
            </w:r>
            <w:r w:rsidR="00FA53AE" w:rsidRPr="00C369F0">
              <w:rPr>
                <w:rFonts w:hint="eastAsia"/>
                <w:sz w:val="24"/>
              </w:rPr>
              <w:t>，</w:t>
            </w:r>
            <w:r w:rsidRPr="00C369F0">
              <w:rPr>
                <w:rFonts w:hint="eastAsia"/>
                <w:sz w:val="24"/>
              </w:rPr>
              <w:t>如下图所示：</w:t>
            </w:r>
          </w:p>
          <w:p w14:paraId="1A24DAAE" w14:textId="1082BF7D" w:rsidR="00D46E0D" w:rsidRDefault="00D46E0D">
            <w:pPr>
              <w:rPr>
                <w:szCs w:val="21"/>
              </w:rPr>
            </w:pPr>
            <w:r>
              <w:rPr>
                <w:noProof/>
              </w:rPr>
              <w:drawing>
                <wp:inline distT="0" distB="0" distL="0" distR="0" wp14:anchorId="02F8CFCB" wp14:editId="1E4846C3">
                  <wp:extent cx="5463540" cy="4097655"/>
                  <wp:effectExtent l="0" t="0" r="3810" b="0"/>
                  <wp:docPr id="723327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27134" name=""/>
                          <pic:cNvPicPr/>
                        </pic:nvPicPr>
                        <pic:blipFill>
                          <a:blip r:embed="rId8"/>
                          <a:stretch>
                            <a:fillRect/>
                          </a:stretch>
                        </pic:blipFill>
                        <pic:spPr>
                          <a:xfrm>
                            <a:off x="0" y="0"/>
                            <a:ext cx="5463540" cy="4097655"/>
                          </a:xfrm>
                          <a:prstGeom prst="rect">
                            <a:avLst/>
                          </a:prstGeom>
                        </pic:spPr>
                      </pic:pic>
                    </a:graphicData>
                  </a:graphic>
                </wp:inline>
              </w:drawing>
            </w:r>
          </w:p>
          <w:p w14:paraId="3383A218" w14:textId="77777777" w:rsidR="00097821" w:rsidRDefault="00097821">
            <w:pPr>
              <w:rPr>
                <w:szCs w:val="21"/>
              </w:rPr>
            </w:pPr>
          </w:p>
          <w:p w14:paraId="5BEE3CBF" w14:textId="77777777" w:rsidR="00097821" w:rsidRDefault="00097821">
            <w:pPr>
              <w:rPr>
                <w:szCs w:val="21"/>
              </w:rPr>
            </w:pPr>
          </w:p>
          <w:p w14:paraId="5D9D56E8" w14:textId="77777777" w:rsidR="00097821" w:rsidRDefault="00097821">
            <w:pPr>
              <w:rPr>
                <w:szCs w:val="21"/>
              </w:rPr>
            </w:pPr>
          </w:p>
          <w:p w14:paraId="781BF538" w14:textId="77777777" w:rsidR="00097821" w:rsidRDefault="00097821">
            <w:pPr>
              <w:rPr>
                <w:szCs w:val="21"/>
              </w:rPr>
            </w:pPr>
          </w:p>
          <w:p w14:paraId="639B579C" w14:textId="77777777" w:rsidR="00097821" w:rsidRDefault="00097821">
            <w:pPr>
              <w:rPr>
                <w:szCs w:val="21"/>
              </w:rPr>
            </w:pPr>
          </w:p>
          <w:p w14:paraId="112E09C6" w14:textId="77777777" w:rsidR="00097821" w:rsidRDefault="00097821" w:rsidP="001866F1">
            <w:pPr>
              <w:rPr>
                <w:szCs w:val="21"/>
              </w:rPr>
            </w:pPr>
          </w:p>
        </w:tc>
      </w:tr>
      <w:tr w:rsidR="00097821" w14:paraId="04FC7695" w14:textId="77777777">
        <w:trPr>
          <w:trHeight w:val="13383"/>
        </w:trPr>
        <w:tc>
          <w:tcPr>
            <w:tcW w:w="8820" w:type="dxa"/>
            <w:gridSpan w:val="6"/>
          </w:tcPr>
          <w:p w14:paraId="78502E51" w14:textId="77777777" w:rsidR="00097821" w:rsidRDefault="00000000">
            <w:pPr>
              <w:spacing w:beforeLines="50" w:before="156"/>
              <w:rPr>
                <w:rFonts w:eastAsia="黑体"/>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14:paraId="370DC65F" w14:textId="77777777" w:rsidR="00097821" w:rsidRPr="00E63FF9" w:rsidRDefault="00000000">
            <w:pPr>
              <w:spacing w:beforeLines="50" w:before="156"/>
              <w:rPr>
                <w:b/>
                <w:bCs/>
                <w:szCs w:val="21"/>
              </w:rPr>
            </w:pPr>
            <w:r w:rsidRPr="00E63FF9">
              <w:rPr>
                <w:rFonts w:hint="eastAsia"/>
                <w:b/>
                <w:bCs/>
                <w:szCs w:val="21"/>
              </w:rPr>
              <w:t>一、实验结果分析（包括数据处理、实验现象分析、影响因素讨论、综合分析和结论等）</w:t>
            </w:r>
          </w:p>
          <w:p w14:paraId="05BCF48C" w14:textId="667669D7" w:rsidR="00125C47" w:rsidRPr="00927A8D" w:rsidRDefault="00927A8D" w:rsidP="00927A8D">
            <w:pPr>
              <w:spacing w:beforeLines="50" w:before="156"/>
              <w:ind w:firstLineChars="100" w:firstLine="240"/>
              <w:rPr>
                <w:sz w:val="24"/>
              </w:rPr>
            </w:pPr>
            <w:r w:rsidRPr="00927A8D">
              <w:rPr>
                <w:rFonts w:hint="eastAsia"/>
                <w:sz w:val="24"/>
              </w:rPr>
              <w:t>（</w:t>
            </w:r>
            <w:r w:rsidRPr="00927A8D">
              <w:rPr>
                <w:rFonts w:hint="eastAsia"/>
                <w:sz w:val="24"/>
              </w:rPr>
              <w:t>1</w:t>
            </w:r>
            <w:r w:rsidRPr="00927A8D">
              <w:rPr>
                <w:rFonts w:hint="eastAsia"/>
                <w:sz w:val="24"/>
              </w:rPr>
              <w:t>）</w:t>
            </w:r>
            <w:r w:rsidRPr="00927A8D">
              <w:rPr>
                <w:rFonts w:hint="eastAsia"/>
                <w:sz w:val="24"/>
              </w:rPr>
              <w:t xml:space="preserve"> </w:t>
            </w:r>
            <w:r w:rsidR="00125C47" w:rsidRPr="00927A8D">
              <w:rPr>
                <w:rFonts w:hint="eastAsia"/>
                <w:sz w:val="24"/>
              </w:rPr>
              <w:t>数据处理</w:t>
            </w:r>
          </w:p>
          <w:p w14:paraId="5B804EA2" w14:textId="13412DE7" w:rsidR="00E0152B" w:rsidRPr="00927A8D" w:rsidRDefault="00E0152B" w:rsidP="00FF738A">
            <w:pPr>
              <w:spacing w:beforeLines="50" w:before="156"/>
              <w:ind w:firstLineChars="100" w:firstLine="240"/>
              <w:rPr>
                <w:sz w:val="24"/>
              </w:rPr>
            </w:pPr>
            <w:r w:rsidRPr="00927A8D">
              <w:rPr>
                <w:sz w:val="24"/>
              </w:rPr>
              <w:t>本次实验通过光纤光栅传感器记录了不同微应变下光纤光栅反射波长的变化。根据公式</w:t>
            </w:r>
            <m:oMath>
              <m:f>
                <m:fPr>
                  <m:ctrlPr>
                    <w:rPr>
                      <w:rFonts w:ascii="Cambria Math" w:hAnsi="Cambria Math"/>
                      <w:sz w:val="24"/>
                    </w:rPr>
                  </m:ctrlPr>
                </m:fPr>
                <m:num>
                  <m:r>
                    <w:rPr>
                      <w:rFonts w:ascii="Cambria Math"/>
                      <w:sz w:val="24"/>
                    </w:rPr>
                    <m:t>Δ</m:t>
                  </m:r>
                  <m:sSub>
                    <m:sSubPr>
                      <m:ctrlPr>
                        <w:rPr>
                          <w:rFonts w:ascii="Cambria Math" w:hAnsi="Cambria Math"/>
                          <w:sz w:val="24"/>
                        </w:rPr>
                      </m:ctrlPr>
                    </m:sSubPr>
                    <m:e>
                      <m:r>
                        <w:rPr>
                          <w:rFonts w:ascii="Cambria Math"/>
                          <w:sz w:val="24"/>
                        </w:rPr>
                        <m:t>λ</m:t>
                      </m:r>
                    </m:e>
                    <m:sub>
                      <m:r>
                        <w:rPr>
                          <w:rFonts w:ascii="Cambria Math"/>
                          <w:sz w:val="24"/>
                        </w:rPr>
                        <m:t>B</m:t>
                      </m:r>
                    </m:sub>
                  </m:sSub>
                </m:num>
                <m:den>
                  <m:sSub>
                    <m:sSubPr>
                      <m:ctrlPr>
                        <w:rPr>
                          <w:rFonts w:ascii="Cambria Math" w:hAnsi="Cambria Math"/>
                          <w:sz w:val="24"/>
                        </w:rPr>
                      </m:ctrlPr>
                    </m:sSubPr>
                    <m:e>
                      <m:r>
                        <w:rPr>
                          <w:rFonts w:ascii="Cambria Math"/>
                          <w:sz w:val="24"/>
                        </w:rPr>
                        <m:t>λ</m:t>
                      </m:r>
                    </m:e>
                    <m:sub>
                      <m:r>
                        <w:rPr>
                          <w:rFonts w:ascii="Cambria Math"/>
                          <w:sz w:val="24"/>
                        </w:rPr>
                        <m:t>B</m:t>
                      </m:r>
                    </m:sub>
                  </m:sSub>
                </m:den>
              </m:f>
              <m:r>
                <m:rPr>
                  <m:sty m:val="p"/>
                </m:rPr>
                <w:rPr>
                  <w:rFonts w:ascii="Cambria Math"/>
                  <w:sz w:val="24"/>
                </w:rPr>
                <m:t>=</m:t>
              </m:r>
              <m:r>
                <w:rPr>
                  <w:rFonts w:ascii="Cambria Math" w:hint="eastAsia"/>
                  <w:sz w:val="24"/>
                </w:rPr>
                <m:t>K</m:t>
              </m:r>
              <m:r>
                <w:rPr>
                  <w:rFonts w:ascii="Cambria Math"/>
                  <w:sz w:val="24"/>
                </w:rPr>
                <m:t>ε</m:t>
              </m:r>
            </m:oMath>
            <w:r w:rsidRPr="00927A8D">
              <w:rPr>
                <w:sz w:val="24"/>
              </w:rPr>
              <w:t>，我们对实验数据进行了处理，计算出光纤光栅应变传感器的灵敏度系数</w:t>
            </w:r>
            <m:oMath>
              <m:r>
                <w:rPr>
                  <w:rFonts w:ascii="Cambria Math" w:hint="eastAsia"/>
                  <w:sz w:val="24"/>
                </w:rPr>
                <m:t>K</m:t>
              </m:r>
            </m:oMath>
            <w:r w:rsidR="002F3F39" w:rsidRPr="00927A8D">
              <w:rPr>
                <w:rFonts w:hint="eastAsia"/>
                <w:iCs/>
                <w:sz w:val="24"/>
              </w:rPr>
              <w:t>，</w:t>
            </w:r>
            <w:r w:rsidR="002F3F39" w:rsidRPr="00927A8D">
              <w:rPr>
                <w:iCs/>
                <w:sz w:val="24"/>
              </w:rPr>
              <w:t>最终得到平均灵敏度系数</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aνg</m:t>
                  </m:r>
                </m:sub>
              </m:sSub>
              <m:r>
                <w:rPr>
                  <w:rFonts w:ascii="Cambria Math" w:hAnsi="Cambria Math"/>
                  <w:sz w:val="24"/>
                </w:rPr>
                <m:t>=0.000226</m:t>
              </m:r>
            </m:oMath>
            <w:r w:rsidR="00FF738A" w:rsidRPr="00927A8D">
              <w:rPr>
                <w:rFonts w:hint="eastAsia"/>
                <w:sz w:val="24"/>
              </w:rPr>
              <w:t>。</w:t>
            </w:r>
          </w:p>
          <w:p w14:paraId="43029727" w14:textId="08FC5E20" w:rsidR="00927A8D" w:rsidRDefault="00927A8D" w:rsidP="00FF738A">
            <w:pPr>
              <w:spacing w:beforeLines="50" w:before="156"/>
              <w:ind w:firstLineChars="100" w:firstLine="240"/>
              <w:rPr>
                <w:sz w:val="24"/>
              </w:rPr>
            </w:pPr>
            <w:r>
              <w:rPr>
                <w:rFonts w:hint="eastAsia"/>
                <w:sz w:val="24"/>
              </w:rPr>
              <w:t>（</w:t>
            </w:r>
            <w:r>
              <w:rPr>
                <w:rFonts w:hint="eastAsia"/>
                <w:sz w:val="24"/>
              </w:rPr>
              <w:t>2</w:t>
            </w:r>
            <w:r>
              <w:rPr>
                <w:rFonts w:hint="eastAsia"/>
                <w:sz w:val="24"/>
              </w:rPr>
              <w:t>）实验现象分析</w:t>
            </w:r>
          </w:p>
          <w:p w14:paraId="12EA1AFD" w14:textId="33961142" w:rsidR="002B645B" w:rsidRDefault="00DA2BFB" w:rsidP="00FF738A">
            <w:pPr>
              <w:spacing w:beforeLines="50" w:before="156"/>
              <w:ind w:firstLineChars="100" w:firstLine="240"/>
              <w:rPr>
                <w:sz w:val="24"/>
              </w:rPr>
            </w:pPr>
            <w:r w:rsidRPr="00DA2BFB">
              <w:rPr>
                <w:sz w:val="24"/>
              </w:rPr>
              <w:t>在实验过程中，随着施加的微应变逐渐增大，光纤光栅的反射波长发生了显著的变化。这表明光纤光栅对微小应变具有较高的灵敏度，能够有效地将应变变化转化为波长变化。在数据的线性拟合过程中，观察到波长变化与微应变之间呈现明显的线性关系，表明光纤光栅在一定应变范围内表现出良好的线性响应。</w:t>
            </w:r>
          </w:p>
          <w:p w14:paraId="0AF70671" w14:textId="622BD6D3" w:rsidR="00927A8D" w:rsidRDefault="002B645B" w:rsidP="00FF738A">
            <w:pPr>
              <w:spacing w:beforeLines="50" w:before="156"/>
              <w:ind w:firstLineChars="100" w:firstLine="240"/>
              <w:rPr>
                <w:sz w:val="24"/>
              </w:rPr>
            </w:pPr>
            <w:r w:rsidRPr="002B645B">
              <w:rPr>
                <w:sz w:val="24"/>
              </w:rPr>
              <w:t>通过线性回归分析，得到拟合的</w:t>
            </w:r>
            <w:r>
              <w:rPr>
                <w:rFonts w:hint="eastAsia"/>
                <w:sz w:val="24"/>
              </w:rPr>
              <w:t>R</w:t>
            </w:r>
            <w:r w:rsidRPr="001E1738">
              <w:rPr>
                <w:rFonts w:hint="eastAsia"/>
                <w:sz w:val="24"/>
                <w:vertAlign w:val="superscript"/>
              </w:rPr>
              <w:t>2</w:t>
            </w:r>
            <w:r w:rsidRPr="002B645B">
              <w:rPr>
                <w:sz w:val="24"/>
              </w:rPr>
              <w:t>值为</w:t>
            </w:r>
            <w:r w:rsidRPr="002B645B">
              <w:rPr>
                <w:sz w:val="24"/>
              </w:rPr>
              <w:t xml:space="preserve"> 0.9590</w:t>
            </w:r>
            <w:r w:rsidRPr="002B645B">
              <w:rPr>
                <w:sz w:val="24"/>
              </w:rPr>
              <w:t>，表明微应变与相对波长变化之间的线性关系非常强，拟合效果非常好。</w:t>
            </w:r>
          </w:p>
          <w:p w14:paraId="520E863E" w14:textId="339ACC70" w:rsidR="00F22F70" w:rsidRDefault="00F22F70" w:rsidP="00FF738A">
            <w:pPr>
              <w:spacing w:beforeLines="50" w:before="156"/>
              <w:ind w:firstLineChars="100" w:firstLine="240"/>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影响因素讨论</w:t>
            </w:r>
          </w:p>
          <w:p w14:paraId="4B7EEDB9" w14:textId="77777777" w:rsidR="00F648EC" w:rsidRPr="00F648EC" w:rsidRDefault="00F648EC" w:rsidP="00F648EC">
            <w:pPr>
              <w:spacing w:beforeLines="50" w:before="156"/>
              <w:ind w:firstLineChars="100" w:firstLine="240"/>
              <w:rPr>
                <w:sz w:val="24"/>
              </w:rPr>
            </w:pPr>
            <w:r w:rsidRPr="00F648EC">
              <w:rPr>
                <w:sz w:val="24"/>
              </w:rPr>
              <w:t>在实验过程中，存在一些可能影响实验结果的因素，主要包括以下几个方面：</w:t>
            </w:r>
          </w:p>
          <w:p w14:paraId="5F729F88" w14:textId="77777777" w:rsidR="00F648EC" w:rsidRPr="00F648EC" w:rsidRDefault="00F648EC" w:rsidP="00F648EC">
            <w:pPr>
              <w:spacing w:beforeLines="50" w:before="156"/>
              <w:ind w:firstLineChars="100" w:firstLine="240"/>
              <w:rPr>
                <w:sz w:val="24"/>
              </w:rPr>
            </w:pPr>
            <w:r w:rsidRPr="00F648EC">
              <w:rPr>
                <w:sz w:val="24"/>
              </w:rPr>
              <w:t>温度变化：温度变化可能会影响光纤光栅的折射率，进而导致波长的偏移。因此，在实际应用中，温度变化是影响光纤光栅传感器准确性的一个重要因素。为减少温度对实验结果的影响，可以采用温度补偿技术。</w:t>
            </w:r>
          </w:p>
          <w:p w14:paraId="4B5F0FA1" w14:textId="77777777" w:rsidR="00F648EC" w:rsidRPr="00F648EC" w:rsidRDefault="00F648EC" w:rsidP="00F648EC">
            <w:pPr>
              <w:spacing w:beforeLines="50" w:before="156"/>
              <w:ind w:firstLineChars="100" w:firstLine="240"/>
              <w:rPr>
                <w:sz w:val="24"/>
              </w:rPr>
            </w:pPr>
            <w:r w:rsidRPr="00F648EC">
              <w:rPr>
                <w:sz w:val="24"/>
              </w:rPr>
              <w:t>光纤光栅的固定性：实验过程中，光纤光栅的固定性对波长变化的准确性有重要影响。如果光纤光栅的固定不够牢固，可能会出现松动或变形，导致波长变化的测量误差。因此，光纤光栅的固定必须确保稳固、无松动。</w:t>
            </w:r>
          </w:p>
          <w:p w14:paraId="5D17972D" w14:textId="743374F3" w:rsidR="00F648EC" w:rsidRDefault="00F648EC" w:rsidP="00F648EC">
            <w:pPr>
              <w:spacing w:beforeLines="50" w:before="156"/>
              <w:ind w:firstLineChars="100" w:firstLine="240"/>
              <w:rPr>
                <w:sz w:val="24"/>
              </w:rPr>
            </w:pPr>
            <w:r w:rsidRPr="00F648EC">
              <w:rPr>
                <w:sz w:val="24"/>
              </w:rPr>
              <w:t>光纤光栅的周期和质量：光纤光栅的周期和材料质量直接影响其灵敏度。如果光纤光栅周期不均匀或者光纤材料的弹性模量不稳定，会导致测量结果的不稳定。</w:t>
            </w:r>
          </w:p>
          <w:p w14:paraId="2EA891BE" w14:textId="6FCA1C32" w:rsidR="001E1738" w:rsidRDefault="001E1738" w:rsidP="00F648EC">
            <w:pPr>
              <w:spacing w:beforeLines="50" w:before="156"/>
              <w:ind w:firstLineChars="100" w:firstLine="240"/>
              <w:rPr>
                <w:sz w:val="24"/>
              </w:rPr>
            </w:pPr>
            <w:r>
              <w:rPr>
                <w:rFonts w:hint="eastAsia"/>
                <w:sz w:val="24"/>
              </w:rPr>
              <w:t>（</w:t>
            </w:r>
            <w:r>
              <w:rPr>
                <w:rFonts w:hint="eastAsia"/>
                <w:sz w:val="24"/>
              </w:rPr>
              <w:t>4</w:t>
            </w:r>
            <w:r>
              <w:rPr>
                <w:rFonts w:hint="eastAsia"/>
                <w:sz w:val="24"/>
              </w:rPr>
              <w:t>）</w:t>
            </w:r>
            <w:r w:rsidR="00DE25A7">
              <w:rPr>
                <w:rFonts w:hint="eastAsia"/>
                <w:sz w:val="24"/>
              </w:rPr>
              <w:t xml:space="preserve"> </w:t>
            </w:r>
            <w:r w:rsidR="00C6752E">
              <w:rPr>
                <w:rFonts w:hint="eastAsia"/>
                <w:sz w:val="24"/>
              </w:rPr>
              <w:t>综合分析</w:t>
            </w:r>
          </w:p>
          <w:p w14:paraId="2660F9EE" w14:textId="77777777" w:rsidR="00DE25A7" w:rsidRPr="00DE25A7" w:rsidRDefault="00DE25A7" w:rsidP="00DE25A7">
            <w:pPr>
              <w:spacing w:beforeLines="50" w:before="156"/>
              <w:ind w:firstLineChars="100" w:firstLine="240"/>
              <w:rPr>
                <w:sz w:val="24"/>
              </w:rPr>
            </w:pPr>
            <w:r w:rsidRPr="00DE25A7">
              <w:rPr>
                <w:sz w:val="24"/>
              </w:rPr>
              <w:t>通过对实验数据的处理和分析，我们可以得出以下几点结论：</w:t>
            </w:r>
          </w:p>
          <w:p w14:paraId="7160F301" w14:textId="77777777" w:rsidR="00DE25A7" w:rsidRPr="00DE25A7" w:rsidRDefault="00DE25A7" w:rsidP="00DE25A7">
            <w:pPr>
              <w:spacing w:beforeLines="50" w:before="156"/>
              <w:ind w:firstLineChars="100" w:firstLine="240"/>
              <w:rPr>
                <w:sz w:val="24"/>
              </w:rPr>
            </w:pPr>
            <w:r w:rsidRPr="00DE25A7">
              <w:rPr>
                <w:sz w:val="24"/>
              </w:rPr>
              <w:t>光纤光栅传感器具有很高的灵敏度，可以准确地反映微小的应变变化。实验结果表明，光纤光栅的波长变化与微应变之间呈现出良好的线性关系。</w:t>
            </w:r>
          </w:p>
          <w:p w14:paraId="144D9288" w14:textId="53C21DA5" w:rsidR="00DE25A7" w:rsidRPr="00DE25A7" w:rsidRDefault="00DE25A7" w:rsidP="00DE25A7">
            <w:pPr>
              <w:spacing w:beforeLines="50" w:before="156"/>
              <w:ind w:firstLineChars="100" w:firstLine="240"/>
              <w:rPr>
                <w:sz w:val="24"/>
              </w:rPr>
            </w:pPr>
            <w:r w:rsidRPr="00DE25A7">
              <w:rPr>
                <w:sz w:val="24"/>
              </w:rPr>
              <w:t>线性回归分析表明，微应变和相对波长变化之间的关系非常接近直线，拟合的</w:t>
            </w:r>
            <w:r>
              <w:rPr>
                <w:rFonts w:hint="eastAsia"/>
                <w:sz w:val="24"/>
              </w:rPr>
              <w:t>R</w:t>
            </w:r>
            <w:r w:rsidRPr="00DE25A7">
              <w:rPr>
                <w:rFonts w:hint="eastAsia"/>
                <w:sz w:val="24"/>
                <w:vertAlign w:val="superscript"/>
              </w:rPr>
              <w:t>2</w:t>
            </w:r>
            <w:r w:rsidRPr="00DE25A7">
              <w:rPr>
                <w:sz w:val="24"/>
              </w:rPr>
              <w:t>值为</w:t>
            </w:r>
            <w:r w:rsidRPr="00DE25A7">
              <w:rPr>
                <w:sz w:val="24"/>
              </w:rPr>
              <w:t xml:space="preserve"> 0.9590</w:t>
            </w:r>
            <w:r w:rsidRPr="00DE25A7">
              <w:rPr>
                <w:sz w:val="24"/>
              </w:rPr>
              <w:t>，表明光纤光栅传感器在该应变范围内具有优良的线性度。</w:t>
            </w:r>
          </w:p>
          <w:p w14:paraId="73BA8AA0" w14:textId="17262A20" w:rsidR="00C6752E" w:rsidRPr="00DE25A7" w:rsidRDefault="00DE25A7" w:rsidP="00B44A53">
            <w:pPr>
              <w:spacing w:beforeLines="50" w:before="156"/>
              <w:ind w:firstLineChars="100" w:firstLine="240"/>
              <w:rPr>
                <w:sz w:val="24"/>
              </w:rPr>
            </w:pPr>
            <w:r w:rsidRPr="00DE25A7">
              <w:rPr>
                <w:sz w:val="24"/>
              </w:rPr>
              <w:t>实验中，通过计算灵敏度系数</w:t>
            </w:r>
            <w:r w:rsidR="00412BE3">
              <w:rPr>
                <w:rFonts w:hint="eastAsia"/>
                <w:sz w:val="24"/>
              </w:rPr>
              <w:t>K</w:t>
            </w:r>
            <w:r w:rsidRPr="00DE25A7">
              <w:rPr>
                <w:sz w:val="24"/>
              </w:rPr>
              <w:t>，得到的平均灵敏度系数为</w:t>
            </w:r>
            <w:r w:rsidRPr="00DE25A7">
              <w:rPr>
                <w:sz w:val="24"/>
              </w:rPr>
              <w:t xml:space="preserve"> 0.000226</w:t>
            </w:r>
            <w:r w:rsidRPr="00DE25A7">
              <w:rPr>
                <w:sz w:val="24"/>
              </w:rPr>
              <w:t>。这一结果表明，光纤光栅传感器对微应变的响应是可以量化的，且在给定的应变范围内具有稳定的灵敏度。</w:t>
            </w:r>
          </w:p>
          <w:p w14:paraId="3216B3EA" w14:textId="2C00D5FA" w:rsidR="00930D01" w:rsidRPr="00E63FF9" w:rsidRDefault="00000000">
            <w:pPr>
              <w:spacing w:beforeLines="50" w:before="156"/>
              <w:rPr>
                <w:b/>
                <w:bCs/>
                <w:szCs w:val="21"/>
              </w:rPr>
            </w:pPr>
            <w:r w:rsidRPr="00E63FF9">
              <w:rPr>
                <w:rFonts w:hint="eastAsia"/>
                <w:b/>
                <w:bCs/>
                <w:szCs w:val="21"/>
              </w:rPr>
              <w:lastRenderedPageBreak/>
              <w:t>二、小结、建议及体会</w:t>
            </w:r>
          </w:p>
          <w:p w14:paraId="10B3D170" w14:textId="22366A74" w:rsidR="00930D01" w:rsidRPr="00930D01" w:rsidRDefault="008169D3" w:rsidP="008169D3">
            <w:pPr>
              <w:spacing w:beforeLines="50" w:before="156"/>
              <w:ind w:firstLineChars="100" w:firstLine="240"/>
              <w:rPr>
                <w:sz w:val="24"/>
              </w:rPr>
            </w:pPr>
            <w:r w:rsidRPr="008169D3">
              <w:rPr>
                <w:rFonts w:hint="eastAsia"/>
                <w:sz w:val="24"/>
              </w:rPr>
              <w:t>（</w:t>
            </w:r>
            <w:r w:rsidRPr="008169D3">
              <w:rPr>
                <w:rFonts w:hint="eastAsia"/>
                <w:sz w:val="24"/>
              </w:rPr>
              <w:t>1</w:t>
            </w:r>
            <w:r w:rsidRPr="008169D3">
              <w:rPr>
                <w:rFonts w:hint="eastAsia"/>
                <w:sz w:val="24"/>
              </w:rPr>
              <w:t>）</w:t>
            </w:r>
            <w:r w:rsidRPr="008169D3">
              <w:rPr>
                <w:rFonts w:hint="eastAsia"/>
                <w:sz w:val="24"/>
              </w:rPr>
              <w:t xml:space="preserve"> </w:t>
            </w:r>
            <w:r w:rsidR="00930D01" w:rsidRPr="00930D01">
              <w:rPr>
                <w:sz w:val="24"/>
              </w:rPr>
              <w:t>小结</w:t>
            </w:r>
          </w:p>
          <w:p w14:paraId="04B4C5EE" w14:textId="5C135AC0" w:rsidR="00930D01" w:rsidRDefault="00930D01" w:rsidP="008169D3">
            <w:pPr>
              <w:spacing w:beforeLines="50" w:before="156"/>
              <w:ind w:firstLineChars="100" w:firstLine="240"/>
              <w:rPr>
                <w:sz w:val="24"/>
              </w:rPr>
            </w:pPr>
            <w:r w:rsidRPr="00930D01">
              <w:rPr>
                <w:sz w:val="24"/>
              </w:rPr>
              <w:t>本次实验验证了光纤光栅传感器在应变测量中的高灵敏度和良好的线性响应。实验结果显示，微应变与反射波长变化之间具有明显的线性关系，灵敏度系数为</w:t>
            </w:r>
            <w:r w:rsidRPr="00930D01">
              <w:rPr>
                <w:sz w:val="24"/>
              </w:rPr>
              <w:t xml:space="preserve"> 0.000226</w:t>
            </w:r>
            <w:r w:rsidRPr="00930D01">
              <w:rPr>
                <w:sz w:val="24"/>
              </w:rPr>
              <w:t>，拟合的</w:t>
            </w:r>
            <w:r w:rsidR="00C253E9">
              <w:rPr>
                <w:rFonts w:hint="eastAsia"/>
                <w:sz w:val="24"/>
              </w:rPr>
              <w:t>R</w:t>
            </w:r>
            <w:r w:rsidR="00C253E9" w:rsidRPr="00DE25A7">
              <w:rPr>
                <w:rFonts w:hint="eastAsia"/>
                <w:sz w:val="24"/>
                <w:vertAlign w:val="superscript"/>
              </w:rPr>
              <w:t>2</w:t>
            </w:r>
            <w:r w:rsidRPr="00930D01">
              <w:rPr>
                <w:sz w:val="24"/>
              </w:rPr>
              <w:t>值为</w:t>
            </w:r>
            <w:r w:rsidRPr="00930D01">
              <w:rPr>
                <w:sz w:val="24"/>
              </w:rPr>
              <w:t xml:space="preserve"> 0.9590</w:t>
            </w:r>
            <w:r w:rsidRPr="00930D01">
              <w:rPr>
                <w:sz w:val="24"/>
              </w:rPr>
              <w:t>，证明了光纤光栅在精确应变测量中的可靠性。</w:t>
            </w:r>
          </w:p>
          <w:p w14:paraId="6DB1DB06" w14:textId="48ED68EC" w:rsidR="009F0837" w:rsidRDefault="00B0182C" w:rsidP="008169D3">
            <w:pPr>
              <w:spacing w:beforeLines="50" w:before="156"/>
              <w:ind w:firstLineChars="100" w:firstLine="240"/>
              <w:rPr>
                <w:sz w:val="24"/>
              </w:rPr>
            </w:pPr>
            <w:r>
              <w:rPr>
                <w:rFonts w:hint="eastAsia"/>
                <w:sz w:val="24"/>
              </w:rPr>
              <w:t>（</w:t>
            </w:r>
            <w:r>
              <w:rPr>
                <w:rFonts w:hint="eastAsia"/>
                <w:sz w:val="24"/>
              </w:rPr>
              <w:t>2</w:t>
            </w:r>
            <w:r>
              <w:rPr>
                <w:rFonts w:hint="eastAsia"/>
                <w:sz w:val="24"/>
              </w:rPr>
              <w:t>）建议</w:t>
            </w:r>
          </w:p>
          <w:p w14:paraId="6444EADE" w14:textId="1CDEA11A" w:rsidR="00525046" w:rsidRDefault="008F2B64" w:rsidP="00F7295A">
            <w:pPr>
              <w:spacing w:beforeLines="50" w:before="156"/>
              <w:ind w:firstLineChars="100" w:firstLine="240"/>
              <w:rPr>
                <w:sz w:val="24"/>
              </w:rPr>
            </w:pPr>
            <w:r w:rsidRPr="008F2B64">
              <w:rPr>
                <w:sz w:val="24"/>
              </w:rPr>
              <w:t>在实际应用中，需考虑温度对光纤光栅的影响，采用温度补偿技术来提高测量精度</w:t>
            </w:r>
            <w:r>
              <w:rPr>
                <w:rFonts w:hint="eastAsia"/>
                <w:sz w:val="24"/>
              </w:rPr>
              <w:t>；</w:t>
            </w:r>
            <w:r w:rsidRPr="008F2B64">
              <w:rPr>
                <w:sz w:val="24"/>
              </w:rPr>
              <w:t>加强光纤光栅的固定性，避免因松动而导致的误差</w:t>
            </w:r>
            <w:r>
              <w:rPr>
                <w:rFonts w:hint="eastAsia"/>
                <w:sz w:val="24"/>
              </w:rPr>
              <w:t>；</w:t>
            </w:r>
            <w:r w:rsidR="00525046" w:rsidRPr="00525046">
              <w:rPr>
                <w:sz w:val="24"/>
              </w:rPr>
              <w:t>提高光纤光栅材料的均匀性和稳定性，以增强其长期稳定性。</w:t>
            </w:r>
          </w:p>
          <w:p w14:paraId="1582E607" w14:textId="631EB206" w:rsidR="00075F80" w:rsidRDefault="00075F80" w:rsidP="00F7295A">
            <w:pPr>
              <w:spacing w:beforeLines="50" w:before="156"/>
              <w:ind w:firstLineChars="100" w:firstLine="240"/>
              <w:rPr>
                <w:sz w:val="24"/>
              </w:rPr>
            </w:pPr>
            <w:r>
              <w:rPr>
                <w:rFonts w:hint="eastAsia"/>
                <w:sz w:val="24"/>
              </w:rPr>
              <w:t>（</w:t>
            </w:r>
            <w:r>
              <w:rPr>
                <w:rFonts w:hint="eastAsia"/>
                <w:sz w:val="24"/>
              </w:rPr>
              <w:t>3</w:t>
            </w:r>
            <w:r>
              <w:rPr>
                <w:rFonts w:hint="eastAsia"/>
                <w:sz w:val="24"/>
              </w:rPr>
              <w:t>）体会</w:t>
            </w:r>
          </w:p>
          <w:p w14:paraId="45748374" w14:textId="28B35830" w:rsidR="00075F80" w:rsidRPr="00525046" w:rsidRDefault="00075F80" w:rsidP="00F7295A">
            <w:pPr>
              <w:spacing w:beforeLines="50" w:before="156"/>
              <w:ind w:firstLineChars="100" w:firstLine="240"/>
              <w:rPr>
                <w:sz w:val="24"/>
              </w:rPr>
            </w:pPr>
            <w:r w:rsidRPr="00075F80">
              <w:rPr>
                <w:sz w:val="24"/>
              </w:rPr>
              <w:t>通过本次实验，我深入了解了光纤光栅的工作原理和在应变测量中的应用。实验数据处理和线性回归分析让我掌握了应变测量与光纤光栅反射波长变化的关系，提升了我的实验和数据分析能力。</w:t>
            </w:r>
          </w:p>
          <w:p w14:paraId="20F32CB7" w14:textId="204B3A3C" w:rsidR="00097821" w:rsidRPr="00E63FF9" w:rsidRDefault="00000000" w:rsidP="006E1233">
            <w:pPr>
              <w:spacing w:beforeLines="50" w:before="156"/>
              <w:rPr>
                <w:b/>
                <w:bCs/>
                <w:szCs w:val="21"/>
              </w:rPr>
            </w:pPr>
            <w:r w:rsidRPr="00E63FF9">
              <w:rPr>
                <w:rFonts w:hint="eastAsia"/>
                <w:b/>
                <w:bCs/>
                <w:szCs w:val="21"/>
              </w:rPr>
              <w:t>三、思考题</w:t>
            </w:r>
          </w:p>
          <w:p w14:paraId="1A358B00" w14:textId="77777777" w:rsidR="006E1233" w:rsidRPr="00C8531D" w:rsidRDefault="006E1233" w:rsidP="006E1233">
            <w:pPr>
              <w:spacing w:line="360" w:lineRule="auto"/>
              <w:ind w:firstLineChars="200" w:firstLine="482"/>
              <w:rPr>
                <w:rFonts w:ascii="宋体" w:hAnsi="宋体" w:hint="eastAsia"/>
                <w:b/>
                <w:bCs/>
                <w:color w:val="333333"/>
                <w:sz w:val="24"/>
                <w:shd w:val="clear" w:color="auto" w:fill="FFFFFF"/>
              </w:rPr>
            </w:pPr>
            <w:r w:rsidRPr="00C8531D">
              <w:rPr>
                <w:rFonts w:hint="eastAsia"/>
                <w:b/>
                <w:bCs/>
                <w:color w:val="333333"/>
                <w:sz w:val="24"/>
                <w:shd w:val="clear" w:color="auto" w:fill="FFFFFF"/>
              </w:rPr>
              <w:t>问题</w:t>
            </w:r>
            <w:r w:rsidRPr="00C8531D">
              <w:rPr>
                <w:rFonts w:hint="eastAsia"/>
                <w:b/>
                <w:bCs/>
                <w:color w:val="333333"/>
                <w:sz w:val="24"/>
                <w:shd w:val="clear" w:color="auto" w:fill="FFFFFF"/>
              </w:rPr>
              <w:t>1</w:t>
            </w:r>
            <w:r w:rsidRPr="00C8531D">
              <w:rPr>
                <w:b/>
                <w:bCs/>
                <w:color w:val="333333"/>
                <w:sz w:val="24"/>
                <w:shd w:val="clear" w:color="auto" w:fill="FFFFFF"/>
              </w:rPr>
              <w:t xml:space="preserve"> </w:t>
            </w:r>
            <w:r w:rsidRPr="00C8531D">
              <w:rPr>
                <w:rFonts w:ascii="宋体" w:hAnsi="宋体" w:hint="eastAsia"/>
                <w:b/>
                <w:bCs/>
                <w:color w:val="333333"/>
                <w:sz w:val="24"/>
                <w:shd w:val="clear" w:color="auto" w:fill="FFFFFF"/>
              </w:rPr>
              <w:t>光纤波长变化与拉伸长度有线性对应关系，实验结果是否符合该对应关系？请你分析一下。</w:t>
            </w:r>
          </w:p>
          <w:p w14:paraId="0579CDCA" w14:textId="7473F321" w:rsidR="006E1233" w:rsidRPr="00A55BA2" w:rsidRDefault="005774EB" w:rsidP="006E1233">
            <w:pPr>
              <w:spacing w:line="360" w:lineRule="auto"/>
              <w:ind w:firstLineChars="200" w:firstLine="480"/>
              <w:rPr>
                <w:sz w:val="24"/>
              </w:rPr>
            </w:pPr>
            <w:r>
              <w:rPr>
                <w:rFonts w:hint="eastAsia"/>
                <w:sz w:val="24"/>
              </w:rPr>
              <w:t>答：</w:t>
            </w:r>
            <w:r w:rsidR="008E3AF2" w:rsidRPr="00A55BA2">
              <w:rPr>
                <w:sz w:val="24"/>
              </w:rPr>
              <w:t>在本次实验中，光纤光栅的反射波长变化与拉伸长度之间的关系是通过微应变来体现的，理论上，这两者应当呈线性对应关系。根据以下公式：</w:t>
            </w:r>
          </w:p>
          <w:p w14:paraId="2D071CB9" w14:textId="1EE1AB3A" w:rsidR="00F6047E" w:rsidRPr="00A55BA2" w:rsidRDefault="00000000" w:rsidP="00F6047E">
            <w:pPr>
              <w:spacing w:line="360" w:lineRule="auto"/>
              <w:rPr>
                <w:sz w:val="24"/>
              </w:rPr>
            </w:pPr>
            <m:oMathPara>
              <m:oMath>
                <m:f>
                  <m:fPr>
                    <m:ctrlPr>
                      <w:rPr>
                        <w:rFonts w:ascii="Cambria Math" w:hAnsi="Cambria Math"/>
                        <w:sz w:val="24"/>
                      </w:rPr>
                    </m:ctrlPr>
                  </m:fPr>
                  <m:num>
                    <m:r>
                      <w:rPr>
                        <w:rFonts w:ascii="Cambria Math"/>
                        <w:sz w:val="24"/>
                      </w:rPr>
                      <m:t>Δ</m:t>
                    </m:r>
                    <m:sSub>
                      <m:sSubPr>
                        <m:ctrlPr>
                          <w:rPr>
                            <w:rFonts w:ascii="Cambria Math" w:hAnsi="Cambria Math"/>
                            <w:sz w:val="24"/>
                          </w:rPr>
                        </m:ctrlPr>
                      </m:sSubPr>
                      <m:e>
                        <m:r>
                          <w:rPr>
                            <w:rFonts w:ascii="Cambria Math"/>
                            <w:sz w:val="24"/>
                          </w:rPr>
                          <m:t>λ</m:t>
                        </m:r>
                      </m:e>
                      <m:sub>
                        <m:r>
                          <w:rPr>
                            <w:rFonts w:ascii="Cambria Math"/>
                            <w:sz w:val="24"/>
                          </w:rPr>
                          <m:t>B</m:t>
                        </m:r>
                      </m:sub>
                    </m:sSub>
                  </m:num>
                  <m:den>
                    <m:sSub>
                      <m:sSubPr>
                        <m:ctrlPr>
                          <w:rPr>
                            <w:rFonts w:ascii="Cambria Math" w:hAnsi="Cambria Math"/>
                            <w:sz w:val="24"/>
                          </w:rPr>
                        </m:ctrlPr>
                      </m:sSubPr>
                      <m:e>
                        <m:r>
                          <w:rPr>
                            <w:rFonts w:ascii="Cambria Math"/>
                            <w:sz w:val="24"/>
                          </w:rPr>
                          <m:t>λ</m:t>
                        </m:r>
                      </m:e>
                      <m:sub>
                        <m:r>
                          <w:rPr>
                            <w:rFonts w:ascii="Cambria Math"/>
                            <w:sz w:val="24"/>
                          </w:rPr>
                          <m:t>B</m:t>
                        </m:r>
                      </m:sub>
                    </m:sSub>
                  </m:den>
                </m:f>
                <m:r>
                  <m:rPr>
                    <m:sty m:val="p"/>
                  </m:rPr>
                  <w:rPr>
                    <w:rFonts w:ascii="Cambria Math"/>
                    <w:sz w:val="24"/>
                  </w:rPr>
                  <m:t>=</m:t>
                </m:r>
                <m:r>
                  <w:rPr>
                    <w:rFonts w:ascii="Cambria Math" w:hint="eastAsia"/>
                    <w:sz w:val="24"/>
                  </w:rPr>
                  <m:t>K</m:t>
                </m:r>
                <m:r>
                  <w:rPr>
                    <w:rFonts w:ascii="Cambria Math"/>
                    <w:sz w:val="24"/>
                  </w:rPr>
                  <m:t>ε</m:t>
                </m:r>
              </m:oMath>
            </m:oMathPara>
          </w:p>
          <w:p w14:paraId="09637644" w14:textId="72011B24" w:rsidR="006E1233" w:rsidRPr="00A55BA2" w:rsidRDefault="00F6047E" w:rsidP="006E1233">
            <w:pPr>
              <w:spacing w:line="360" w:lineRule="auto"/>
              <w:ind w:firstLineChars="200" w:firstLine="480"/>
              <w:rPr>
                <w:sz w:val="24"/>
              </w:rPr>
            </w:pPr>
            <w:r w:rsidRPr="00A55BA2">
              <w:rPr>
                <w:sz w:val="24"/>
              </w:rPr>
              <w:t>实验结果分析：</w:t>
            </w:r>
          </w:p>
          <w:p w14:paraId="7B1A2B82" w14:textId="77777777" w:rsidR="0030287B" w:rsidRPr="00A55BA2" w:rsidRDefault="0030287B" w:rsidP="0030287B">
            <w:pPr>
              <w:spacing w:line="360" w:lineRule="auto"/>
              <w:rPr>
                <w:sz w:val="24"/>
              </w:rPr>
            </w:pPr>
            <w:r w:rsidRPr="00A55BA2">
              <w:rPr>
                <w:rFonts w:hint="eastAsia"/>
                <w:sz w:val="24"/>
              </w:rPr>
              <w:t>（</w:t>
            </w:r>
            <w:r w:rsidRPr="00A55BA2">
              <w:rPr>
                <w:rFonts w:hint="eastAsia"/>
                <w:sz w:val="24"/>
              </w:rPr>
              <w:t>1</w:t>
            </w:r>
            <w:r w:rsidRPr="00A55BA2">
              <w:rPr>
                <w:rFonts w:hint="eastAsia"/>
                <w:sz w:val="24"/>
              </w:rPr>
              <w:t>）实验数据的线性拟合：</w:t>
            </w:r>
          </w:p>
          <w:p w14:paraId="01861B0E" w14:textId="24D49FDF" w:rsidR="00410197" w:rsidRPr="00A55BA2" w:rsidRDefault="007E1C7B" w:rsidP="00B66B13">
            <w:pPr>
              <w:spacing w:line="360" w:lineRule="auto"/>
              <w:ind w:firstLineChars="200" w:firstLine="480"/>
              <w:rPr>
                <w:sz w:val="24"/>
              </w:rPr>
            </w:pPr>
            <w:r w:rsidRPr="00A55BA2">
              <w:rPr>
                <w:sz w:val="24"/>
              </w:rPr>
              <w:t>在实验中，我们通过测量不同微应变下的反射波长，计算出相对波长变化</w:t>
            </w:r>
            <w:r w:rsidRPr="00A55BA2">
              <w:rPr>
                <w:sz w:val="24"/>
              </w:rPr>
              <w:t xml:space="preserve"> </w:t>
            </w:r>
            <m:oMath>
              <m:f>
                <m:fPr>
                  <m:ctrlPr>
                    <w:rPr>
                      <w:rFonts w:ascii="Cambria Math" w:hAnsi="Cambria Math"/>
                      <w:sz w:val="24"/>
                    </w:rPr>
                  </m:ctrlPr>
                </m:fPr>
                <m:num>
                  <m:r>
                    <w:rPr>
                      <w:rFonts w:ascii="Cambria Math"/>
                      <w:sz w:val="24"/>
                    </w:rPr>
                    <m:t>Δ</m:t>
                  </m:r>
                  <m:sSub>
                    <m:sSubPr>
                      <m:ctrlPr>
                        <w:rPr>
                          <w:rFonts w:ascii="Cambria Math" w:hAnsi="Cambria Math"/>
                          <w:sz w:val="24"/>
                        </w:rPr>
                      </m:ctrlPr>
                    </m:sSubPr>
                    <m:e>
                      <m:r>
                        <w:rPr>
                          <w:rFonts w:ascii="Cambria Math"/>
                          <w:sz w:val="24"/>
                        </w:rPr>
                        <m:t>λ</m:t>
                      </m:r>
                    </m:e>
                    <m:sub>
                      <m:r>
                        <w:rPr>
                          <w:rFonts w:ascii="Cambria Math"/>
                          <w:sz w:val="24"/>
                        </w:rPr>
                        <m:t>B</m:t>
                      </m:r>
                    </m:sub>
                  </m:sSub>
                </m:num>
                <m:den>
                  <m:sSub>
                    <m:sSubPr>
                      <m:ctrlPr>
                        <w:rPr>
                          <w:rFonts w:ascii="Cambria Math" w:hAnsi="Cambria Math"/>
                          <w:sz w:val="24"/>
                        </w:rPr>
                      </m:ctrlPr>
                    </m:sSubPr>
                    <m:e>
                      <m:r>
                        <w:rPr>
                          <w:rFonts w:ascii="Cambria Math"/>
                          <w:sz w:val="24"/>
                        </w:rPr>
                        <m:t>λ</m:t>
                      </m:r>
                    </m:e>
                    <m:sub>
                      <m:r>
                        <w:rPr>
                          <w:rFonts w:ascii="Cambria Math"/>
                          <w:sz w:val="24"/>
                        </w:rPr>
                        <m:t>B</m:t>
                      </m:r>
                    </m:sub>
                  </m:sSub>
                </m:den>
              </m:f>
              <m:r>
                <m:rPr>
                  <m:sty m:val="p"/>
                </m:rPr>
                <w:rPr>
                  <w:rFonts w:ascii="Cambria Math"/>
                  <w:sz w:val="24"/>
                </w:rPr>
                <m:t>=</m:t>
              </m:r>
              <m:r>
                <w:rPr>
                  <w:rFonts w:ascii="Cambria Math" w:hint="eastAsia"/>
                  <w:sz w:val="24"/>
                </w:rPr>
                <m:t>K</m:t>
              </m:r>
              <m:r>
                <w:rPr>
                  <w:rFonts w:ascii="Cambria Math"/>
                  <w:sz w:val="24"/>
                </w:rPr>
                <m:t>ε</m:t>
              </m:r>
            </m:oMath>
          </w:p>
          <w:p w14:paraId="2269237A" w14:textId="5D1BB998" w:rsidR="0030287B" w:rsidRDefault="007E1C7B" w:rsidP="00E146C3">
            <w:pPr>
              <w:spacing w:line="360" w:lineRule="auto"/>
              <w:rPr>
                <w:sz w:val="24"/>
              </w:rPr>
            </w:pPr>
            <w:r w:rsidRPr="00A55BA2">
              <w:rPr>
                <w:sz w:val="24"/>
              </w:rPr>
              <w:t>和微应变之间的关系。通过线性回归分析，得到了</w:t>
            </w:r>
            <w:r w:rsidR="00496733" w:rsidRPr="00A55BA2">
              <w:rPr>
                <w:rFonts w:hint="eastAsia"/>
                <w:sz w:val="24"/>
              </w:rPr>
              <w:t>R2</w:t>
            </w:r>
            <w:r w:rsidRPr="00A55BA2">
              <w:rPr>
                <w:sz w:val="24"/>
              </w:rPr>
              <w:t>值为</w:t>
            </w:r>
            <w:r w:rsidRPr="00A55BA2">
              <w:rPr>
                <w:sz w:val="24"/>
              </w:rPr>
              <w:t>0.9590</w:t>
            </w:r>
            <w:r w:rsidRPr="00A55BA2">
              <w:rPr>
                <w:sz w:val="24"/>
              </w:rPr>
              <w:t>，表明微应变与波长变化之间有非常强的线性关系。这个拟合度接近</w:t>
            </w:r>
            <w:r w:rsidRPr="00A55BA2">
              <w:rPr>
                <w:sz w:val="24"/>
              </w:rPr>
              <w:t xml:space="preserve"> 1</w:t>
            </w:r>
            <w:r w:rsidRPr="00A55BA2">
              <w:rPr>
                <w:sz w:val="24"/>
              </w:rPr>
              <w:t>，证明实验数据与理论上预期的线性关系非常一致。</w:t>
            </w:r>
            <w:r w:rsidR="0030287B" w:rsidRPr="00A55BA2">
              <w:rPr>
                <w:sz w:val="24"/>
              </w:rPr>
              <w:br/>
            </w:r>
            <w:r w:rsidR="0030287B" w:rsidRPr="00A55BA2">
              <w:rPr>
                <w:rFonts w:hint="eastAsia"/>
                <w:sz w:val="24"/>
              </w:rPr>
              <w:t>（</w:t>
            </w:r>
            <w:r w:rsidR="0030287B" w:rsidRPr="00A55BA2">
              <w:rPr>
                <w:rFonts w:hint="eastAsia"/>
                <w:sz w:val="24"/>
              </w:rPr>
              <w:t>2</w:t>
            </w:r>
            <w:r w:rsidR="0030287B" w:rsidRPr="00A55BA2">
              <w:rPr>
                <w:rFonts w:hint="eastAsia"/>
                <w:sz w:val="24"/>
              </w:rPr>
              <w:t>）</w:t>
            </w:r>
            <w:r w:rsidR="0030287B" w:rsidRPr="00A55BA2">
              <w:rPr>
                <w:sz w:val="24"/>
              </w:rPr>
              <w:t>灵敏度系数计算</w:t>
            </w:r>
            <w:r w:rsidR="0030287B" w:rsidRPr="00A55BA2">
              <w:rPr>
                <w:rFonts w:hint="eastAsia"/>
                <w:sz w:val="24"/>
              </w:rPr>
              <w:t>：</w:t>
            </w:r>
          </w:p>
          <w:p w14:paraId="187D98AA" w14:textId="7468BDF1" w:rsidR="00A04909" w:rsidRPr="00A55BA2" w:rsidRDefault="00A04909" w:rsidP="00B66B13">
            <w:pPr>
              <w:spacing w:line="360" w:lineRule="auto"/>
              <w:ind w:firstLineChars="200" w:firstLine="480"/>
              <w:rPr>
                <w:sz w:val="24"/>
              </w:rPr>
            </w:pPr>
            <w:r w:rsidRPr="00A04909">
              <w:rPr>
                <w:sz w:val="24"/>
              </w:rPr>
              <w:t>根据实验数据，计算得到的灵敏度系数</w:t>
            </w:r>
            <w:r w:rsidR="000E3DDA" w:rsidRPr="006456F6">
              <w:rPr>
                <w:rFonts w:hint="eastAsia"/>
                <w:sz w:val="24"/>
              </w:rPr>
              <w:t>K</w:t>
            </w:r>
            <w:r w:rsidRPr="00A04909">
              <w:rPr>
                <w:sz w:val="24"/>
              </w:rPr>
              <w:t>的平均值为</w:t>
            </w:r>
            <w:r w:rsidRPr="006456F6">
              <w:rPr>
                <w:sz w:val="24"/>
              </w:rPr>
              <w:t>0.000226</w:t>
            </w:r>
            <w:r w:rsidRPr="00A04909">
              <w:rPr>
                <w:sz w:val="24"/>
              </w:rPr>
              <w:t>，这表明每单位微应变对应的波长变化是固定的，从而支持了光纤波长变化与拉伸长度之间的线性关系。</w:t>
            </w:r>
          </w:p>
          <w:p w14:paraId="2D07EE4D" w14:textId="175AE901" w:rsidR="0030287B" w:rsidRDefault="0030287B" w:rsidP="0030287B">
            <w:pPr>
              <w:spacing w:line="360" w:lineRule="auto"/>
              <w:rPr>
                <w:sz w:val="24"/>
              </w:rPr>
            </w:pPr>
            <w:r w:rsidRPr="00A55BA2">
              <w:rPr>
                <w:rFonts w:hint="eastAsia"/>
                <w:sz w:val="24"/>
              </w:rPr>
              <w:t>（</w:t>
            </w:r>
            <w:r w:rsidRPr="00A55BA2">
              <w:rPr>
                <w:rFonts w:hint="eastAsia"/>
                <w:sz w:val="24"/>
              </w:rPr>
              <w:t>3</w:t>
            </w:r>
            <w:r w:rsidRPr="00A55BA2">
              <w:rPr>
                <w:rFonts w:hint="eastAsia"/>
                <w:sz w:val="24"/>
              </w:rPr>
              <w:t>）</w:t>
            </w:r>
            <w:r w:rsidRPr="00A55BA2">
              <w:rPr>
                <w:sz w:val="24"/>
              </w:rPr>
              <w:t>误差来源</w:t>
            </w:r>
            <w:r w:rsidRPr="00A55BA2">
              <w:rPr>
                <w:rFonts w:hint="eastAsia"/>
                <w:sz w:val="24"/>
              </w:rPr>
              <w:t>：</w:t>
            </w:r>
          </w:p>
          <w:p w14:paraId="6FB17825" w14:textId="77777777" w:rsidR="00107507" w:rsidRPr="00107507" w:rsidRDefault="00107507" w:rsidP="00107507">
            <w:pPr>
              <w:spacing w:line="360" w:lineRule="auto"/>
              <w:ind w:firstLineChars="200" w:firstLine="480"/>
              <w:rPr>
                <w:sz w:val="24"/>
              </w:rPr>
            </w:pPr>
            <w:r w:rsidRPr="00107507">
              <w:rPr>
                <w:sz w:val="24"/>
              </w:rPr>
              <w:lastRenderedPageBreak/>
              <w:t>尽管实验数据与理论线性关系高度符合，但也存在一定的实验误差，主要可能来源于：</w:t>
            </w:r>
          </w:p>
          <w:p w14:paraId="065B0DB2" w14:textId="1E6268A4" w:rsidR="00107507" w:rsidRPr="00107507" w:rsidRDefault="003F6EAC" w:rsidP="00DB3BCE">
            <w:pPr>
              <w:spacing w:line="360" w:lineRule="auto"/>
              <w:ind w:firstLineChars="200" w:firstLine="480"/>
              <w:rPr>
                <w:sz w:val="24"/>
              </w:rPr>
            </w:pPr>
            <w:r>
              <w:rPr>
                <w:rFonts w:hint="eastAsia"/>
                <w:sz w:val="24"/>
              </w:rPr>
              <w:t>1</w:t>
            </w:r>
            <w:r>
              <w:rPr>
                <w:rFonts w:hint="eastAsia"/>
                <w:sz w:val="24"/>
              </w:rPr>
              <w:t>）</w:t>
            </w:r>
            <w:r w:rsidR="00107507" w:rsidRPr="00107507">
              <w:rPr>
                <w:sz w:val="24"/>
              </w:rPr>
              <w:t>光纤光栅的固定方式不够完美，导致光纤的微小滑动或松动；</w:t>
            </w:r>
          </w:p>
          <w:p w14:paraId="6E2908A7" w14:textId="1999E47C" w:rsidR="00107507" w:rsidRPr="00107507" w:rsidRDefault="003F6EAC" w:rsidP="00DB3BCE">
            <w:pPr>
              <w:spacing w:line="360" w:lineRule="auto"/>
              <w:ind w:firstLineChars="200" w:firstLine="480"/>
              <w:rPr>
                <w:sz w:val="24"/>
              </w:rPr>
            </w:pPr>
            <w:r>
              <w:rPr>
                <w:rFonts w:hint="eastAsia"/>
                <w:sz w:val="24"/>
              </w:rPr>
              <w:t>2</w:t>
            </w:r>
            <w:r>
              <w:rPr>
                <w:rFonts w:hint="eastAsia"/>
                <w:sz w:val="24"/>
              </w:rPr>
              <w:t>）</w:t>
            </w:r>
            <w:r w:rsidR="00107507" w:rsidRPr="00107507">
              <w:rPr>
                <w:sz w:val="24"/>
              </w:rPr>
              <w:t>温度变化可能对实验结果产生一定影响，尤其是光纤的折射率会随温度变化而变化；</w:t>
            </w:r>
          </w:p>
          <w:p w14:paraId="373DE834" w14:textId="70A32C54" w:rsidR="00107507" w:rsidRPr="00107507" w:rsidRDefault="003F6EAC" w:rsidP="00DB3BCE">
            <w:pPr>
              <w:spacing w:line="360" w:lineRule="auto"/>
              <w:ind w:firstLineChars="200" w:firstLine="480"/>
              <w:rPr>
                <w:sz w:val="24"/>
              </w:rPr>
            </w:pPr>
            <w:r>
              <w:rPr>
                <w:rFonts w:hint="eastAsia"/>
                <w:sz w:val="24"/>
              </w:rPr>
              <w:t>3</w:t>
            </w:r>
            <w:r>
              <w:rPr>
                <w:rFonts w:hint="eastAsia"/>
                <w:sz w:val="24"/>
              </w:rPr>
              <w:t>）</w:t>
            </w:r>
            <w:r w:rsidR="00107507" w:rsidRPr="00107507">
              <w:rPr>
                <w:sz w:val="24"/>
              </w:rPr>
              <w:t>测量设备的精度限制，可能导致波长的微小偏差。</w:t>
            </w:r>
          </w:p>
          <w:p w14:paraId="269B5FEE" w14:textId="77777777" w:rsidR="0030287B" w:rsidRPr="0030287B" w:rsidRDefault="0030287B" w:rsidP="0030287B">
            <w:pPr>
              <w:spacing w:line="360" w:lineRule="auto"/>
              <w:rPr>
                <w:rFonts w:ascii="宋体" w:hAnsi="宋体" w:hint="eastAsia"/>
                <w:color w:val="333333"/>
                <w:sz w:val="24"/>
                <w:shd w:val="clear" w:color="auto" w:fill="FFFFFF"/>
              </w:rPr>
            </w:pPr>
          </w:p>
          <w:p w14:paraId="3035A797" w14:textId="60732497" w:rsidR="006E1233" w:rsidRPr="00C8531D" w:rsidRDefault="006E1233" w:rsidP="006E1233">
            <w:pPr>
              <w:spacing w:line="360" w:lineRule="auto"/>
              <w:ind w:firstLineChars="200" w:firstLine="482"/>
              <w:rPr>
                <w:rFonts w:ascii="宋体" w:hAnsi="宋体" w:hint="eastAsia"/>
                <w:b/>
                <w:bCs/>
                <w:color w:val="333333"/>
                <w:sz w:val="24"/>
                <w:shd w:val="clear" w:color="auto" w:fill="FFFFFF"/>
              </w:rPr>
            </w:pPr>
            <w:r w:rsidRPr="00C8531D">
              <w:rPr>
                <w:rFonts w:hint="eastAsia"/>
                <w:b/>
                <w:bCs/>
                <w:color w:val="333333"/>
                <w:sz w:val="24"/>
                <w:shd w:val="clear" w:color="auto" w:fill="FFFFFF"/>
              </w:rPr>
              <w:t>问题</w:t>
            </w:r>
            <w:r w:rsidRPr="00C8531D">
              <w:rPr>
                <w:rFonts w:hint="eastAsia"/>
                <w:b/>
                <w:bCs/>
                <w:color w:val="333333"/>
                <w:sz w:val="24"/>
                <w:shd w:val="clear" w:color="auto" w:fill="FFFFFF"/>
              </w:rPr>
              <w:t>2</w:t>
            </w:r>
            <w:r w:rsidRPr="00C8531D">
              <w:rPr>
                <w:b/>
                <w:bCs/>
                <w:color w:val="333333"/>
                <w:sz w:val="24"/>
                <w:shd w:val="clear" w:color="auto" w:fill="FFFFFF"/>
              </w:rPr>
              <w:t xml:space="preserve"> </w:t>
            </w:r>
            <w:r w:rsidRPr="00C8531D">
              <w:rPr>
                <w:rFonts w:hint="eastAsia"/>
                <w:b/>
                <w:bCs/>
                <w:color w:val="333333"/>
                <w:sz w:val="24"/>
                <w:shd w:val="clear" w:color="auto" w:fill="FFFFFF"/>
              </w:rPr>
              <w:t>若想提高应变传递效率，应该改变哪些参数？</w:t>
            </w:r>
          </w:p>
          <w:p w14:paraId="01BF1281" w14:textId="288B327B" w:rsidR="006E1233" w:rsidRDefault="00D1169D" w:rsidP="00D1169D">
            <w:pPr>
              <w:spacing w:beforeLines="50" w:before="156"/>
              <w:ind w:firstLineChars="200" w:firstLine="480"/>
              <w:rPr>
                <w:sz w:val="24"/>
              </w:rPr>
            </w:pPr>
            <w:r w:rsidRPr="00D1169D">
              <w:rPr>
                <w:sz w:val="24"/>
              </w:rPr>
              <w:t xml:space="preserve">1. </w:t>
            </w:r>
            <w:r w:rsidRPr="00D1169D">
              <w:rPr>
                <w:sz w:val="24"/>
              </w:rPr>
              <w:t>光纤光栅的长度</w:t>
            </w:r>
            <w:r>
              <w:rPr>
                <w:rFonts w:hint="eastAsia"/>
                <w:sz w:val="24"/>
              </w:rPr>
              <w:t>：</w:t>
            </w:r>
          </w:p>
          <w:p w14:paraId="21D2CC0F" w14:textId="77777777" w:rsidR="00C80BED" w:rsidRPr="00C80BED" w:rsidRDefault="00C80BED" w:rsidP="00C80BED">
            <w:pPr>
              <w:spacing w:beforeLines="50" w:before="156"/>
              <w:ind w:firstLineChars="200" w:firstLine="480"/>
              <w:rPr>
                <w:sz w:val="24"/>
              </w:rPr>
            </w:pPr>
            <w:r w:rsidRPr="00C80BED">
              <w:rPr>
                <w:sz w:val="24"/>
              </w:rPr>
              <w:t>延长光纤光栅长度：光纤光栅的长度直接影响其对应变的响应能力。较长的光纤光栅会在同样的应变作用下产生更大的波长变化，从而提高传感器的灵敏度。</w:t>
            </w:r>
          </w:p>
          <w:p w14:paraId="0EC8B904" w14:textId="641DE8DC" w:rsidR="00C80BED" w:rsidRPr="00C80BED" w:rsidRDefault="00644258" w:rsidP="00D1169D">
            <w:pPr>
              <w:spacing w:beforeLines="50" w:before="156"/>
              <w:ind w:firstLineChars="200" w:firstLine="480"/>
              <w:rPr>
                <w:sz w:val="24"/>
              </w:rPr>
            </w:pPr>
            <w:r>
              <w:rPr>
                <w:rFonts w:hint="eastAsia"/>
                <w:sz w:val="24"/>
              </w:rPr>
              <w:t xml:space="preserve">2. </w:t>
            </w:r>
            <w:r w:rsidRPr="00644258">
              <w:rPr>
                <w:sz w:val="24"/>
              </w:rPr>
              <w:t>光纤光栅的周期（</w:t>
            </w:r>
            <w:r w:rsidRPr="00644258">
              <w:rPr>
                <w:sz w:val="24"/>
              </w:rPr>
              <w:t>Λ</w:t>
            </w:r>
            <w:r w:rsidRPr="00644258">
              <w:rPr>
                <w:sz w:val="24"/>
              </w:rPr>
              <w:t>）</w:t>
            </w:r>
          </w:p>
          <w:p w14:paraId="6CBCAFD8" w14:textId="615A0BCD" w:rsidR="00125C47" w:rsidRPr="00745BBB" w:rsidRDefault="00644258" w:rsidP="00FA571D">
            <w:pPr>
              <w:spacing w:beforeLines="50" w:before="156"/>
              <w:ind w:firstLine="420"/>
              <w:rPr>
                <w:sz w:val="24"/>
              </w:rPr>
            </w:pPr>
            <w:r w:rsidRPr="00745BBB">
              <w:rPr>
                <w:sz w:val="24"/>
              </w:rPr>
              <w:t>调整光纤光栅的周期：光纤光栅的周期决定了反射波长的灵敏度。合理调整光纤光栅的周期，使其适应特定的应变范围，可以增强对应变变化的响应。</w:t>
            </w:r>
          </w:p>
          <w:p w14:paraId="0CD1A2AA" w14:textId="381C63B9" w:rsidR="00FA571D" w:rsidRPr="00745BBB" w:rsidRDefault="00FA571D" w:rsidP="00FA571D">
            <w:pPr>
              <w:spacing w:beforeLines="50" w:before="156"/>
              <w:ind w:firstLine="420"/>
              <w:rPr>
                <w:sz w:val="24"/>
              </w:rPr>
            </w:pPr>
            <w:r w:rsidRPr="00745BBB">
              <w:rPr>
                <w:sz w:val="24"/>
              </w:rPr>
              <w:t xml:space="preserve">3. </w:t>
            </w:r>
            <w:r w:rsidR="0005562B" w:rsidRPr="00745BBB">
              <w:rPr>
                <w:sz w:val="24"/>
              </w:rPr>
              <w:t>选择高弹光系数的材料</w:t>
            </w:r>
          </w:p>
          <w:p w14:paraId="7EF2D9B4" w14:textId="70B0B37E" w:rsidR="0005562B" w:rsidRPr="00745BBB" w:rsidRDefault="0005562B" w:rsidP="00FA571D">
            <w:pPr>
              <w:spacing w:beforeLines="50" w:before="156"/>
              <w:ind w:firstLine="420"/>
              <w:rPr>
                <w:sz w:val="24"/>
              </w:rPr>
            </w:pPr>
            <w:r w:rsidRPr="00745BBB">
              <w:rPr>
                <w:sz w:val="24"/>
              </w:rPr>
              <w:t>提高光纤光栅的制作精度：光纤光栅的周期需要保持均匀性，任何周期的不均匀性都会导致反射光谱的失真，影响应变的精确测量。因此，确保光纤光栅的制作质量和周期均匀性对提高传感器的传递效率至关重要</w:t>
            </w:r>
            <w:r w:rsidRPr="00745BBB">
              <w:rPr>
                <w:rFonts w:hint="eastAsia"/>
                <w:sz w:val="24"/>
              </w:rPr>
              <w:t>。</w:t>
            </w:r>
          </w:p>
          <w:p w14:paraId="2C8A474A" w14:textId="3F01827D" w:rsidR="0005562B" w:rsidRDefault="0005562B" w:rsidP="00745BBB">
            <w:pPr>
              <w:spacing w:beforeLines="50" w:before="156"/>
              <w:ind w:firstLine="480"/>
              <w:rPr>
                <w:sz w:val="24"/>
              </w:rPr>
            </w:pPr>
            <w:r w:rsidRPr="00745BBB">
              <w:rPr>
                <w:rFonts w:hint="eastAsia"/>
                <w:sz w:val="24"/>
              </w:rPr>
              <w:t xml:space="preserve">4. </w:t>
            </w:r>
            <w:r w:rsidR="00745BBB" w:rsidRPr="00745BBB">
              <w:rPr>
                <w:sz w:val="24"/>
              </w:rPr>
              <w:t>传感器的温度补偿</w:t>
            </w:r>
          </w:p>
          <w:p w14:paraId="38BCD343" w14:textId="107CCBE0" w:rsidR="00745BBB" w:rsidRPr="00745BBB" w:rsidRDefault="00745BBB" w:rsidP="00745BBB">
            <w:pPr>
              <w:spacing w:beforeLines="50" w:before="156"/>
              <w:ind w:firstLine="480"/>
              <w:rPr>
                <w:sz w:val="24"/>
              </w:rPr>
            </w:pPr>
            <w:r w:rsidRPr="00745BBB">
              <w:rPr>
                <w:sz w:val="24"/>
              </w:rPr>
              <w:t>温度补偿：温度变化会对光纤光栅的折射率产生影响，进而影响波长的变化。为了提高应变传递效率并保证实验结果的准确性，需要采取温度补偿措施。</w:t>
            </w:r>
          </w:p>
          <w:p w14:paraId="2C072ED7" w14:textId="77777777" w:rsidR="00097821" w:rsidRDefault="00097821">
            <w:pPr>
              <w:spacing w:beforeLines="50" w:before="156"/>
              <w:rPr>
                <w:szCs w:val="21"/>
              </w:rPr>
            </w:pPr>
          </w:p>
          <w:p w14:paraId="2A9CB716" w14:textId="77777777" w:rsidR="00097821" w:rsidRDefault="00097821">
            <w:pPr>
              <w:spacing w:beforeLines="50" w:before="156"/>
              <w:rPr>
                <w:szCs w:val="21"/>
              </w:rPr>
            </w:pPr>
          </w:p>
          <w:p w14:paraId="59289DAF" w14:textId="77777777" w:rsidR="00097821" w:rsidRDefault="00097821">
            <w:pPr>
              <w:spacing w:beforeLines="50" w:before="156"/>
              <w:rPr>
                <w:szCs w:val="21"/>
              </w:rPr>
            </w:pPr>
          </w:p>
          <w:p w14:paraId="0636227C" w14:textId="77777777" w:rsidR="00097821" w:rsidRDefault="00097821">
            <w:pPr>
              <w:spacing w:beforeLines="50" w:before="156"/>
              <w:rPr>
                <w:szCs w:val="21"/>
              </w:rPr>
            </w:pPr>
          </w:p>
          <w:p w14:paraId="65D5B5B4" w14:textId="77777777" w:rsidR="00097821" w:rsidRDefault="00097821">
            <w:pPr>
              <w:spacing w:beforeLines="50" w:before="156"/>
              <w:rPr>
                <w:szCs w:val="21"/>
              </w:rPr>
            </w:pPr>
          </w:p>
          <w:p w14:paraId="52A89F3E" w14:textId="77777777" w:rsidR="00097821" w:rsidRDefault="00097821">
            <w:pPr>
              <w:spacing w:beforeLines="50" w:before="156"/>
              <w:rPr>
                <w:szCs w:val="21"/>
              </w:rPr>
            </w:pPr>
          </w:p>
          <w:p w14:paraId="29F1FA19" w14:textId="77777777" w:rsidR="00097821" w:rsidRDefault="00097821">
            <w:pPr>
              <w:spacing w:beforeLines="50" w:before="156"/>
              <w:rPr>
                <w:szCs w:val="21"/>
              </w:rPr>
            </w:pPr>
          </w:p>
          <w:p w14:paraId="43144C20" w14:textId="77777777" w:rsidR="00097821" w:rsidRDefault="00097821">
            <w:pPr>
              <w:spacing w:beforeLines="50" w:before="156"/>
              <w:rPr>
                <w:szCs w:val="21"/>
              </w:rPr>
            </w:pPr>
          </w:p>
          <w:p w14:paraId="7CB9468E" w14:textId="77777777" w:rsidR="00097821" w:rsidRDefault="00097821">
            <w:pPr>
              <w:spacing w:beforeLines="50" w:before="156"/>
              <w:rPr>
                <w:szCs w:val="21"/>
              </w:rPr>
            </w:pPr>
          </w:p>
          <w:p w14:paraId="1CE1295C" w14:textId="77777777" w:rsidR="00097821" w:rsidRDefault="00097821">
            <w:pPr>
              <w:rPr>
                <w:szCs w:val="21"/>
              </w:rPr>
            </w:pPr>
          </w:p>
        </w:tc>
      </w:tr>
    </w:tbl>
    <w:p w14:paraId="645DE288" w14:textId="77777777" w:rsidR="00D57F05" w:rsidRDefault="00D57F05"/>
    <w:sectPr w:rsidR="00D57F05">
      <w:pgSz w:w="11906" w:h="16838"/>
      <w:pgMar w:top="1418" w:right="1644" w:bottom="1418" w:left="164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214FF" w14:textId="77777777" w:rsidR="0010144E" w:rsidRDefault="0010144E" w:rsidP="006272CF">
      <w:r>
        <w:separator/>
      </w:r>
    </w:p>
  </w:endnote>
  <w:endnote w:type="continuationSeparator" w:id="0">
    <w:p w14:paraId="03EF3641" w14:textId="77777777" w:rsidR="0010144E" w:rsidRDefault="0010144E" w:rsidP="0062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61E7" w14:textId="77777777" w:rsidR="0010144E" w:rsidRDefault="0010144E" w:rsidP="006272CF">
      <w:r>
        <w:separator/>
      </w:r>
    </w:p>
  </w:footnote>
  <w:footnote w:type="continuationSeparator" w:id="0">
    <w:p w14:paraId="4BA53155" w14:textId="77777777" w:rsidR="0010144E" w:rsidRDefault="0010144E" w:rsidP="00627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0876"/>
    <w:multiLevelType w:val="hybridMultilevel"/>
    <w:tmpl w:val="E24E6126"/>
    <w:lvl w:ilvl="0" w:tplc="D40C814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8B57E1"/>
    <w:multiLevelType w:val="multilevel"/>
    <w:tmpl w:val="501A819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629C0"/>
    <w:multiLevelType w:val="multilevel"/>
    <w:tmpl w:val="BDA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F4C74"/>
    <w:multiLevelType w:val="multilevel"/>
    <w:tmpl w:val="7CF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401FA"/>
    <w:multiLevelType w:val="hybridMultilevel"/>
    <w:tmpl w:val="8CA637CC"/>
    <w:lvl w:ilvl="0" w:tplc="86B66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93A3381"/>
    <w:multiLevelType w:val="multilevel"/>
    <w:tmpl w:val="237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71BBE"/>
    <w:multiLevelType w:val="multilevel"/>
    <w:tmpl w:val="0BF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4084B"/>
    <w:multiLevelType w:val="hybridMultilevel"/>
    <w:tmpl w:val="052CB10C"/>
    <w:lvl w:ilvl="0" w:tplc="49CA52AC">
      <w:start w:val="1"/>
      <w:numFmt w:val="decimal"/>
      <w:lvlText w:val="（%1）"/>
      <w:lvlJc w:val="left"/>
      <w:pPr>
        <w:ind w:left="720" w:hanging="720"/>
      </w:pPr>
      <w:rPr>
        <w:rFonts w:eastAsia="宋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D25CB8"/>
    <w:multiLevelType w:val="multilevel"/>
    <w:tmpl w:val="B6E6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42F3C"/>
    <w:multiLevelType w:val="multilevel"/>
    <w:tmpl w:val="BA8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27D69"/>
    <w:multiLevelType w:val="multilevel"/>
    <w:tmpl w:val="ED0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0244D"/>
    <w:multiLevelType w:val="multilevel"/>
    <w:tmpl w:val="BDB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6638E"/>
    <w:multiLevelType w:val="multilevel"/>
    <w:tmpl w:val="50D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553557">
    <w:abstractNumId w:val="0"/>
  </w:num>
  <w:num w:numId="2" w16cid:durableId="387726467">
    <w:abstractNumId w:val="12"/>
  </w:num>
  <w:num w:numId="3" w16cid:durableId="1776705074">
    <w:abstractNumId w:val="2"/>
  </w:num>
  <w:num w:numId="4" w16cid:durableId="1786927525">
    <w:abstractNumId w:val="11"/>
  </w:num>
  <w:num w:numId="5" w16cid:durableId="1218593848">
    <w:abstractNumId w:val="6"/>
  </w:num>
  <w:num w:numId="6" w16cid:durableId="1575433504">
    <w:abstractNumId w:val="9"/>
  </w:num>
  <w:num w:numId="7" w16cid:durableId="1433816004">
    <w:abstractNumId w:val="5"/>
  </w:num>
  <w:num w:numId="8" w16cid:durableId="1397631091">
    <w:abstractNumId w:val="10"/>
  </w:num>
  <w:num w:numId="9" w16cid:durableId="567109602">
    <w:abstractNumId w:val="3"/>
  </w:num>
  <w:num w:numId="10" w16cid:durableId="430319566">
    <w:abstractNumId w:val="4"/>
  </w:num>
  <w:num w:numId="11" w16cid:durableId="636685773">
    <w:abstractNumId w:val="1"/>
  </w:num>
  <w:num w:numId="12" w16cid:durableId="936401469">
    <w:abstractNumId w:val="8"/>
  </w:num>
  <w:num w:numId="13" w16cid:durableId="2137091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E1YmU3ZjNiYzRhNTY4NTE3ODY2ZGFjMjg0NDg0NmQifQ=="/>
  </w:docVars>
  <w:rsids>
    <w:rsidRoot w:val="00491577"/>
    <w:rsid w:val="00006515"/>
    <w:rsid w:val="00012A52"/>
    <w:rsid w:val="000146EE"/>
    <w:rsid w:val="0005562B"/>
    <w:rsid w:val="00075F80"/>
    <w:rsid w:val="00097821"/>
    <w:rsid w:val="000A22E9"/>
    <w:rsid w:val="000A2C49"/>
    <w:rsid w:val="000B6020"/>
    <w:rsid w:val="000E3DDA"/>
    <w:rsid w:val="0010144E"/>
    <w:rsid w:val="00107507"/>
    <w:rsid w:val="00116138"/>
    <w:rsid w:val="00125C47"/>
    <w:rsid w:val="001438BA"/>
    <w:rsid w:val="001441EB"/>
    <w:rsid w:val="00144F8B"/>
    <w:rsid w:val="00150E43"/>
    <w:rsid w:val="00155951"/>
    <w:rsid w:val="00170449"/>
    <w:rsid w:val="00170B91"/>
    <w:rsid w:val="00172E9E"/>
    <w:rsid w:val="00174BD4"/>
    <w:rsid w:val="001866F1"/>
    <w:rsid w:val="001A278D"/>
    <w:rsid w:val="001A7885"/>
    <w:rsid w:val="001E1738"/>
    <w:rsid w:val="00234F07"/>
    <w:rsid w:val="00272A38"/>
    <w:rsid w:val="002B2909"/>
    <w:rsid w:val="002B645B"/>
    <w:rsid w:val="002C1746"/>
    <w:rsid w:val="002F3F39"/>
    <w:rsid w:val="00300CE0"/>
    <w:rsid w:val="0030287B"/>
    <w:rsid w:val="00312A1A"/>
    <w:rsid w:val="00332B6C"/>
    <w:rsid w:val="00370DEE"/>
    <w:rsid w:val="003A225D"/>
    <w:rsid w:val="003B071E"/>
    <w:rsid w:val="003B2532"/>
    <w:rsid w:val="003B548D"/>
    <w:rsid w:val="003D691C"/>
    <w:rsid w:val="003F6EAC"/>
    <w:rsid w:val="003F7CB5"/>
    <w:rsid w:val="00410197"/>
    <w:rsid w:val="00412BE3"/>
    <w:rsid w:val="00413FFC"/>
    <w:rsid w:val="00437591"/>
    <w:rsid w:val="00467094"/>
    <w:rsid w:val="00472061"/>
    <w:rsid w:val="00477F23"/>
    <w:rsid w:val="00491577"/>
    <w:rsid w:val="00496733"/>
    <w:rsid w:val="004C6ABF"/>
    <w:rsid w:val="004F2232"/>
    <w:rsid w:val="00502172"/>
    <w:rsid w:val="00520743"/>
    <w:rsid w:val="00524B56"/>
    <w:rsid w:val="00525046"/>
    <w:rsid w:val="00554F01"/>
    <w:rsid w:val="005774EB"/>
    <w:rsid w:val="005D78B4"/>
    <w:rsid w:val="00606671"/>
    <w:rsid w:val="00616A3A"/>
    <w:rsid w:val="006272CF"/>
    <w:rsid w:val="00632071"/>
    <w:rsid w:val="0063295D"/>
    <w:rsid w:val="006341A2"/>
    <w:rsid w:val="00644258"/>
    <w:rsid w:val="006456F6"/>
    <w:rsid w:val="0065120B"/>
    <w:rsid w:val="0068266C"/>
    <w:rsid w:val="006A04D9"/>
    <w:rsid w:val="006B75D1"/>
    <w:rsid w:val="006D6DB4"/>
    <w:rsid w:val="006E1233"/>
    <w:rsid w:val="006E1B10"/>
    <w:rsid w:val="006E2880"/>
    <w:rsid w:val="00722A80"/>
    <w:rsid w:val="00724ED6"/>
    <w:rsid w:val="00742DF4"/>
    <w:rsid w:val="00745BBB"/>
    <w:rsid w:val="0075414F"/>
    <w:rsid w:val="007D4008"/>
    <w:rsid w:val="007E1C7B"/>
    <w:rsid w:val="007F7982"/>
    <w:rsid w:val="008169D3"/>
    <w:rsid w:val="008226DA"/>
    <w:rsid w:val="00830701"/>
    <w:rsid w:val="00846B07"/>
    <w:rsid w:val="0085561F"/>
    <w:rsid w:val="008D5CFF"/>
    <w:rsid w:val="008D6970"/>
    <w:rsid w:val="008E3AF2"/>
    <w:rsid w:val="008F2B64"/>
    <w:rsid w:val="00927A8D"/>
    <w:rsid w:val="00930701"/>
    <w:rsid w:val="00930D01"/>
    <w:rsid w:val="009322C1"/>
    <w:rsid w:val="00936FD2"/>
    <w:rsid w:val="00954B78"/>
    <w:rsid w:val="009645AC"/>
    <w:rsid w:val="009903BC"/>
    <w:rsid w:val="009A71C0"/>
    <w:rsid w:val="009D06FF"/>
    <w:rsid w:val="009D6611"/>
    <w:rsid w:val="009F0837"/>
    <w:rsid w:val="00A04909"/>
    <w:rsid w:val="00A13961"/>
    <w:rsid w:val="00A55BA2"/>
    <w:rsid w:val="00A94E97"/>
    <w:rsid w:val="00A953B5"/>
    <w:rsid w:val="00AC7B85"/>
    <w:rsid w:val="00B0182C"/>
    <w:rsid w:val="00B11F09"/>
    <w:rsid w:val="00B44A53"/>
    <w:rsid w:val="00B56F8A"/>
    <w:rsid w:val="00B66B13"/>
    <w:rsid w:val="00B802C9"/>
    <w:rsid w:val="00B82544"/>
    <w:rsid w:val="00B8462E"/>
    <w:rsid w:val="00B850E9"/>
    <w:rsid w:val="00B86997"/>
    <w:rsid w:val="00BB1100"/>
    <w:rsid w:val="00C15267"/>
    <w:rsid w:val="00C21D9B"/>
    <w:rsid w:val="00C253E9"/>
    <w:rsid w:val="00C264A5"/>
    <w:rsid w:val="00C369F0"/>
    <w:rsid w:val="00C6752E"/>
    <w:rsid w:val="00C80BED"/>
    <w:rsid w:val="00C8531D"/>
    <w:rsid w:val="00CB355C"/>
    <w:rsid w:val="00CF0DDE"/>
    <w:rsid w:val="00CF7FA7"/>
    <w:rsid w:val="00D01396"/>
    <w:rsid w:val="00D1169D"/>
    <w:rsid w:val="00D324A4"/>
    <w:rsid w:val="00D46E0D"/>
    <w:rsid w:val="00D50FDC"/>
    <w:rsid w:val="00D57F05"/>
    <w:rsid w:val="00D82DB2"/>
    <w:rsid w:val="00D90FF6"/>
    <w:rsid w:val="00D9601B"/>
    <w:rsid w:val="00DA2BFB"/>
    <w:rsid w:val="00DA4492"/>
    <w:rsid w:val="00DB3BCE"/>
    <w:rsid w:val="00DE25A7"/>
    <w:rsid w:val="00DE4290"/>
    <w:rsid w:val="00E0152B"/>
    <w:rsid w:val="00E13017"/>
    <w:rsid w:val="00E146C3"/>
    <w:rsid w:val="00E27615"/>
    <w:rsid w:val="00E63FF9"/>
    <w:rsid w:val="00E67CA8"/>
    <w:rsid w:val="00E8647B"/>
    <w:rsid w:val="00ED5591"/>
    <w:rsid w:val="00EE552D"/>
    <w:rsid w:val="00F22F70"/>
    <w:rsid w:val="00F55C7D"/>
    <w:rsid w:val="00F6047E"/>
    <w:rsid w:val="00F648EC"/>
    <w:rsid w:val="00F7295A"/>
    <w:rsid w:val="00FA18B6"/>
    <w:rsid w:val="00FA53AE"/>
    <w:rsid w:val="00FA571D"/>
    <w:rsid w:val="00FA5B41"/>
    <w:rsid w:val="00FA627D"/>
    <w:rsid w:val="00FF738A"/>
    <w:rsid w:val="1914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D7D36"/>
  <w15:chartTrackingRefBased/>
  <w15:docId w15:val="{225A7AB2-076A-4A05-83BC-E1790883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 w:type="character" w:styleId="a9">
    <w:name w:val="Placeholder Text"/>
    <w:basedOn w:val="a0"/>
    <w:uiPriority w:val="99"/>
    <w:unhideWhenUsed/>
    <w:rsid w:val="00437591"/>
    <w:rPr>
      <w:color w:val="666666"/>
    </w:rPr>
  </w:style>
  <w:style w:type="paragraph" w:styleId="aa">
    <w:name w:val="List Paragraph"/>
    <w:basedOn w:val="a"/>
    <w:uiPriority w:val="99"/>
    <w:qFormat/>
    <w:rsid w:val="00125C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7978">
      <w:bodyDiv w:val="1"/>
      <w:marLeft w:val="0"/>
      <w:marRight w:val="0"/>
      <w:marTop w:val="0"/>
      <w:marBottom w:val="0"/>
      <w:divBdr>
        <w:top w:val="none" w:sz="0" w:space="0" w:color="auto"/>
        <w:left w:val="none" w:sz="0" w:space="0" w:color="auto"/>
        <w:bottom w:val="none" w:sz="0" w:space="0" w:color="auto"/>
        <w:right w:val="none" w:sz="0" w:space="0" w:color="auto"/>
      </w:divBdr>
    </w:div>
    <w:div w:id="175847343">
      <w:bodyDiv w:val="1"/>
      <w:marLeft w:val="0"/>
      <w:marRight w:val="0"/>
      <w:marTop w:val="0"/>
      <w:marBottom w:val="0"/>
      <w:divBdr>
        <w:top w:val="none" w:sz="0" w:space="0" w:color="auto"/>
        <w:left w:val="none" w:sz="0" w:space="0" w:color="auto"/>
        <w:bottom w:val="none" w:sz="0" w:space="0" w:color="auto"/>
        <w:right w:val="none" w:sz="0" w:space="0" w:color="auto"/>
      </w:divBdr>
    </w:div>
    <w:div w:id="285043399">
      <w:bodyDiv w:val="1"/>
      <w:marLeft w:val="0"/>
      <w:marRight w:val="0"/>
      <w:marTop w:val="0"/>
      <w:marBottom w:val="0"/>
      <w:divBdr>
        <w:top w:val="none" w:sz="0" w:space="0" w:color="auto"/>
        <w:left w:val="none" w:sz="0" w:space="0" w:color="auto"/>
        <w:bottom w:val="none" w:sz="0" w:space="0" w:color="auto"/>
        <w:right w:val="none" w:sz="0" w:space="0" w:color="auto"/>
      </w:divBdr>
    </w:div>
    <w:div w:id="297497600">
      <w:bodyDiv w:val="1"/>
      <w:marLeft w:val="0"/>
      <w:marRight w:val="0"/>
      <w:marTop w:val="0"/>
      <w:marBottom w:val="0"/>
      <w:divBdr>
        <w:top w:val="none" w:sz="0" w:space="0" w:color="auto"/>
        <w:left w:val="none" w:sz="0" w:space="0" w:color="auto"/>
        <w:bottom w:val="none" w:sz="0" w:space="0" w:color="auto"/>
        <w:right w:val="none" w:sz="0" w:space="0" w:color="auto"/>
      </w:divBdr>
    </w:div>
    <w:div w:id="344600660">
      <w:bodyDiv w:val="1"/>
      <w:marLeft w:val="0"/>
      <w:marRight w:val="0"/>
      <w:marTop w:val="0"/>
      <w:marBottom w:val="0"/>
      <w:divBdr>
        <w:top w:val="none" w:sz="0" w:space="0" w:color="auto"/>
        <w:left w:val="none" w:sz="0" w:space="0" w:color="auto"/>
        <w:bottom w:val="none" w:sz="0" w:space="0" w:color="auto"/>
        <w:right w:val="none" w:sz="0" w:space="0" w:color="auto"/>
      </w:divBdr>
    </w:div>
    <w:div w:id="446655818">
      <w:bodyDiv w:val="1"/>
      <w:marLeft w:val="0"/>
      <w:marRight w:val="0"/>
      <w:marTop w:val="0"/>
      <w:marBottom w:val="0"/>
      <w:divBdr>
        <w:top w:val="none" w:sz="0" w:space="0" w:color="auto"/>
        <w:left w:val="none" w:sz="0" w:space="0" w:color="auto"/>
        <w:bottom w:val="none" w:sz="0" w:space="0" w:color="auto"/>
        <w:right w:val="none" w:sz="0" w:space="0" w:color="auto"/>
      </w:divBdr>
    </w:div>
    <w:div w:id="451482535">
      <w:bodyDiv w:val="1"/>
      <w:marLeft w:val="0"/>
      <w:marRight w:val="0"/>
      <w:marTop w:val="0"/>
      <w:marBottom w:val="0"/>
      <w:divBdr>
        <w:top w:val="none" w:sz="0" w:space="0" w:color="auto"/>
        <w:left w:val="none" w:sz="0" w:space="0" w:color="auto"/>
        <w:bottom w:val="none" w:sz="0" w:space="0" w:color="auto"/>
        <w:right w:val="none" w:sz="0" w:space="0" w:color="auto"/>
      </w:divBdr>
    </w:div>
    <w:div w:id="528883303">
      <w:bodyDiv w:val="1"/>
      <w:marLeft w:val="0"/>
      <w:marRight w:val="0"/>
      <w:marTop w:val="0"/>
      <w:marBottom w:val="0"/>
      <w:divBdr>
        <w:top w:val="none" w:sz="0" w:space="0" w:color="auto"/>
        <w:left w:val="none" w:sz="0" w:space="0" w:color="auto"/>
        <w:bottom w:val="none" w:sz="0" w:space="0" w:color="auto"/>
        <w:right w:val="none" w:sz="0" w:space="0" w:color="auto"/>
      </w:divBdr>
    </w:div>
    <w:div w:id="626591837">
      <w:bodyDiv w:val="1"/>
      <w:marLeft w:val="0"/>
      <w:marRight w:val="0"/>
      <w:marTop w:val="0"/>
      <w:marBottom w:val="0"/>
      <w:divBdr>
        <w:top w:val="none" w:sz="0" w:space="0" w:color="auto"/>
        <w:left w:val="none" w:sz="0" w:space="0" w:color="auto"/>
        <w:bottom w:val="none" w:sz="0" w:space="0" w:color="auto"/>
        <w:right w:val="none" w:sz="0" w:space="0" w:color="auto"/>
      </w:divBdr>
    </w:div>
    <w:div w:id="630987887">
      <w:bodyDiv w:val="1"/>
      <w:marLeft w:val="0"/>
      <w:marRight w:val="0"/>
      <w:marTop w:val="0"/>
      <w:marBottom w:val="0"/>
      <w:divBdr>
        <w:top w:val="none" w:sz="0" w:space="0" w:color="auto"/>
        <w:left w:val="none" w:sz="0" w:space="0" w:color="auto"/>
        <w:bottom w:val="none" w:sz="0" w:space="0" w:color="auto"/>
        <w:right w:val="none" w:sz="0" w:space="0" w:color="auto"/>
      </w:divBdr>
    </w:div>
    <w:div w:id="694232953">
      <w:bodyDiv w:val="1"/>
      <w:marLeft w:val="0"/>
      <w:marRight w:val="0"/>
      <w:marTop w:val="0"/>
      <w:marBottom w:val="0"/>
      <w:divBdr>
        <w:top w:val="none" w:sz="0" w:space="0" w:color="auto"/>
        <w:left w:val="none" w:sz="0" w:space="0" w:color="auto"/>
        <w:bottom w:val="none" w:sz="0" w:space="0" w:color="auto"/>
        <w:right w:val="none" w:sz="0" w:space="0" w:color="auto"/>
      </w:divBdr>
    </w:div>
    <w:div w:id="807862433">
      <w:bodyDiv w:val="1"/>
      <w:marLeft w:val="0"/>
      <w:marRight w:val="0"/>
      <w:marTop w:val="0"/>
      <w:marBottom w:val="0"/>
      <w:divBdr>
        <w:top w:val="none" w:sz="0" w:space="0" w:color="auto"/>
        <w:left w:val="none" w:sz="0" w:space="0" w:color="auto"/>
        <w:bottom w:val="none" w:sz="0" w:space="0" w:color="auto"/>
        <w:right w:val="none" w:sz="0" w:space="0" w:color="auto"/>
      </w:divBdr>
    </w:div>
    <w:div w:id="840242125">
      <w:bodyDiv w:val="1"/>
      <w:marLeft w:val="0"/>
      <w:marRight w:val="0"/>
      <w:marTop w:val="0"/>
      <w:marBottom w:val="0"/>
      <w:divBdr>
        <w:top w:val="none" w:sz="0" w:space="0" w:color="auto"/>
        <w:left w:val="none" w:sz="0" w:space="0" w:color="auto"/>
        <w:bottom w:val="none" w:sz="0" w:space="0" w:color="auto"/>
        <w:right w:val="none" w:sz="0" w:space="0" w:color="auto"/>
      </w:divBdr>
    </w:div>
    <w:div w:id="997078262">
      <w:bodyDiv w:val="1"/>
      <w:marLeft w:val="0"/>
      <w:marRight w:val="0"/>
      <w:marTop w:val="0"/>
      <w:marBottom w:val="0"/>
      <w:divBdr>
        <w:top w:val="none" w:sz="0" w:space="0" w:color="auto"/>
        <w:left w:val="none" w:sz="0" w:space="0" w:color="auto"/>
        <w:bottom w:val="none" w:sz="0" w:space="0" w:color="auto"/>
        <w:right w:val="none" w:sz="0" w:space="0" w:color="auto"/>
      </w:divBdr>
    </w:div>
    <w:div w:id="1013264363">
      <w:bodyDiv w:val="1"/>
      <w:marLeft w:val="0"/>
      <w:marRight w:val="0"/>
      <w:marTop w:val="0"/>
      <w:marBottom w:val="0"/>
      <w:divBdr>
        <w:top w:val="none" w:sz="0" w:space="0" w:color="auto"/>
        <w:left w:val="none" w:sz="0" w:space="0" w:color="auto"/>
        <w:bottom w:val="none" w:sz="0" w:space="0" w:color="auto"/>
        <w:right w:val="none" w:sz="0" w:space="0" w:color="auto"/>
      </w:divBdr>
    </w:div>
    <w:div w:id="1082410705">
      <w:bodyDiv w:val="1"/>
      <w:marLeft w:val="0"/>
      <w:marRight w:val="0"/>
      <w:marTop w:val="0"/>
      <w:marBottom w:val="0"/>
      <w:divBdr>
        <w:top w:val="none" w:sz="0" w:space="0" w:color="auto"/>
        <w:left w:val="none" w:sz="0" w:space="0" w:color="auto"/>
        <w:bottom w:val="none" w:sz="0" w:space="0" w:color="auto"/>
        <w:right w:val="none" w:sz="0" w:space="0" w:color="auto"/>
      </w:divBdr>
    </w:div>
    <w:div w:id="1206797500">
      <w:bodyDiv w:val="1"/>
      <w:marLeft w:val="0"/>
      <w:marRight w:val="0"/>
      <w:marTop w:val="0"/>
      <w:marBottom w:val="0"/>
      <w:divBdr>
        <w:top w:val="none" w:sz="0" w:space="0" w:color="auto"/>
        <w:left w:val="none" w:sz="0" w:space="0" w:color="auto"/>
        <w:bottom w:val="none" w:sz="0" w:space="0" w:color="auto"/>
        <w:right w:val="none" w:sz="0" w:space="0" w:color="auto"/>
      </w:divBdr>
    </w:div>
    <w:div w:id="1420563954">
      <w:bodyDiv w:val="1"/>
      <w:marLeft w:val="0"/>
      <w:marRight w:val="0"/>
      <w:marTop w:val="0"/>
      <w:marBottom w:val="0"/>
      <w:divBdr>
        <w:top w:val="none" w:sz="0" w:space="0" w:color="auto"/>
        <w:left w:val="none" w:sz="0" w:space="0" w:color="auto"/>
        <w:bottom w:val="none" w:sz="0" w:space="0" w:color="auto"/>
        <w:right w:val="none" w:sz="0" w:space="0" w:color="auto"/>
      </w:divBdr>
    </w:div>
    <w:div w:id="1473210799">
      <w:bodyDiv w:val="1"/>
      <w:marLeft w:val="0"/>
      <w:marRight w:val="0"/>
      <w:marTop w:val="0"/>
      <w:marBottom w:val="0"/>
      <w:divBdr>
        <w:top w:val="none" w:sz="0" w:space="0" w:color="auto"/>
        <w:left w:val="none" w:sz="0" w:space="0" w:color="auto"/>
        <w:bottom w:val="none" w:sz="0" w:space="0" w:color="auto"/>
        <w:right w:val="none" w:sz="0" w:space="0" w:color="auto"/>
      </w:divBdr>
    </w:div>
    <w:div w:id="1537280280">
      <w:bodyDiv w:val="1"/>
      <w:marLeft w:val="0"/>
      <w:marRight w:val="0"/>
      <w:marTop w:val="0"/>
      <w:marBottom w:val="0"/>
      <w:divBdr>
        <w:top w:val="none" w:sz="0" w:space="0" w:color="auto"/>
        <w:left w:val="none" w:sz="0" w:space="0" w:color="auto"/>
        <w:bottom w:val="none" w:sz="0" w:space="0" w:color="auto"/>
        <w:right w:val="none" w:sz="0" w:space="0" w:color="auto"/>
      </w:divBdr>
    </w:div>
    <w:div w:id="1575896293">
      <w:bodyDiv w:val="1"/>
      <w:marLeft w:val="0"/>
      <w:marRight w:val="0"/>
      <w:marTop w:val="0"/>
      <w:marBottom w:val="0"/>
      <w:divBdr>
        <w:top w:val="none" w:sz="0" w:space="0" w:color="auto"/>
        <w:left w:val="none" w:sz="0" w:space="0" w:color="auto"/>
        <w:bottom w:val="none" w:sz="0" w:space="0" w:color="auto"/>
        <w:right w:val="none" w:sz="0" w:space="0" w:color="auto"/>
      </w:divBdr>
    </w:div>
    <w:div w:id="1697660137">
      <w:bodyDiv w:val="1"/>
      <w:marLeft w:val="0"/>
      <w:marRight w:val="0"/>
      <w:marTop w:val="0"/>
      <w:marBottom w:val="0"/>
      <w:divBdr>
        <w:top w:val="none" w:sz="0" w:space="0" w:color="auto"/>
        <w:left w:val="none" w:sz="0" w:space="0" w:color="auto"/>
        <w:bottom w:val="none" w:sz="0" w:space="0" w:color="auto"/>
        <w:right w:val="none" w:sz="0" w:space="0" w:color="auto"/>
      </w:divBdr>
    </w:div>
    <w:div w:id="1755585057">
      <w:bodyDiv w:val="1"/>
      <w:marLeft w:val="0"/>
      <w:marRight w:val="0"/>
      <w:marTop w:val="0"/>
      <w:marBottom w:val="0"/>
      <w:divBdr>
        <w:top w:val="none" w:sz="0" w:space="0" w:color="auto"/>
        <w:left w:val="none" w:sz="0" w:space="0" w:color="auto"/>
        <w:bottom w:val="none" w:sz="0" w:space="0" w:color="auto"/>
        <w:right w:val="none" w:sz="0" w:space="0" w:color="auto"/>
      </w:divBdr>
    </w:div>
    <w:div w:id="1924102866">
      <w:bodyDiv w:val="1"/>
      <w:marLeft w:val="0"/>
      <w:marRight w:val="0"/>
      <w:marTop w:val="0"/>
      <w:marBottom w:val="0"/>
      <w:divBdr>
        <w:top w:val="none" w:sz="0" w:space="0" w:color="auto"/>
        <w:left w:val="none" w:sz="0" w:space="0" w:color="auto"/>
        <w:bottom w:val="none" w:sz="0" w:space="0" w:color="auto"/>
        <w:right w:val="none" w:sz="0" w:space="0" w:color="auto"/>
      </w:divBdr>
    </w:div>
    <w:div w:id="1935360832">
      <w:bodyDiv w:val="1"/>
      <w:marLeft w:val="0"/>
      <w:marRight w:val="0"/>
      <w:marTop w:val="0"/>
      <w:marBottom w:val="0"/>
      <w:divBdr>
        <w:top w:val="none" w:sz="0" w:space="0" w:color="auto"/>
        <w:left w:val="none" w:sz="0" w:space="0" w:color="auto"/>
        <w:bottom w:val="none" w:sz="0" w:space="0" w:color="auto"/>
        <w:right w:val="none" w:sz="0" w:space="0" w:color="auto"/>
      </w:divBdr>
    </w:div>
    <w:div w:id="2121336904">
      <w:bodyDiv w:val="1"/>
      <w:marLeft w:val="0"/>
      <w:marRight w:val="0"/>
      <w:marTop w:val="0"/>
      <w:marBottom w:val="0"/>
      <w:divBdr>
        <w:top w:val="none" w:sz="0" w:space="0" w:color="auto"/>
        <w:left w:val="none" w:sz="0" w:space="0" w:color="auto"/>
        <w:bottom w:val="none" w:sz="0" w:space="0" w:color="auto"/>
        <w:right w:val="none" w:sz="0" w:space="0" w:color="auto"/>
      </w:divBdr>
    </w:div>
    <w:div w:id="21304685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784</Words>
  <Characters>4472</Characters>
  <Application>Microsoft Office Word</Application>
  <DocSecurity>0</DocSecurity>
  <Lines>37</Lines>
  <Paragraphs>10</Paragraphs>
  <ScaleCrop>false</ScaleCrop>
  <Company>Legend (Beijing) Limited</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 </dc:title>
  <dc:subject/>
  <dc:creator>兆先 林</dc:creator>
  <cp:keywords/>
  <dc:description/>
  <cp:lastModifiedBy>兆先 林</cp:lastModifiedBy>
  <cp:revision>123</cp:revision>
  <cp:lastPrinted>2025-06-07T05:52:00Z</cp:lastPrinted>
  <dcterms:created xsi:type="dcterms:W3CDTF">2025-06-07T03:21:00Z</dcterms:created>
  <dcterms:modified xsi:type="dcterms:W3CDTF">2025-06-07T06:43:00Z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403A8BA745E9478D8F76539A996C04E4_12</vt:lpwstr>
  </property>
</Properties>
</file>