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39615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实验课程名称：</w:t>
      </w:r>
      <w:r>
        <w:rPr>
          <w:rFonts w:hint="eastAsia" w:ascii="黑体" w:eastAsia="黑体"/>
          <w:sz w:val="28"/>
          <w:szCs w:val="28"/>
          <w:u w:val="single"/>
        </w:rPr>
        <w:t xml:space="preserve"> 无损检测技术 </w:t>
      </w:r>
      <w:r>
        <w:rPr>
          <w:rFonts w:hint="eastAsia" w:ascii="黑体" w:eastAsia="黑体"/>
          <w:sz w:val="28"/>
          <w:szCs w:val="28"/>
        </w:rPr>
        <w:t xml:space="preserve">           </w:t>
      </w:r>
    </w:p>
    <w:tbl>
      <w:tblPr>
        <w:tblStyle w:val="5"/>
        <w:tblW w:w="882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260"/>
        <w:gridCol w:w="1260"/>
        <w:gridCol w:w="1620"/>
        <w:gridCol w:w="1440"/>
        <w:gridCol w:w="1800"/>
      </w:tblGrid>
      <w:tr w14:paraId="3E16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440" w:type="dxa"/>
          </w:tcPr>
          <w:p w14:paraId="41815E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1AFFEC9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斜探头入射点的测定</w:t>
            </w:r>
            <w:r>
              <w:rPr>
                <w:b/>
                <w:bCs/>
                <w:szCs w:val="21"/>
              </w:rPr>
              <w:tab/>
            </w:r>
          </w:p>
        </w:tc>
        <w:tc>
          <w:tcPr>
            <w:tcW w:w="1440" w:type="dxa"/>
            <w:vAlign w:val="center"/>
          </w:tcPr>
          <w:p w14:paraId="67240504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pacing w:val="-8"/>
                <w:szCs w:val="21"/>
              </w:rPr>
              <w:t>实验</w:t>
            </w:r>
            <w:r>
              <w:rPr>
                <w:rFonts w:hint="eastAsia" w:ascii="宋体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6BE15214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14:paraId="2457A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6AFA6C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 验 者</w:t>
            </w:r>
          </w:p>
        </w:tc>
        <w:tc>
          <w:tcPr>
            <w:tcW w:w="1260" w:type="dxa"/>
          </w:tcPr>
          <w:p w14:paraId="1B9E8E1E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林兆先</w:t>
            </w:r>
          </w:p>
        </w:tc>
        <w:tc>
          <w:tcPr>
            <w:tcW w:w="1260" w:type="dxa"/>
          </w:tcPr>
          <w:p w14:paraId="2CBEDC9B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3121F9A1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测控2203</w:t>
            </w:r>
          </w:p>
        </w:tc>
        <w:tc>
          <w:tcPr>
            <w:tcW w:w="1440" w:type="dxa"/>
          </w:tcPr>
          <w:p w14:paraId="7F726EB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640EBC38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83</w:t>
            </w:r>
          </w:p>
        </w:tc>
      </w:tr>
      <w:tr w14:paraId="74FD59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" w:hRule="atLeast"/>
        </w:trPr>
        <w:tc>
          <w:tcPr>
            <w:tcW w:w="1440" w:type="dxa"/>
          </w:tcPr>
          <w:p w14:paraId="5242465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 组 者</w:t>
            </w:r>
          </w:p>
        </w:tc>
        <w:tc>
          <w:tcPr>
            <w:tcW w:w="4140" w:type="dxa"/>
            <w:gridSpan w:val="3"/>
          </w:tcPr>
          <w:p w14:paraId="5392171B">
            <w:pPr>
              <w:spacing w:line="440" w:lineRule="exact"/>
              <w:ind w:firstLine="422" w:firstLineChars="20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268D3EE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13B3D4F4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2025年6月2日</w:t>
            </w:r>
          </w:p>
        </w:tc>
      </w:tr>
      <w:tr w14:paraId="62C87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1" w:hRule="atLeast"/>
        </w:trPr>
        <w:tc>
          <w:tcPr>
            <w:tcW w:w="8820" w:type="dxa"/>
            <w:gridSpan w:val="6"/>
          </w:tcPr>
          <w:p w14:paraId="3667FA2E">
            <w:pPr>
              <w:spacing w:line="360" w:lineRule="exact"/>
              <w:rPr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第一部分：实验预习报告</w:t>
            </w:r>
          </w:p>
          <w:p w14:paraId="4DF586CF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实验目的</w:t>
            </w:r>
          </w:p>
          <w:p w14:paraId="5F4193B5"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熟练掌握超声探伤系统垂直线性的测试方法。</w:t>
            </w:r>
          </w:p>
          <w:p w14:paraId="71CC5ECB"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掌握斜探头入射点的测定方法。</w:t>
            </w:r>
          </w:p>
          <w:p w14:paraId="485D7BFF"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了解声束中心入射于探伤面的位置，有助于准确定位反射体。</w:t>
            </w:r>
          </w:p>
          <w:p w14:paraId="456AAEFE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28C81972">
            <w:pPr>
              <w:pStyle w:val="9"/>
              <w:numPr>
                <w:ilvl w:val="0"/>
                <w:numId w:val="3"/>
              </w:numPr>
              <w:spacing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使用CTS-22型超声波探伤仪和2.5P 13×13 K1.5-D型斜探头，对CSK-ⅠA型试块进行斜探头入射点的测量。</w:t>
            </w:r>
          </w:p>
          <w:p w14:paraId="1F84F5B8">
            <w:pPr>
              <w:pStyle w:val="9"/>
              <w:numPr>
                <w:ilvl w:val="0"/>
                <w:numId w:val="3"/>
              </w:numPr>
              <w:spacing w:line="360" w:lineRule="auto"/>
              <w:ind w:left="442" w:hanging="442" w:firstLineChars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通过调整探头位置和观察回波幅度，确定声束中心对应的入射点位置。</w:t>
            </w:r>
          </w:p>
          <w:p w14:paraId="4AD35C60">
            <w:pPr>
              <w:pStyle w:val="9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298BA21F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CTS-22型超声波探伤仪 — 1台</w:t>
            </w:r>
          </w:p>
          <w:p w14:paraId="6CD75188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2.5P 13×13 K1.5-D型斜探头 — 1个</w:t>
            </w:r>
          </w:p>
          <w:p w14:paraId="1B5FB92E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QQ9-2电缆线（带接头） — 1条</w:t>
            </w:r>
          </w:p>
          <w:p w14:paraId="424FED68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CSK-ⅠA型试块 — 1块</w:t>
            </w:r>
          </w:p>
          <w:p w14:paraId="0F538481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szCs w:val="21"/>
              </w:rPr>
              <w:t>机油（耦合剂） — 1杯</w:t>
            </w:r>
          </w:p>
          <w:p w14:paraId="120EF48D">
            <w:pPr>
              <w:rPr>
                <w:szCs w:val="21"/>
              </w:rPr>
            </w:pPr>
          </w:p>
        </w:tc>
      </w:tr>
      <w:tr w14:paraId="161B3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9" w:hRule="atLeast"/>
        </w:trPr>
        <w:tc>
          <w:tcPr>
            <w:tcW w:w="8820" w:type="dxa"/>
            <w:gridSpan w:val="6"/>
          </w:tcPr>
          <w:p w14:paraId="3F32E38E">
            <w:pPr>
              <w:spacing w:before="156" w:beforeLines="50"/>
              <w:rPr>
                <w:szCs w:val="21"/>
              </w:rPr>
            </w:pPr>
            <w:r>
              <w:rPr>
                <w:rFonts w:hint="eastAsia" w:eastAsia="黑体"/>
                <w:sz w:val="28"/>
                <w:szCs w:val="21"/>
              </w:rPr>
              <w:t>第二部分：实验过程记录</w:t>
            </w:r>
          </w:p>
          <w:p w14:paraId="27843BB0">
            <w:pPr>
              <w:pStyle w:val="4"/>
              <w:keepNext w:val="0"/>
              <w:keepLines w:val="0"/>
              <w:widowControl/>
              <w:suppressLineNumbers w:val="0"/>
              <w:ind w:firstLine="480" w:firstLineChars="200"/>
            </w:pPr>
            <w:bookmarkStart w:id="0" w:name="_GoBack"/>
            <w:bookmarkEnd w:id="0"/>
            <w:r>
              <w:t>将CTS-22型超声波探伤仪与2.5P 13×13 K1.5-D型斜探头连接，确认电缆连接牢固、仪器启动正常后，将斜探头放置于CSK-ⅠA型试块上指定区域。试块表面事先清洁干净，并在探头底面和试块之间均匀涂抹耦合剂，确保良好的声耦合，避免出现虚假信号。</w:t>
            </w:r>
          </w:p>
          <w:p w14:paraId="298F42D3">
            <w:pPr>
              <w:pStyle w:val="4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>按照图示位置，将斜探头压紧在试块表面，使探头声束方向对准R100 mm曲面。此时，需保证声束轴线与试块侧面保持平行。缓慢前后移动探头，仔细观察屏幕上回波信号的变化，寻找回波幅度最大的位置。为了获得准确结果，在探头移动过程中要保持力度均匀，并避免出现跳动或滑动偏离声束方向。</w:t>
            </w:r>
          </w:p>
          <w:p w14:paraId="2583A5F1">
            <w:pPr>
              <w:pStyle w:val="4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>当回波达到最大幅度时，保持探头稳定，在试块上读取斜探头侧面与试块上R100 mm圆心标记线重合处所对应的刻度值。该刻度位置即为斜探头的入射点，其表示的是超声波声束轴线垂直投影于探伤表面的点的位置。读数需精确到0.5 mm，并将其详细记录在实验报告中。</w:t>
            </w:r>
          </w:p>
          <w:p w14:paraId="3CADAD0A">
            <w:pPr>
              <w:pStyle w:val="4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>若回波信号变化不明显或波动较大，则应重新检查探头耦合情况、声束方向是否正确、耦合剂是否充足，并进行适当调整，确保测量的准确性和重复性。</w:t>
            </w:r>
          </w:p>
          <w:p w14:paraId="3DAF9EE1">
            <w:pPr>
              <w:pStyle w:val="4"/>
              <w:keepNext w:val="0"/>
              <w:keepLines w:val="0"/>
              <w:widowControl/>
              <w:suppressLineNumbers w:val="0"/>
              <w:ind w:firstLine="480" w:firstLineChars="200"/>
            </w:pPr>
            <w:r>
              <w:t>本实验重复测量数次，确保入射点定位结果具有一致性与代表性。通过这一过程，能够准确掌握斜探头入射点的判定方法，并为后续定位缺陷提供依据。</w:t>
            </w:r>
          </w:p>
          <w:p w14:paraId="2DB1504A">
            <w:pPr>
              <w:spacing w:before="156" w:beforeLines="50"/>
              <w:rPr>
                <w:kern w:val="0"/>
                <w:sz w:val="24"/>
                <w:lang w:bidi="ar"/>
              </w:rPr>
            </w:pPr>
          </w:p>
          <w:p w14:paraId="4BF521B7">
            <w:pPr>
              <w:rPr>
                <w:szCs w:val="21"/>
              </w:rPr>
            </w:pPr>
          </w:p>
        </w:tc>
      </w:tr>
      <w:tr w14:paraId="7340E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3" w:hRule="atLeast"/>
        </w:trPr>
        <w:tc>
          <w:tcPr>
            <w:tcW w:w="8820" w:type="dxa"/>
            <w:gridSpan w:val="6"/>
          </w:tcPr>
          <w:p w14:paraId="2D1547EE">
            <w:pPr>
              <w:spacing w:before="156" w:beforeLines="50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hint="eastAsia" w:eastAsia="黑体"/>
                <w:bCs/>
                <w:sz w:val="28"/>
                <w:szCs w:val="36"/>
              </w:rPr>
              <w:t>第三部分  思考题</w:t>
            </w:r>
          </w:p>
          <w:p w14:paraId="24754869">
            <w:pPr>
              <w:spacing w:before="156" w:beforeLines="50"/>
              <w:rPr>
                <w:szCs w:val="21"/>
              </w:rPr>
            </w:pPr>
          </w:p>
          <w:p w14:paraId="42679A8B">
            <w:pPr>
              <w:spacing w:before="156" w:beforeLines="50"/>
              <w:rPr>
                <w:szCs w:val="21"/>
              </w:rPr>
            </w:pPr>
          </w:p>
          <w:p w14:paraId="1BA09B64">
            <w:pPr>
              <w:spacing w:before="156" w:beforeLines="50"/>
              <w:rPr>
                <w:szCs w:val="21"/>
              </w:rPr>
            </w:pPr>
          </w:p>
          <w:p w14:paraId="7B761D72">
            <w:pPr>
              <w:spacing w:before="156" w:beforeLines="50"/>
              <w:rPr>
                <w:szCs w:val="21"/>
              </w:rPr>
            </w:pPr>
          </w:p>
          <w:p w14:paraId="7D54A19C">
            <w:pPr>
              <w:spacing w:before="156" w:beforeLines="50"/>
              <w:rPr>
                <w:szCs w:val="21"/>
              </w:rPr>
            </w:pPr>
          </w:p>
          <w:p w14:paraId="32C8DFF9">
            <w:pPr>
              <w:spacing w:before="156" w:beforeLines="50"/>
              <w:rPr>
                <w:szCs w:val="21"/>
              </w:rPr>
            </w:pPr>
          </w:p>
          <w:p w14:paraId="5F452880">
            <w:pPr>
              <w:spacing w:before="156" w:beforeLines="50"/>
              <w:rPr>
                <w:szCs w:val="21"/>
              </w:rPr>
            </w:pPr>
          </w:p>
          <w:p w14:paraId="7B2F968E">
            <w:pPr>
              <w:spacing w:before="156" w:beforeLines="50"/>
              <w:rPr>
                <w:szCs w:val="21"/>
              </w:rPr>
            </w:pPr>
          </w:p>
          <w:p w14:paraId="6BAFC08A">
            <w:pPr>
              <w:spacing w:before="156" w:beforeLines="50"/>
              <w:rPr>
                <w:szCs w:val="21"/>
              </w:rPr>
            </w:pPr>
          </w:p>
          <w:p w14:paraId="507A712F">
            <w:pPr>
              <w:spacing w:before="156" w:beforeLines="50"/>
              <w:rPr>
                <w:szCs w:val="21"/>
              </w:rPr>
            </w:pPr>
          </w:p>
          <w:p w14:paraId="0454E614">
            <w:pPr>
              <w:spacing w:before="156" w:beforeLines="50"/>
              <w:rPr>
                <w:szCs w:val="21"/>
              </w:rPr>
            </w:pPr>
          </w:p>
          <w:p w14:paraId="480B441D">
            <w:pPr>
              <w:spacing w:before="156" w:beforeLines="50"/>
              <w:rPr>
                <w:szCs w:val="21"/>
              </w:rPr>
            </w:pPr>
          </w:p>
        </w:tc>
      </w:tr>
    </w:tbl>
    <w:p w14:paraId="1B9945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73D19"/>
    <w:multiLevelType w:val="multilevel"/>
    <w:tmpl w:val="3A173D19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6934983"/>
    <w:multiLevelType w:val="multilevel"/>
    <w:tmpl w:val="469349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1EC0C48"/>
    <w:multiLevelType w:val="multilevel"/>
    <w:tmpl w:val="51EC0C48"/>
    <w:lvl w:ilvl="0" w:tentative="0">
      <w:start w:val="1"/>
      <w:numFmt w:val="decimal"/>
      <w:lvlText w:val="%1)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7C7A1F68"/>
    <w:multiLevelType w:val="multilevel"/>
    <w:tmpl w:val="7C7A1F68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8A1DD8"/>
    <w:rsid w:val="00123E62"/>
    <w:rsid w:val="00182CDC"/>
    <w:rsid w:val="001C2B03"/>
    <w:rsid w:val="001C6BC4"/>
    <w:rsid w:val="001F0254"/>
    <w:rsid w:val="00293648"/>
    <w:rsid w:val="00307C36"/>
    <w:rsid w:val="003949CE"/>
    <w:rsid w:val="00405A1A"/>
    <w:rsid w:val="00466ACB"/>
    <w:rsid w:val="004C7998"/>
    <w:rsid w:val="004E5CB0"/>
    <w:rsid w:val="005001D5"/>
    <w:rsid w:val="005238C8"/>
    <w:rsid w:val="005558CF"/>
    <w:rsid w:val="0056736C"/>
    <w:rsid w:val="005C38B2"/>
    <w:rsid w:val="005E5921"/>
    <w:rsid w:val="00614744"/>
    <w:rsid w:val="0063541B"/>
    <w:rsid w:val="00641348"/>
    <w:rsid w:val="0068022E"/>
    <w:rsid w:val="006C44A9"/>
    <w:rsid w:val="007919AD"/>
    <w:rsid w:val="00795F70"/>
    <w:rsid w:val="00796D2A"/>
    <w:rsid w:val="0080395D"/>
    <w:rsid w:val="008D6DBF"/>
    <w:rsid w:val="008F16DE"/>
    <w:rsid w:val="00902B42"/>
    <w:rsid w:val="00A22971"/>
    <w:rsid w:val="00A56238"/>
    <w:rsid w:val="00A81F2A"/>
    <w:rsid w:val="00AA771F"/>
    <w:rsid w:val="00AB142B"/>
    <w:rsid w:val="00AF0183"/>
    <w:rsid w:val="00C056BC"/>
    <w:rsid w:val="00C0732B"/>
    <w:rsid w:val="00C8760D"/>
    <w:rsid w:val="00CA47DC"/>
    <w:rsid w:val="00CC048C"/>
    <w:rsid w:val="00D049E7"/>
    <w:rsid w:val="00D52AC1"/>
    <w:rsid w:val="00D85268"/>
    <w:rsid w:val="00DC4D86"/>
    <w:rsid w:val="00E204E7"/>
    <w:rsid w:val="00E863BB"/>
    <w:rsid w:val="00E8796E"/>
    <w:rsid w:val="00EB4D4A"/>
    <w:rsid w:val="00F43A49"/>
    <w:rsid w:val="00F70A26"/>
    <w:rsid w:val="00F72069"/>
    <w:rsid w:val="00FD7E12"/>
    <w:rsid w:val="02A12ECC"/>
    <w:rsid w:val="0B9037C1"/>
    <w:rsid w:val="1B670A25"/>
    <w:rsid w:val="2FB730EC"/>
    <w:rsid w:val="408A1DD8"/>
    <w:rsid w:val="72B62B48"/>
    <w:rsid w:val="7B91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="0" w:afterAutospacing="1"/>
      <w:jc w:val="left"/>
    </w:pPr>
    <w:rPr>
      <w:kern w:val="0"/>
      <w:sz w:val="24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679</Characters>
  <Lines>5</Lines>
  <Paragraphs>1</Paragraphs>
  <TotalTime>0</TotalTime>
  <ScaleCrop>false</ScaleCrop>
  <LinksUpToDate>false</LinksUpToDate>
  <CharactersWithSpaces>718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2020-04-30T06:20:00Z</dcterms:created>
  <dc:creator>ma</dc:creator>
  <cp:lastModifiedBy>.</cp:lastModifiedBy>
  <dcterms:modified xsi:type="dcterms:W3CDTF">2025-06-04T01:24:59Z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eyJoZGlkIjoiYWE1MThmNTE1NDI4MTQ0OTQ3ZDcyZmVkODg4NzUzM2UiLCJ1c2VySWQiOiI1OTY4MTU0MDkifQ==</vt:lpwstr>
  </property>
  <property fmtid="{D5CDD505-2E9C-101B-9397-08002B2CF9AE}" pid="4" name="ICV">
    <vt:lpwstr>03EE945595FA4D72BE5ADFE402544CE7_12</vt:lpwstr>
  </property>
</Properties>
</file>