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2D" w:rsidRPr="00DF2584" w:rsidRDefault="0024012D" w:rsidP="0024012D">
      <w:pPr>
        <w:adjustRightInd w:val="0"/>
        <w:snapToGrid w:val="0"/>
        <w:spacing w:beforeLines="50" w:line="360" w:lineRule="auto"/>
        <w:rPr>
          <w:szCs w:val="21"/>
        </w:rPr>
      </w:pPr>
      <w:r>
        <w:rPr>
          <w:rFonts w:hint="eastAsia"/>
          <w:szCs w:val="21"/>
        </w:rPr>
        <w:t>6.1</w:t>
      </w:r>
      <w:r w:rsidRPr="00DF2584">
        <w:rPr>
          <w:rFonts w:hint="eastAsia"/>
          <w:szCs w:val="21"/>
        </w:rPr>
        <w:t>已知</w:t>
      </w:r>
      <w:proofErr w:type="gramStart"/>
      <w:r w:rsidRPr="00DF2584">
        <w:rPr>
          <w:rFonts w:hint="eastAsia"/>
          <w:szCs w:val="21"/>
        </w:rPr>
        <w:t>一</w:t>
      </w:r>
      <w:proofErr w:type="gramEnd"/>
      <w:r w:rsidRPr="00DF2584">
        <w:rPr>
          <w:rFonts w:hint="eastAsia"/>
          <w:szCs w:val="21"/>
        </w:rPr>
        <w:t>单位反馈控制系统的开环传递函数为</w: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color w:val="FF0000"/>
          <w:szCs w:val="21"/>
        </w:rPr>
      </w:pPr>
      <w:r w:rsidRPr="00676689">
        <w:rPr>
          <w:color w:val="FF0000"/>
          <w:position w:val="-26"/>
          <w:szCs w:val="21"/>
        </w:rPr>
        <w:object w:dxaOrig="22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pt;height:30pt" o:ole="">
            <v:imagedata r:id="rId5" o:title=""/>
          </v:shape>
          <o:OLEObject Type="Embed" ProgID="Equation.DSMT4" ShapeID="_x0000_i1025" DrawAspect="Content" ObjectID="_1761370767" r:id="rId6"/>
        </w:objec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 w:rsidRPr="00DF2584">
        <w:rPr>
          <w:rFonts w:hint="eastAsia"/>
          <w:color w:val="000000"/>
          <w:szCs w:val="21"/>
        </w:rPr>
        <w:t>若闭环系统的一对主导极点为</w:t>
      </w:r>
      <w:r w:rsidRPr="00676689">
        <w:rPr>
          <w:color w:val="000000"/>
          <w:position w:val="-12"/>
          <w:szCs w:val="21"/>
        </w:rPr>
        <w:object w:dxaOrig="1240" w:dyaOrig="360">
          <v:shape id="_x0000_i1026" type="#_x0000_t75" style="width:61.9pt;height:18.75pt" o:ole="">
            <v:imagedata r:id="rId7" o:title=""/>
          </v:shape>
          <o:OLEObject Type="Embed" ProgID="Equation.DSMT4" ShapeID="_x0000_i1026" DrawAspect="Content" ObjectID="_1761370768" r:id="rId8"/>
        </w:object>
      </w:r>
      <w:r w:rsidRPr="00DF2584">
        <w:rPr>
          <w:rFonts w:hint="eastAsia"/>
          <w:color w:val="000000"/>
          <w:szCs w:val="21"/>
        </w:rPr>
        <w:t>和二个实数极点为</w:t>
      </w:r>
      <w:r w:rsidRPr="00676689">
        <w:rPr>
          <w:color w:val="000000"/>
          <w:position w:val="-10"/>
          <w:szCs w:val="21"/>
        </w:rPr>
        <w:object w:dxaOrig="639" w:dyaOrig="300">
          <v:shape id="_x0000_i1027" type="#_x0000_t75" style="width:32.6pt;height:15pt" o:ole="">
            <v:imagedata r:id="rId9" o:title=""/>
          </v:shape>
          <o:OLEObject Type="Embed" ProgID="Equation.DSMT4" ShapeID="_x0000_i1027" DrawAspect="Content" ObjectID="_1761370769" r:id="rId10"/>
        </w:object>
      </w:r>
      <w:r w:rsidRPr="00DF2584">
        <w:rPr>
          <w:rFonts w:hint="eastAsia"/>
          <w:color w:val="000000"/>
          <w:szCs w:val="21"/>
        </w:rPr>
        <w:t>、</w:t>
      </w:r>
      <w:r w:rsidRPr="00676689">
        <w:rPr>
          <w:color w:val="000000"/>
          <w:position w:val="-10"/>
          <w:szCs w:val="21"/>
        </w:rPr>
        <w:object w:dxaOrig="760" w:dyaOrig="300">
          <v:shape id="_x0000_i1028" type="#_x0000_t75" style="width:38.25pt;height:15pt" o:ole="">
            <v:imagedata r:id="rId11" o:title=""/>
          </v:shape>
          <o:OLEObject Type="Embed" ProgID="Equation.DSMT4" ShapeID="_x0000_i1028" DrawAspect="Content" ObjectID="_1761370770" r:id="rId12"/>
        </w:object>
      </w:r>
      <w:r w:rsidRPr="00DF2584">
        <w:rPr>
          <w:rFonts w:hint="eastAsia"/>
          <w:color w:val="000000"/>
          <w:szCs w:val="21"/>
        </w:rPr>
        <w:t>，试</w:t>
      </w:r>
      <w:proofErr w:type="gramStart"/>
      <w:r w:rsidRPr="00DF2584">
        <w:rPr>
          <w:rFonts w:hint="eastAsia"/>
          <w:color w:val="000000"/>
          <w:szCs w:val="21"/>
        </w:rPr>
        <w:t>求相应</w:t>
      </w:r>
      <w:proofErr w:type="gramEnd"/>
      <w:r w:rsidRPr="00DF2584">
        <w:rPr>
          <w:rFonts w:hint="eastAsia"/>
          <w:color w:val="000000"/>
          <w:szCs w:val="21"/>
        </w:rPr>
        <w:t>的</w:t>
      </w:r>
      <w:r w:rsidRPr="00676689">
        <w:rPr>
          <w:color w:val="000000"/>
          <w:position w:val="-4"/>
          <w:szCs w:val="21"/>
        </w:rPr>
        <w:object w:dxaOrig="240" w:dyaOrig="220">
          <v:shape id="_x0000_i1029" type="#_x0000_t75" style="width:12.45pt;height:11.25pt" o:ole="">
            <v:imagedata r:id="rId13" o:title=""/>
          </v:shape>
          <o:OLEObject Type="Embed" ProgID="Equation.DSMT4" ShapeID="_x0000_i1029" DrawAspect="Content" ObjectID="_1761370771" r:id="rId14"/>
        </w:object>
      </w:r>
      <w:r w:rsidRPr="00DF2584">
        <w:rPr>
          <w:rFonts w:hint="eastAsia"/>
          <w:color w:val="000000"/>
          <w:szCs w:val="21"/>
        </w:rPr>
        <w:t>值。</w:t>
      </w:r>
    </w:p>
    <w:p w:rsidR="0024012D" w:rsidRDefault="0024012D" w:rsidP="0024012D">
      <w:pPr>
        <w:adjustRightInd w:val="0"/>
        <w:snapToGrid w:val="0"/>
        <w:spacing w:line="360" w:lineRule="auto"/>
        <w:ind w:firstLine="422"/>
        <w:jc w:val="left"/>
        <w:rPr>
          <w:b/>
          <w:color w:val="000000"/>
          <w:szCs w:val="21"/>
        </w:rPr>
      </w:pPr>
      <w:r w:rsidRPr="00AD4D31">
        <w:rPr>
          <w:rFonts w:hint="eastAsia"/>
          <w:b/>
          <w:color w:val="000000"/>
          <w:szCs w:val="21"/>
        </w:rPr>
        <w:t>解：</w:t>
      </w:r>
    </w:p>
    <w:p w:rsidR="0024012D" w:rsidRDefault="0024012D" w:rsidP="0024012D">
      <w:pPr>
        <w:adjustRightInd w:val="0"/>
        <w:snapToGrid w:val="0"/>
        <w:spacing w:line="360" w:lineRule="auto"/>
        <w:ind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系统的</w:t>
      </w:r>
      <w:r w:rsidRPr="00DF2584">
        <w:rPr>
          <w:rFonts w:hint="eastAsia"/>
          <w:color w:val="000000"/>
          <w:szCs w:val="21"/>
        </w:rPr>
        <w:t>闭环传递函数</w:t>
      </w:r>
      <w:r>
        <w:rPr>
          <w:rFonts w:hint="eastAsia"/>
          <w:color w:val="000000"/>
          <w:szCs w:val="21"/>
        </w:rPr>
        <w:t>为</w:t>
      </w:r>
    </w:p>
    <w:p w:rsidR="0024012D" w:rsidRPr="00DF2584" w:rsidRDefault="0024012D" w:rsidP="0024012D">
      <w:pPr>
        <w:adjustRightInd w:val="0"/>
        <w:snapToGrid w:val="0"/>
        <w:spacing w:line="360" w:lineRule="auto"/>
        <w:ind w:left="2520" w:hangingChars="1200" w:hanging="2520"/>
        <w:jc w:val="center"/>
        <w:rPr>
          <w:color w:val="000000"/>
          <w:szCs w:val="21"/>
        </w:rPr>
      </w:pPr>
      <w:r w:rsidRPr="00676689">
        <w:rPr>
          <w:color w:val="000000"/>
          <w:position w:val="-78"/>
          <w:szCs w:val="21"/>
        </w:rPr>
        <w:object w:dxaOrig="4760" w:dyaOrig="1660">
          <v:shape id="_x0000_i1030" type="#_x0000_t75" style="width:238.5pt;height:82.1pt" o:ole="">
            <v:imagedata r:id="rId15" o:title=""/>
          </v:shape>
          <o:OLEObject Type="Embed" ProgID="Equation.DSMT4" ShapeID="_x0000_i1030" DrawAspect="Content" ObjectID="_1761370772" r:id="rId16"/>
        </w:object>
      </w:r>
    </w:p>
    <w:p w:rsidR="0024012D" w:rsidRPr="00DF2584" w:rsidRDefault="0024012D" w:rsidP="0024012D">
      <w:pPr>
        <w:adjustRightInd w:val="0"/>
        <w:snapToGrid w:val="0"/>
        <w:spacing w:line="360" w:lineRule="auto"/>
        <w:ind w:leftChars="200" w:left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由</w:t>
      </w:r>
      <w:r w:rsidRPr="00DF2584">
        <w:rPr>
          <w:rFonts w:hint="eastAsia"/>
          <w:color w:val="000000"/>
          <w:szCs w:val="21"/>
        </w:rPr>
        <w:t>闭环系统主导极点</w:t>
      </w:r>
      <w:r w:rsidRPr="00DF2584">
        <w:rPr>
          <w:rFonts w:hint="eastAsia"/>
          <w:color w:val="000000"/>
          <w:szCs w:val="21"/>
        </w:rPr>
        <w:t xml:space="preserve"> </w:t>
      </w:r>
      <w:r w:rsidRPr="00DF2584">
        <w:rPr>
          <w:color w:val="000000"/>
          <w:position w:val="-12"/>
          <w:szCs w:val="21"/>
        </w:rPr>
        <w:object w:dxaOrig="1240" w:dyaOrig="360">
          <v:shape id="_x0000_i1031" type="#_x0000_t75" style="width:61.9pt;height:18.75pt" o:ole="">
            <v:imagedata r:id="rId17" o:title=""/>
          </v:shape>
          <o:OLEObject Type="Embed" ProgID="Equation.DSMT4" ShapeID="_x0000_i1031" DrawAspect="Content" ObjectID="_1761370773" r:id="rId18"/>
        </w:object>
      </w:r>
      <w:r w:rsidRPr="00DF2584">
        <w:rPr>
          <w:color w:val="000000"/>
          <w:szCs w:val="21"/>
        </w:rPr>
        <w:t xml:space="preserve">, </w:t>
      </w:r>
      <w:r w:rsidRPr="00DF2584">
        <w:rPr>
          <w:rFonts w:hint="eastAsia"/>
          <w:color w:val="000000"/>
          <w:szCs w:val="21"/>
        </w:rPr>
        <w:t>实轴极点</w:t>
      </w:r>
      <w:r w:rsidRPr="00DF2584">
        <w:rPr>
          <w:color w:val="000000"/>
          <w:position w:val="-10"/>
          <w:szCs w:val="21"/>
        </w:rPr>
        <w:object w:dxaOrig="1400" w:dyaOrig="300">
          <v:shape id="_x0000_i1032" type="#_x0000_t75" style="width:70.85pt;height:15pt" o:ole="">
            <v:imagedata r:id="rId19" o:title=""/>
          </v:shape>
          <o:OLEObject Type="Embed" ProgID="Equation.DSMT4" ShapeID="_x0000_i1032" DrawAspect="Content" ObjectID="_1761370774" r:id="rId20"/>
        </w:object>
      </w:r>
      <w:r w:rsidRPr="00DF2584">
        <w:rPr>
          <w:color w:val="000000"/>
          <w:szCs w:val="21"/>
        </w:rPr>
        <w:t xml:space="preserve"> </w:t>
      </w:r>
    </w:p>
    <w:p w:rsidR="0024012D" w:rsidRPr="00DF2584" w:rsidRDefault="0024012D" w:rsidP="0024012D">
      <w:pPr>
        <w:adjustRightInd w:val="0"/>
        <w:snapToGrid w:val="0"/>
        <w:spacing w:line="360" w:lineRule="auto"/>
        <w:ind w:leftChars="200" w:left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可得</w:t>
      </w:r>
      <w:r w:rsidRPr="00DF2584">
        <w:rPr>
          <w:rFonts w:hint="eastAsia"/>
          <w:color w:val="000000"/>
          <w:szCs w:val="21"/>
        </w:rPr>
        <w:t xml:space="preserve"> </w:t>
      </w:r>
      <w:r w:rsidRPr="00DF2584">
        <w:rPr>
          <w:color w:val="000000"/>
          <w:position w:val="-10"/>
          <w:szCs w:val="21"/>
        </w:rPr>
        <w:object w:dxaOrig="4200" w:dyaOrig="320">
          <v:shape id="_x0000_i1033" type="#_x0000_t75" style="width:209.9pt;height:16.4pt" o:ole="">
            <v:imagedata r:id="rId21" o:title=""/>
          </v:shape>
          <o:OLEObject Type="Embed" ProgID="Equation.DSMT4" ShapeID="_x0000_i1033" DrawAspect="Content" ObjectID="_1761370775" r:id="rId22"/>
        </w:object>
      </w:r>
    </w:p>
    <w:p w:rsidR="0024012D" w:rsidRPr="00DF2584" w:rsidRDefault="0024012D" w:rsidP="0024012D">
      <w:pPr>
        <w:adjustRightInd w:val="0"/>
        <w:snapToGrid w:val="0"/>
        <w:spacing w:line="360" w:lineRule="auto"/>
        <w:ind w:leftChars="200" w:left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则</w:t>
      </w:r>
      <w:r w:rsidRPr="00DF2584">
        <w:rPr>
          <w:rFonts w:hint="eastAsia"/>
          <w:color w:val="000000"/>
          <w:szCs w:val="21"/>
        </w:rPr>
        <w:t xml:space="preserve"> </w:t>
      </w:r>
      <w:r w:rsidRPr="00DF2584">
        <w:rPr>
          <w:color w:val="000000"/>
          <w:position w:val="-6"/>
          <w:szCs w:val="21"/>
        </w:rPr>
        <w:object w:dxaOrig="740" w:dyaOrig="240">
          <v:shape id="_x0000_i1034" type="#_x0000_t75" style="width:37.5pt;height:12.45pt" o:ole="">
            <v:imagedata r:id="rId23" o:title=""/>
          </v:shape>
          <o:OLEObject Type="Embed" ProgID="Equation.DSMT4" ShapeID="_x0000_i1034" DrawAspect="Content" ObjectID="_1761370776" r:id="rId24"/>
        </w:object>
      </w:r>
      <w:r>
        <w:rPr>
          <w:rFonts w:hint="eastAsia"/>
          <w:color w:val="000000"/>
          <w:szCs w:val="21"/>
        </w:rPr>
        <w:t>。</w:t>
      </w:r>
      <w:r w:rsidRPr="00DF2584">
        <w:rPr>
          <w:color w:val="000000"/>
          <w:szCs w:val="21"/>
        </w:rPr>
        <w:t xml:space="preserve"> </w:t>
      </w:r>
    </w:p>
    <w:p w:rsidR="0024012D" w:rsidRPr="00DF2584" w:rsidRDefault="0024012D" w:rsidP="0024012D">
      <w:pPr>
        <w:adjustRightInd w:val="0"/>
        <w:snapToGrid w:val="0"/>
        <w:spacing w:beforeLines="50"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6.5</w:t>
      </w:r>
      <w:r w:rsidRPr="00DF2584">
        <w:rPr>
          <w:rFonts w:hint="eastAsia"/>
          <w:color w:val="000000"/>
          <w:szCs w:val="21"/>
        </w:rPr>
        <w:t>已知单位反馈</w:t>
      </w:r>
      <w:r w:rsidRPr="002B6910">
        <w:rPr>
          <w:rFonts w:hint="eastAsia"/>
          <w:szCs w:val="21"/>
        </w:rPr>
        <w:t>控制系统</w:t>
      </w:r>
      <w:r w:rsidRPr="00DF2584">
        <w:rPr>
          <w:rFonts w:hint="eastAsia"/>
          <w:color w:val="000000"/>
          <w:szCs w:val="21"/>
        </w:rPr>
        <w:t>的开环传递函数为</w: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color w:val="000000"/>
          <w:szCs w:val="21"/>
        </w:rPr>
      </w:pPr>
      <w:r w:rsidRPr="00DF2584">
        <w:rPr>
          <w:color w:val="FF0000"/>
          <w:position w:val="-26"/>
          <w:szCs w:val="21"/>
        </w:rPr>
        <w:object w:dxaOrig="1840" w:dyaOrig="600">
          <v:shape id="_x0000_i1045" type="#_x0000_t75" style="width:92.15pt;height:31.2pt" o:ole="">
            <v:imagedata r:id="rId25" o:title=""/>
          </v:shape>
          <o:OLEObject Type="Embed" ProgID="Equation.DSMT4" ShapeID="_x0000_i1045" DrawAspect="Content" ObjectID="_1761370777" r:id="rId26"/>
        </w:object>
      </w:r>
    </w:p>
    <w:p w:rsidR="0024012D" w:rsidRPr="00DF2584" w:rsidRDefault="0024012D" w:rsidP="0024012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 w:rsidRPr="00DF2584">
        <w:rPr>
          <w:rFonts w:hint="eastAsia"/>
          <w:color w:val="000000"/>
          <w:szCs w:val="21"/>
        </w:rPr>
        <w:t>（</w:t>
      </w:r>
      <w:r w:rsidRPr="00DF2584">
        <w:rPr>
          <w:rFonts w:hint="eastAsia"/>
          <w:color w:val="000000"/>
          <w:szCs w:val="21"/>
        </w:rPr>
        <w:t>1</w:t>
      </w:r>
      <w:r w:rsidRPr="00DF2584">
        <w:rPr>
          <w:rFonts w:hint="eastAsia"/>
          <w:color w:val="000000"/>
          <w:szCs w:val="21"/>
        </w:rPr>
        <w:t>）为使系统的</w:t>
      </w:r>
      <w:r w:rsidRPr="007031E2">
        <w:rPr>
          <w:color w:val="000000"/>
          <w:position w:val="-10"/>
          <w:szCs w:val="21"/>
        </w:rPr>
        <w:object w:dxaOrig="620" w:dyaOrig="300">
          <v:shape id="_x0000_i1046" type="#_x0000_t75" style="width:31.45pt;height:15pt" o:ole="">
            <v:imagedata r:id="rId27" o:title=""/>
          </v:shape>
          <o:OLEObject Type="Embed" ProgID="Equation.DSMT4" ShapeID="_x0000_i1046" DrawAspect="Content" ObjectID="_1761370778" r:id="rId28"/>
        </w:object>
      </w:r>
      <w:r w:rsidRPr="00DF2584">
        <w:rPr>
          <w:rFonts w:hint="eastAsia"/>
          <w:color w:val="000000"/>
          <w:szCs w:val="21"/>
        </w:rPr>
        <w:t>，确定</w:t>
      </w:r>
      <w:r w:rsidRPr="00DF2584">
        <w:rPr>
          <w:color w:val="000000"/>
          <w:position w:val="-4"/>
          <w:szCs w:val="21"/>
        </w:rPr>
        <w:object w:dxaOrig="240" w:dyaOrig="220">
          <v:shape id="_x0000_i1047" type="#_x0000_t75" style="width:12.45pt;height:11.25pt" o:ole="">
            <v:imagedata r:id="rId29" o:title=""/>
          </v:shape>
          <o:OLEObject Type="Embed" ProgID="Equation.DSMT4" ShapeID="_x0000_i1047" DrawAspect="Content" ObjectID="_1761370779" r:id="rId30"/>
        </w:object>
      </w:r>
      <w:r w:rsidRPr="00DF2584">
        <w:rPr>
          <w:rFonts w:hint="eastAsia"/>
          <w:color w:val="000000"/>
          <w:szCs w:val="21"/>
        </w:rPr>
        <w:t>值。</w:t>
      </w:r>
    </w:p>
    <w:p w:rsidR="0024012D" w:rsidRPr="00DF2584" w:rsidRDefault="0024012D" w:rsidP="0024012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 w:rsidRPr="00DF2584">
        <w:rPr>
          <w:rFonts w:hint="eastAsia"/>
          <w:color w:val="000000"/>
          <w:szCs w:val="21"/>
        </w:rPr>
        <w:t>（</w:t>
      </w:r>
      <w:r w:rsidRPr="00DF2584">
        <w:rPr>
          <w:rFonts w:hint="eastAsia"/>
          <w:color w:val="000000"/>
          <w:szCs w:val="21"/>
        </w:rPr>
        <w:t>2</w:t>
      </w:r>
      <w:r w:rsidRPr="00DF2584">
        <w:rPr>
          <w:rFonts w:hint="eastAsia"/>
          <w:color w:val="000000"/>
          <w:szCs w:val="21"/>
        </w:rPr>
        <w:t>）画出系统的</w:t>
      </w:r>
      <w:r w:rsidRPr="00DF2584">
        <w:rPr>
          <w:rFonts w:hint="eastAsia"/>
          <w:color w:val="000000"/>
          <w:szCs w:val="21"/>
        </w:rPr>
        <w:t>Bode</w:t>
      </w:r>
      <w:r w:rsidRPr="00DF2584">
        <w:rPr>
          <w:rFonts w:hint="eastAsia"/>
          <w:color w:val="000000"/>
          <w:szCs w:val="21"/>
        </w:rPr>
        <w:t>图。</w:t>
      </w:r>
    </w:p>
    <w:p w:rsidR="0024012D" w:rsidRPr="00DF2584" w:rsidRDefault="0024012D" w:rsidP="0024012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 w:rsidRPr="00DF2584">
        <w:rPr>
          <w:rFonts w:hint="eastAsia"/>
          <w:color w:val="000000"/>
          <w:szCs w:val="21"/>
        </w:rPr>
        <w:t>（</w:t>
      </w:r>
      <w:r w:rsidRPr="00DF2584">
        <w:rPr>
          <w:rFonts w:hint="eastAsia"/>
          <w:color w:val="000000"/>
          <w:szCs w:val="21"/>
        </w:rPr>
        <w:t>3</w:t>
      </w:r>
      <w:r w:rsidRPr="00DF2584">
        <w:rPr>
          <w:rFonts w:hint="eastAsia"/>
          <w:color w:val="000000"/>
          <w:szCs w:val="21"/>
        </w:rPr>
        <w:t>）计算系统的相位裕量。</w:t>
      </w:r>
    </w:p>
    <w:p w:rsidR="0024012D" w:rsidRPr="00DF2584" w:rsidRDefault="0024012D" w:rsidP="0024012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 w:rsidRPr="00DF2584">
        <w:rPr>
          <w:rFonts w:hint="eastAsia"/>
          <w:color w:val="000000"/>
          <w:szCs w:val="21"/>
        </w:rPr>
        <w:t>（</w:t>
      </w:r>
      <w:r w:rsidRPr="00DF2584">
        <w:rPr>
          <w:rFonts w:hint="eastAsia"/>
          <w:color w:val="000000"/>
          <w:szCs w:val="21"/>
        </w:rPr>
        <w:t>4</w:t>
      </w:r>
      <w:r w:rsidRPr="00DF2584">
        <w:rPr>
          <w:rFonts w:hint="eastAsia"/>
          <w:color w:val="000000"/>
          <w:szCs w:val="21"/>
        </w:rPr>
        <w:t>）引入滞后校正装置</w:t>
      </w:r>
      <w:r w:rsidRPr="00DF2584">
        <w:rPr>
          <w:color w:val="FF0000"/>
          <w:position w:val="-22"/>
          <w:szCs w:val="21"/>
        </w:rPr>
        <w:object w:dxaOrig="1420" w:dyaOrig="560">
          <v:shape id="_x0000_i1048" type="#_x0000_t75" style="width:70.85pt;height:28.85pt" o:ole="">
            <v:imagedata r:id="rId31" o:title=""/>
          </v:shape>
          <o:OLEObject Type="Embed" ProgID="Equation.DSMT4" ShapeID="_x0000_i1048" DrawAspect="Content" ObjectID="_1761370780" r:id="rId32"/>
        </w:object>
      </w:r>
      <w:r w:rsidRPr="00DF2584">
        <w:rPr>
          <w:rFonts w:hint="eastAsia"/>
          <w:color w:val="000000"/>
          <w:szCs w:val="21"/>
        </w:rPr>
        <w:t>，重新计算系统的</w:t>
      </w:r>
      <w:r w:rsidRPr="00DF2584">
        <w:rPr>
          <w:color w:val="000000"/>
          <w:position w:val="-10"/>
          <w:szCs w:val="21"/>
        </w:rPr>
        <w:object w:dxaOrig="279" w:dyaOrig="300">
          <v:shape id="_x0000_i1049" type="#_x0000_t75" style="width:13.85pt;height:15pt" o:ole="">
            <v:imagedata r:id="rId33" o:title=""/>
          </v:shape>
          <o:OLEObject Type="Embed" ProgID="Equation.DSMT4" ShapeID="_x0000_i1049" DrawAspect="Content" ObjectID="_1761370781" r:id="rId34"/>
        </w:object>
      </w:r>
      <w:r w:rsidRPr="00DF2584">
        <w:rPr>
          <w:rFonts w:hint="eastAsia"/>
          <w:color w:val="000000"/>
          <w:szCs w:val="21"/>
        </w:rPr>
        <w:t>值。</w:t>
      </w:r>
    </w:p>
    <w:p w:rsidR="0024012D" w:rsidRPr="004E79F2" w:rsidRDefault="0024012D" w:rsidP="0024012D">
      <w:pPr>
        <w:spacing w:line="360" w:lineRule="auto"/>
        <w:ind w:firstLine="422"/>
        <w:rPr>
          <w:b/>
          <w:szCs w:val="21"/>
        </w:rPr>
      </w:pPr>
      <w:r w:rsidRPr="004E79F2">
        <w:rPr>
          <w:rFonts w:hint="eastAsia"/>
          <w:b/>
          <w:szCs w:val="21"/>
        </w:rPr>
        <w:t>解：</w:t>
      </w:r>
    </w:p>
    <w:p w:rsidR="0024012D" w:rsidRPr="00DF2584" w:rsidRDefault="0024012D" w:rsidP="0024012D">
      <w:pPr>
        <w:spacing w:line="360" w:lineRule="auto"/>
        <w:ind w:firstLine="420"/>
        <w:rPr>
          <w:szCs w:val="21"/>
        </w:rPr>
      </w:pPr>
      <w:r w:rsidRPr="00DF2584">
        <w:rPr>
          <w:rFonts w:hint="eastAsia"/>
          <w:szCs w:val="21"/>
        </w:rPr>
        <w:t>（</w:t>
      </w:r>
      <w:r w:rsidRPr="00DF2584">
        <w:rPr>
          <w:rFonts w:hint="eastAsia"/>
          <w:szCs w:val="21"/>
        </w:rPr>
        <w:t>1</w:t>
      </w:r>
      <w:r w:rsidRPr="00DF2584">
        <w:rPr>
          <w:rFonts w:hint="eastAsia"/>
          <w:szCs w:val="21"/>
        </w:rPr>
        <w:t>）系统的静态速度误差系数为</w:t>
      </w:r>
      <w:r w:rsidRPr="00DF2584">
        <w:rPr>
          <w:szCs w:val="21"/>
        </w:rPr>
        <w:t xml:space="preserve"> </w:t>
      </w:r>
      <w:r w:rsidRPr="00DF2584">
        <w:rPr>
          <w:position w:val="-16"/>
          <w:szCs w:val="21"/>
        </w:rPr>
        <w:object w:dxaOrig="2220" w:dyaOrig="360">
          <v:shape id="_x0000_i1050" type="#_x0000_t75" style="width:110.25pt;height:18.75pt" o:ole="">
            <v:imagedata r:id="rId35" o:title=""/>
          </v:shape>
          <o:OLEObject Type="Embed" ProgID="Equation.DSMT4" ShapeID="_x0000_i1050" DrawAspect="Content" ObjectID="_1761370782" r:id="rId36"/>
        </w:object>
      </w:r>
      <w:r w:rsidRPr="00DF2584">
        <w:rPr>
          <w:rFonts w:hint="eastAsia"/>
          <w:szCs w:val="21"/>
        </w:rPr>
        <w:t>，</w:t>
      </w:r>
      <w:r w:rsidRPr="00DF2584">
        <w:rPr>
          <w:position w:val="-6"/>
          <w:szCs w:val="21"/>
        </w:rPr>
        <w:object w:dxaOrig="660" w:dyaOrig="240">
          <v:shape id="_x0000_i1051" type="#_x0000_t75" style="width:33.3pt;height:12.45pt" o:ole="">
            <v:imagedata r:id="rId37" o:title=""/>
          </v:shape>
          <o:OLEObject Type="Embed" ProgID="Equation.DSMT4" ShapeID="_x0000_i1051" DrawAspect="Content" ObjectID="_1761370783" r:id="rId38"/>
        </w:object>
      </w:r>
      <w:r w:rsidRPr="00DF2584">
        <w:rPr>
          <w:rFonts w:hint="eastAsia"/>
          <w:szCs w:val="21"/>
        </w:rPr>
        <w:t>。</w: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 w:rsidRPr="00DF2584">
        <w:rPr>
          <w:rFonts w:hint="eastAsia"/>
          <w:szCs w:val="21"/>
        </w:rPr>
        <w:t>（</w:t>
      </w:r>
      <w:r w:rsidRPr="00DF2584">
        <w:rPr>
          <w:rFonts w:hint="eastAsia"/>
          <w:szCs w:val="21"/>
        </w:rPr>
        <w:t>2</w:t>
      </w:r>
      <w:r w:rsidRPr="00DF2584">
        <w:rPr>
          <w:rFonts w:hint="eastAsia"/>
          <w:szCs w:val="21"/>
        </w:rPr>
        <w:t>）</w:t>
      </w:r>
      <w:r>
        <w:rPr>
          <w:rFonts w:hint="eastAsia"/>
          <w:szCs w:val="21"/>
        </w:rPr>
        <w:t>系统的</w:t>
      </w:r>
      <w:r>
        <w:rPr>
          <w:rFonts w:hint="eastAsia"/>
          <w:szCs w:val="21"/>
        </w:rPr>
        <w:t>Bode</w:t>
      </w:r>
      <w:r>
        <w:rPr>
          <w:rFonts w:hint="eastAsia"/>
          <w:szCs w:val="21"/>
        </w:rPr>
        <w:t>图如下</w:t>
      </w:r>
    </w:p>
    <w:p w:rsidR="0024012D" w:rsidRDefault="0024012D" w:rsidP="0024012D">
      <w:pPr>
        <w:adjustRightInd w:val="0"/>
        <w:snapToGrid w:val="0"/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18715" cy="1816735"/>
            <wp:effectExtent l="19050" t="0" r="635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2D" w:rsidRPr="00392ED8" w:rsidRDefault="0024012D" w:rsidP="0024012D">
      <w:pPr>
        <w:spacing w:line="360" w:lineRule="auto"/>
        <w:ind w:firstLine="360"/>
        <w:jc w:val="center"/>
        <w:rPr>
          <w:sz w:val="18"/>
          <w:szCs w:val="18"/>
        </w:rPr>
      </w:pPr>
      <w:r w:rsidRPr="00392ED8">
        <w:rPr>
          <w:rFonts w:hint="eastAsia"/>
          <w:sz w:val="18"/>
          <w:szCs w:val="18"/>
        </w:rPr>
        <w:lastRenderedPageBreak/>
        <w:t>图</w:t>
      </w:r>
      <w:r w:rsidRPr="00392ED8">
        <w:rPr>
          <w:rFonts w:hint="eastAsia"/>
          <w:sz w:val="18"/>
          <w:szCs w:val="18"/>
        </w:rPr>
        <w:t>6-</w:t>
      </w:r>
      <w:r w:rsidRPr="00392ED8">
        <w:rPr>
          <w:sz w:val="18"/>
          <w:szCs w:val="18"/>
        </w:rPr>
        <w:t xml:space="preserve">5(a) </w:t>
      </w:r>
      <w:r w:rsidRPr="00392ED8">
        <w:rPr>
          <w:rFonts w:hint="eastAsia"/>
          <w:sz w:val="18"/>
          <w:szCs w:val="18"/>
        </w:rPr>
        <w:t>系统的</w:t>
      </w:r>
      <w:r w:rsidRPr="00392ED8">
        <w:rPr>
          <w:rFonts w:hint="eastAsia"/>
          <w:sz w:val="18"/>
          <w:szCs w:val="18"/>
        </w:rPr>
        <w:t>Bode</w:t>
      </w:r>
      <w:r w:rsidRPr="00392ED8">
        <w:rPr>
          <w:rFonts w:hint="eastAsia"/>
          <w:sz w:val="18"/>
          <w:szCs w:val="18"/>
        </w:rPr>
        <w:t>图</w: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9680" cy="1891665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2D" w:rsidRPr="005D48E6" w:rsidRDefault="0024012D" w:rsidP="0024012D">
      <w:pPr>
        <w:jc w:val="center"/>
        <w:rPr>
          <w:sz w:val="18"/>
          <w:szCs w:val="18"/>
        </w:rPr>
      </w:pPr>
      <w:r w:rsidRPr="005D48E6">
        <w:rPr>
          <w:rFonts w:hint="eastAsia"/>
          <w:sz w:val="18"/>
          <w:szCs w:val="18"/>
        </w:rPr>
        <w:t>图</w:t>
      </w:r>
      <w:r w:rsidRPr="005D48E6">
        <w:rPr>
          <w:rFonts w:hint="eastAsia"/>
          <w:sz w:val="18"/>
          <w:szCs w:val="18"/>
        </w:rPr>
        <w:t>6-</w:t>
      </w:r>
      <w:r w:rsidRPr="005D48E6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b) </w:t>
      </w:r>
      <w:r w:rsidRPr="005D48E6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的</w:t>
      </w:r>
      <w:r w:rsidRPr="005D48E6">
        <w:rPr>
          <w:rFonts w:hint="eastAsia"/>
          <w:sz w:val="18"/>
          <w:szCs w:val="18"/>
        </w:rPr>
        <w:t>阶跃响应</w: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 w:rsidRPr="00DF2584">
        <w:rPr>
          <w:rFonts w:hint="eastAsia"/>
          <w:szCs w:val="21"/>
        </w:rPr>
        <w:t>（</w:t>
      </w:r>
      <w:r w:rsidRPr="00DF2584">
        <w:rPr>
          <w:rFonts w:hint="eastAsia"/>
          <w:szCs w:val="21"/>
        </w:rPr>
        <w:t>3</w:t>
      </w:r>
      <w:r w:rsidRPr="00DF2584">
        <w:rPr>
          <w:rFonts w:hint="eastAsia"/>
          <w:szCs w:val="21"/>
        </w:rPr>
        <w:t>）</w:t>
      </w:r>
      <w:r>
        <w:rPr>
          <w:rFonts w:hint="eastAsia"/>
          <w:szCs w:val="21"/>
        </w:rPr>
        <w:t>由</w:t>
      </w:r>
      <w:r w:rsidRPr="00DF2584">
        <w:rPr>
          <w:rFonts w:hint="eastAsia"/>
          <w:szCs w:val="21"/>
        </w:rPr>
        <w:t>图</w:t>
      </w:r>
      <w:r>
        <w:rPr>
          <w:rFonts w:hint="eastAsia"/>
          <w:szCs w:val="21"/>
        </w:rPr>
        <w:t>6-</w:t>
      </w:r>
      <w:r>
        <w:rPr>
          <w:szCs w:val="21"/>
        </w:rPr>
        <w:t>5(a)</w:t>
      </w:r>
      <w:r w:rsidRPr="00DF2584">
        <w:rPr>
          <w:rFonts w:hint="eastAsia"/>
          <w:szCs w:val="21"/>
        </w:rPr>
        <w:t>可得</w:t>
      </w:r>
      <w:r>
        <w:rPr>
          <w:rFonts w:hint="eastAsia"/>
          <w:szCs w:val="21"/>
        </w:rPr>
        <w:t>：</w:t>
      </w:r>
    </w:p>
    <w:p w:rsidR="0024012D" w:rsidRPr="00DF2584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DF2584">
        <w:rPr>
          <w:position w:val="-10"/>
          <w:szCs w:val="21"/>
        </w:rPr>
        <w:object w:dxaOrig="1380" w:dyaOrig="300">
          <v:shape id="_x0000_i1054" type="#_x0000_t75" style="width:69.4pt;height:15pt" o:ole="">
            <v:imagedata r:id="rId41" o:title=""/>
          </v:shape>
          <o:OLEObject Type="Embed" ProgID="Equation.DSMT4" ShapeID="_x0000_i1054" DrawAspect="Content" ObjectID="_1761370784" r:id="rId42"/>
        </w:object>
      </w:r>
    </w:p>
    <w:p w:rsidR="0024012D" w:rsidRPr="00DF2584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DF2584">
        <w:rPr>
          <w:position w:val="-22"/>
          <w:szCs w:val="21"/>
        </w:rPr>
        <w:object w:dxaOrig="3879" w:dyaOrig="560">
          <v:shape id="_x0000_i1055" type="#_x0000_t75" style="width:194.65pt;height:28.85pt" o:ole="">
            <v:imagedata r:id="rId43" o:title=""/>
          </v:shape>
          <o:OLEObject Type="Embed" ProgID="Equation.DSMT4" ShapeID="_x0000_i1055" DrawAspect="Content" ObjectID="_1761370785" r:id="rId44"/>
        </w:object>
      </w:r>
    </w:p>
    <w:p w:rsidR="0024012D" w:rsidRPr="00DF2584" w:rsidRDefault="0024012D" w:rsidP="0024012D">
      <w:pPr>
        <w:spacing w:line="360" w:lineRule="auto"/>
        <w:ind w:firstLine="420"/>
        <w:rPr>
          <w:szCs w:val="21"/>
        </w:rPr>
      </w:pPr>
      <w:r w:rsidRPr="00DF2584">
        <w:rPr>
          <w:rFonts w:hint="eastAsia"/>
          <w:szCs w:val="21"/>
        </w:rPr>
        <w:t>（</w:t>
      </w:r>
      <w:r w:rsidRPr="00DF2584">
        <w:rPr>
          <w:rFonts w:hint="eastAsia"/>
          <w:szCs w:val="21"/>
        </w:rPr>
        <w:t>4</w:t>
      </w:r>
      <w:r w:rsidRPr="00DF2584">
        <w:rPr>
          <w:rFonts w:hint="eastAsia"/>
          <w:szCs w:val="21"/>
        </w:rPr>
        <w:t>）</w:t>
      </w:r>
      <w:r w:rsidRPr="00DF2584">
        <w:rPr>
          <w:position w:val="-26"/>
          <w:szCs w:val="21"/>
        </w:rPr>
        <w:object w:dxaOrig="3080" w:dyaOrig="600">
          <v:shape id="_x0000_i1056" type="#_x0000_t75" style="width:154.1pt;height:30pt" o:ole="">
            <v:imagedata r:id="rId45" o:title=""/>
          </v:shape>
          <o:OLEObject Type="Embed" ProgID="Equation.DSMT4" ShapeID="_x0000_i1056" DrawAspect="Content" ObjectID="_1761370786" r:id="rId46"/>
        </w:object>
      </w:r>
      <w:r w:rsidRPr="00DF2584">
        <w:rPr>
          <w:rFonts w:hint="eastAsia"/>
          <w:szCs w:val="21"/>
        </w:rPr>
        <w:t>，</w:t>
      </w:r>
      <w:r w:rsidRPr="00DF2584">
        <w:rPr>
          <w:position w:val="-16"/>
          <w:szCs w:val="21"/>
        </w:rPr>
        <w:object w:dxaOrig="2040" w:dyaOrig="360">
          <v:shape id="_x0000_i1057" type="#_x0000_t75" style="width:102pt;height:18.75pt" o:ole="">
            <v:imagedata r:id="rId47" o:title=""/>
          </v:shape>
          <o:OLEObject Type="Embed" ProgID="Equation.DSMT4" ShapeID="_x0000_i1057" DrawAspect="Content" ObjectID="_1761370787" r:id="rId48"/>
        </w:object>
      </w:r>
    </w:p>
    <w:p w:rsidR="0024012D" w:rsidRPr="00DF2584" w:rsidRDefault="0024012D" w:rsidP="0024012D">
      <w:pPr>
        <w:adjustRightInd w:val="0"/>
        <w:snapToGrid w:val="0"/>
        <w:spacing w:beforeLines="50" w:line="360" w:lineRule="auto"/>
        <w:rPr>
          <w:szCs w:val="21"/>
        </w:rPr>
      </w:pPr>
      <w:r>
        <w:rPr>
          <w:rFonts w:hint="eastAsia"/>
          <w:szCs w:val="21"/>
        </w:rPr>
        <w:t>6.9</w:t>
      </w:r>
      <w:r w:rsidRPr="00DF2584">
        <w:rPr>
          <w:rFonts w:hint="eastAsia"/>
          <w:szCs w:val="21"/>
        </w:rPr>
        <w:t>已知</w:t>
      </w:r>
      <w:proofErr w:type="gramStart"/>
      <w:r w:rsidRPr="00DF2584">
        <w:rPr>
          <w:rFonts w:hint="eastAsia"/>
          <w:szCs w:val="21"/>
        </w:rPr>
        <w:t>一</w:t>
      </w:r>
      <w:proofErr w:type="gramEnd"/>
      <w:r w:rsidRPr="00DF2584">
        <w:rPr>
          <w:rFonts w:hint="eastAsia"/>
          <w:szCs w:val="21"/>
        </w:rPr>
        <w:t>单位反馈控制系统，其固定不变部分的对数幅频特性图</w:t>
      </w:r>
      <w:r w:rsidRPr="00DF2584">
        <w:rPr>
          <w:position w:val="-10"/>
          <w:szCs w:val="21"/>
        </w:rPr>
        <w:object w:dxaOrig="240" w:dyaOrig="285">
          <v:shape id="_x0000_i1092" type="#_x0000_t75" style="width:12.45pt;height:13.85pt" o:ole="">
            <v:imagedata r:id="rId49" o:title=""/>
          </v:shape>
          <o:OLEObject Type="Embed" ProgID="Equation.3" ShapeID="_x0000_i1092" DrawAspect="Content" ObjectID="_1761370788" r:id="rId50"/>
        </w:object>
      </w:r>
      <w:r w:rsidRPr="00DF2584">
        <w:rPr>
          <w:rFonts w:hint="eastAsia"/>
          <w:szCs w:val="21"/>
        </w:rPr>
        <w:t>和串联校正装置的对数幅频特性图</w:t>
      </w:r>
      <w:r w:rsidRPr="00DF2584">
        <w:rPr>
          <w:position w:val="-10"/>
          <w:szCs w:val="21"/>
        </w:rPr>
        <w:object w:dxaOrig="240" w:dyaOrig="285">
          <v:shape id="_x0000_i1093" type="#_x0000_t75" style="width:12.45pt;height:13.85pt" o:ole="">
            <v:imagedata r:id="rId51" o:title=""/>
          </v:shape>
          <o:OLEObject Type="Embed" ProgID="Equation.3" ShapeID="_x0000_i1093" DrawAspect="Content" ObjectID="_1761370789" r:id="rId52"/>
        </w:object>
      </w:r>
      <w:r w:rsidRPr="00DF2584">
        <w:rPr>
          <w:rFonts w:hint="eastAsia"/>
          <w:szCs w:val="21"/>
        </w:rPr>
        <w:t>分别为图</w:t>
      </w:r>
      <w:r w:rsidRPr="00DF2584">
        <w:rPr>
          <w:szCs w:val="21"/>
        </w:rPr>
        <w:t>6.35(a)</w:t>
      </w:r>
      <w:r w:rsidRPr="00DF2584">
        <w:rPr>
          <w:rFonts w:hint="eastAsia"/>
          <w:szCs w:val="21"/>
        </w:rPr>
        <w:t>、</w:t>
      </w:r>
      <w:r w:rsidRPr="00DF2584">
        <w:rPr>
          <w:szCs w:val="21"/>
        </w:rPr>
        <w:t>(b)</w:t>
      </w:r>
      <w:r w:rsidRPr="00DF2584">
        <w:rPr>
          <w:rFonts w:hint="eastAsia"/>
          <w:szCs w:val="21"/>
        </w:rPr>
        <w:t>和</w:t>
      </w:r>
      <w:r w:rsidRPr="00DF2584">
        <w:rPr>
          <w:szCs w:val="21"/>
        </w:rPr>
        <w:t>(c)</w:t>
      </w:r>
      <w:r w:rsidRPr="00DF2584">
        <w:rPr>
          <w:rFonts w:hint="eastAsia"/>
          <w:szCs w:val="21"/>
        </w:rPr>
        <w:t>所示的三种情况。</w: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szCs w:val="21"/>
        </w:rPr>
      </w:pPr>
      <w:r w:rsidRPr="00DF2584">
        <w:rPr>
          <w:szCs w:val="21"/>
        </w:rPr>
        <w:object w:dxaOrig="2205" w:dyaOrig="2475">
          <v:shape id="_x0000_i1094" type="#_x0000_t75" style="width:110.25pt;height:124.05pt" o:ole="">
            <v:imagedata r:id="rId53" o:title=""/>
          </v:shape>
          <o:OLEObject Type="Embed" ProgID="Visio.Drawing.11" ShapeID="_x0000_i1094" DrawAspect="Content" ObjectID="_1761370790" r:id="rId54"/>
        </w:object>
      </w:r>
      <w:r w:rsidRPr="00DF2584">
        <w:rPr>
          <w:szCs w:val="21"/>
        </w:rPr>
        <w:t xml:space="preserve">        </w:t>
      </w:r>
      <w:r w:rsidRPr="00DF2584">
        <w:rPr>
          <w:szCs w:val="21"/>
        </w:rPr>
        <w:object w:dxaOrig="2070" w:dyaOrig="2145">
          <v:shape id="_x0000_i1095" type="#_x0000_t75" style="width:103.2pt;height:106.5pt" o:ole="">
            <v:imagedata r:id="rId55" o:title=""/>
          </v:shape>
          <o:OLEObject Type="Embed" ProgID="Visio.Drawing.11" ShapeID="_x0000_i1095" DrawAspect="Content" ObjectID="_1761370791" r:id="rId56"/>
        </w:object>
      </w:r>
    </w:p>
    <w:p w:rsidR="0024012D" w:rsidRPr="00DF2584" w:rsidRDefault="0024012D" w:rsidP="0024012D">
      <w:pPr>
        <w:numPr>
          <w:ilvl w:val="0"/>
          <w:numId w:val="1"/>
        </w:numPr>
        <w:adjustRightInd w:val="0"/>
        <w:snapToGrid w:val="0"/>
        <w:spacing w:line="360" w:lineRule="auto"/>
        <w:jc w:val="center"/>
        <w:rPr>
          <w:szCs w:val="21"/>
        </w:rPr>
      </w:pPr>
      <w:r w:rsidRPr="00DF2584">
        <w:rPr>
          <w:szCs w:val="21"/>
        </w:rPr>
        <w:t xml:space="preserve">                                    (b)</w: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szCs w:val="21"/>
        </w:rPr>
      </w:pPr>
      <w:r w:rsidRPr="00DF2584">
        <w:rPr>
          <w:szCs w:val="21"/>
        </w:rPr>
        <w:object w:dxaOrig="2955" w:dyaOrig="2445">
          <v:shape id="_x0000_i1096" type="#_x0000_t75" style="width:147.75pt;height:121.5pt" o:ole="">
            <v:imagedata r:id="rId57" o:title=""/>
          </v:shape>
          <o:OLEObject Type="Embed" ProgID="Visio.Drawing.11" ShapeID="_x0000_i1096" DrawAspect="Content" ObjectID="_1761370792" r:id="rId58"/>
        </w:object>
      </w:r>
    </w:p>
    <w:p w:rsidR="0024012D" w:rsidRPr="00DF2584" w:rsidRDefault="0024012D" w:rsidP="0024012D">
      <w:pPr>
        <w:adjustRightInd w:val="0"/>
        <w:snapToGrid w:val="0"/>
        <w:spacing w:line="360" w:lineRule="auto"/>
        <w:jc w:val="center"/>
        <w:rPr>
          <w:szCs w:val="21"/>
        </w:rPr>
      </w:pPr>
      <w:r w:rsidRPr="00DF2584">
        <w:rPr>
          <w:szCs w:val="21"/>
        </w:rPr>
        <w:t>(c)</w:t>
      </w:r>
    </w:p>
    <w:p w:rsidR="0024012D" w:rsidRPr="005D48E6" w:rsidRDefault="0024012D" w:rsidP="0024012D">
      <w:pPr>
        <w:jc w:val="center"/>
        <w:rPr>
          <w:sz w:val="18"/>
          <w:szCs w:val="18"/>
        </w:rPr>
      </w:pPr>
      <w:r w:rsidRPr="005D48E6">
        <w:rPr>
          <w:rFonts w:hint="eastAsia"/>
          <w:sz w:val="18"/>
          <w:szCs w:val="18"/>
        </w:rPr>
        <w:t>图</w:t>
      </w:r>
      <w:r w:rsidRPr="005D48E6">
        <w:rPr>
          <w:sz w:val="18"/>
          <w:szCs w:val="18"/>
        </w:rPr>
        <w:t xml:space="preserve">6.35  </w:t>
      </w:r>
      <w:r w:rsidRPr="005D48E6">
        <w:rPr>
          <w:rFonts w:hint="eastAsia"/>
          <w:sz w:val="18"/>
          <w:szCs w:val="18"/>
        </w:rPr>
        <w:t>习题</w:t>
      </w:r>
      <w:r w:rsidRPr="005D48E6">
        <w:rPr>
          <w:sz w:val="18"/>
          <w:szCs w:val="18"/>
        </w:rPr>
        <w:t>6-9</w:t>
      </w:r>
      <w:r w:rsidRPr="005D48E6">
        <w:rPr>
          <w:rFonts w:hint="eastAsia"/>
          <w:sz w:val="18"/>
          <w:szCs w:val="18"/>
        </w:rPr>
        <w:t>图</w:t>
      </w:r>
    </w:p>
    <w:p w:rsidR="0024012D" w:rsidRPr="00085855" w:rsidRDefault="0024012D" w:rsidP="0024012D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DF2584">
        <w:rPr>
          <w:rFonts w:hint="eastAsia"/>
          <w:szCs w:val="21"/>
        </w:rPr>
        <w:t>要求：（</w:t>
      </w:r>
      <w:r w:rsidRPr="00DF2584">
        <w:rPr>
          <w:szCs w:val="21"/>
        </w:rPr>
        <w:t>1</w:t>
      </w:r>
      <w:r w:rsidRPr="00DF2584">
        <w:rPr>
          <w:rFonts w:hint="eastAsia"/>
          <w:szCs w:val="21"/>
        </w:rPr>
        <w:t>）写出校正后系统的开环传递函数；（</w:t>
      </w:r>
      <w:r w:rsidRPr="00DF2584">
        <w:rPr>
          <w:szCs w:val="21"/>
        </w:rPr>
        <w:t>2</w:t>
      </w:r>
      <w:r w:rsidRPr="00DF2584">
        <w:rPr>
          <w:rFonts w:hint="eastAsia"/>
          <w:szCs w:val="21"/>
        </w:rPr>
        <w:t>）分析校正装置对系统的作用。</w:t>
      </w:r>
    </w:p>
    <w:p w:rsidR="0024012D" w:rsidRPr="004A23FD" w:rsidRDefault="0024012D" w:rsidP="0024012D">
      <w:pPr>
        <w:spacing w:line="360" w:lineRule="auto"/>
        <w:ind w:firstLine="422"/>
        <w:rPr>
          <w:b/>
          <w:szCs w:val="21"/>
        </w:rPr>
      </w:pPr>
      <w:r w:rsidRPr="004A23FD">
        <w:rPr>
          <w:b/>
          <w:szCs w:val="21"/>
        </w:rPr>
        <w:lastRenderedPageBreak/>
        <w:t>解：</w: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 w:rsidRPr="00810213">
        <w:rPr>
          <w:szCs w:val="21"/>
        </w:rPr>
        <w:t>（</w:t>
      </w:r>
      <w:r w:rsidRPr="00810213">
        <w:rPr>
          <w:szCs w:val="21"/>
        </w:rPr>
        <w:t>a</w:t>
      </w:r>
      <w:r w:rsidRPr="00810213">
        <w:rPr>
          <w:szCs w:val="21"/>
        </w:rPr>
        <w:t>）</w:t>
      </w:r>
      <w:r w:rsidRPr="00810213">
        <w:rPr>
          <w:rFonts w:hint="eastAsia"/>
          <w:szCs w:val="21"/>
        </w:rPr>
        <w:t>固定不变部分的传递函数为</w:t>
      </w:r>
    </w:p>
    <w:p w:rsidR="0024012D" w:rsidRPr="00810213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DF2584">
        <w:rPr>
          <w:position w:val="-26"/>
        </w:rPr>
        <w:object w:dxaOrig="1560" w:dyaOrig="600">
          <v:shape id="_x0000_i1097" type="#_x0000_t75" style="width:78.35pt;height:30pt" o:ole="">
            <v:imagedata r:id="rId59" o:title=""/>
          </v:shape>
          <o:OLEObject Type="Embed" ProgID="Equation.DSMT4" ShapeID="_x0000_i1097" DrawAspect="Content" ObjectID="_1761370793" r:id="rId60"/>
        </w:object>
      </w:r>
    </w:p>
    <w:p w:rsidR="0024012D" w:rsidRDefault="0024012D" w:rsidP="0024012D">
      <w:pPr>
        <w:spacing w:line="360" w:lineRule="auto"/>
        <w:rPr>
          <w:szCs w:val="21"/>
        </w:rPr>
      </w:pPr>
      <w:r w:rsidRPr="00DF2584">
        <w:rPr>
          <w:rFonts w:hint="eastAsia"/>
          <w:szCs w:val="21"/>
        </w:rPr>
        <w:t>串联校正装置的传递函数</w:t>
      </w:r>
    </w:p>
    <w:p w:rsidR="0024012D" w:rsidRPr="00085855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085855">
        <w:rPr>
          <w:position w:val="-22"/>
          <w:szCs w:val="21"/>
        </w:rPr>
        <w:object w:dxaOrig="1460" w:dyaOrig="560">
          <v:shape id="_x0000_i1098" type="#_x0000_t75" style="width:73.15pt;height:28.85pt" o:ole="">
            <v:imagedata r:id="rId61" o:title=""/>
          </v:shape>
          <o:OLEObject Type="Embed" ProgID="Equation.DSMT4" ShapeID="_x0000_i1098" DrawAspect="Content" ObjectID="_1761370794" r:id="rId62"/>
        </w:object>
      </w:r>
    </w:p>
    <w:p w:rsidR="0024012D" w:rsidRPr="00085855" w:rsidRDefault="0024012D" w:rsidP="0024012D">
      <w:pPr>
        <w:spacing w:line="360" w:lineRule="auto"/>
        <w:rPr>
          <w:szCs w:val="21"/>
        </w:rPr>
      </w:pPr>
      <w:r w:rsidRPr="00085855">
        <w:rPr>
          <w:rFonts w:hint="eastAsia"/>
          <w:szCs w:val="21"/>
        </w:rPr>
        <w:t>校正后系统的传递函数</w:t>
      </w:r>
      <w:r w:rsidRPr="00085855">
        <w:rPr>
          <w:rFonts w:hint="eastAsia"/>
          <w:szCs w:val="21"/>
        </w:rPr>
        <w:t xml:space="preserve"> </w:t>
      </w:r>
      <w:r w:rsidRPr="00085855">
        <w:rPr>
          <w:position w:val="-26"/>
          <w:szCs w:val="21"/>
        </w:rPr>
        <w:object w:dxaOrig="2840" w:dyaOrig="600">
          <v:shape id="_x0000_i1099" type="#_x0000_t75" style="width:141.4pt;height:30pt" o:ole="">
            <v:imagedata r:id="rId63" o:title=""/>
          </v:shape>
          <o:OLEObject Type="Embed" ProgID="Equation.DSMT4" ShapeID="_x0000_i1099" DrawAspect="Content" ObjectID="_1761370795" r:id="rId64"/>
        </w:objec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 w:rsidRPr="00085855">
        <w:rPr>
          <w:rFonts w:hint="eastAsia"/>
          <w:szCs w:val="21"/>
        </w:rPr>
        <w:t>（</w:t>
      </w:r>
      <w:r w:rsidRPr="00085855">
        <w:rPr>
          <w:rFonts w:hint="eastAsia"/>
          <w:szCs w:val="21"/>
        </w:rPr>
        <w:t>b</w:t>
      </w:r>
      <w:r w:rsidRPr="00085855">
        <w:rPr>
          <w:rFonts w:hint="eastAsia"/>
          <w:szCs w:val="21"/>
        </w:rPr>
        <w:t>）</w:t>
      </w:r>
      <w:r w:rsidRPr="00DF2584">
        <w:rPr>
          <w:rFonts w:hint="eastAsia"/>
          <w:szCs w:val="21"/>
        </w:rPr>
        <w:t>固定不变部分的传递函数</w:t>
      </w:r>
    </w:p>
    <w:p w:rsidR="0024012D" w:rsidRPr="00085855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085855">
        <w:rPr>
          <w:position w:val="-26"/>
          <w:szCs w:val="21"/>
        </w:rPr>
        <w:object w:dxaOrig="1560" w:dyaOrig="600">
          <v:shape id="_x0000_i1100" type="#_x0000_t75" style="width:78.35pt;height:30pt" o:ole="">
            <v:imagedata r:id="rId65" o:title=""/>
          </v:shape>
          <o:OLEObject Type="Embed" ProgID="Equation.DSMT4" ShapeID="_x0000_i1100" DrawAspect="Content" ObjectID="_1761370796" r:id="rId66"/>
        </w:object>
      </w:r>
    </w:p>
    <w:p w:rsidR="0024012D" w:rsidRDefault="0024012D" w:rsidP="0024012D">
      <w:pPr>
        <w:spacing w:line="360" w:lineRule="auto"/>
        <w:rPr>
          <w:szCs w:val="21"/>
        </w:rPr>
      </w:pPr>
      <w:r w:rsidRPr="00DF2584">
        <w:rPr>
          <w:rFonts w:hint="eastAsia"/>
          <w:szCs w:val="21"/>
        </w:rPr>
        <w:t>串联校正装置的传递函数</w:t>
      </w:r>
    </w:p>
    <w:p w:rsidR="0024012D" w:rsidRPr="00085855" w:rsidRDefault="0024012D" w:rsidP="0024012D">
      <w:pPr>
        <w:spacing w:line="360" w:lineRule="auto"/>
        <w:jc w:val="center"/>
        <w:rPr>
          <w:szCs w:val="21"/>
        </w:rPr>
      </w:pPr>
      <w:r w:rsidRPr="00085855">
        <w:rPr>
          <w:position w:val="-22"/>
          <w:szCs w:val="21"/>
        </w:rPr>
        <w:object w:dxaOrig="1500" w:dyaOrig="560">
          <v:shape id="_x0000_i1101" type="#_x0000_t75" style="width:74.6pt;height:28.85pt" o:ole="">
            <v:imagedata r:id="rId67" o:title=""/>
          </v:shape>
          <o:OLEObject Type="Embed" ProgID="Equation.DSMT4" ShapeID="_x0000_i1101" DrawAspect="Content" ObjectID="_1761370797" r:id="rId68"/>
        </w:object>
      </w:r>
    </w:p>
    <w:p w:rsidR="0024012D" w:rsidRPr="00085855" w:rsidRDefault="0024012D" w:rsidP="0024012D">
      <w:pPr>
        <w:spacing w:line="360" w:lineRule="auto"/>
        <w:rPr>
          <w:szCs w:val="21"/>
        </w:rPr>
      </w:pPr>
      <w:r w:rsidRPr="00085855">
        <w:rPr>
          <w:rFonts w:hint="eastAsia"/>
          <w:szCs w:val="21"/>
        </w:rPr>
        <w:t>校正后系统的传递函数为</w:t>
      </w:r>
      <w:r w:rsidRPr="00085855">
        <w:rPr>
          <w:szCs w:val="21"/>
        </w:rPr>
        <w:t xml:space="preserve"> </w:t>
      </w:r>
    </w:p>
    <w:p w:rsidR="0024012D" w:rsidRPr="00085855" w:rsidRDefault="0024012D" w:rsidP="0024012D">
      <w:pPr>
        <w:spacing w:line="360" w:lineRule="auto"/>
        <w:jc w:val="center"/>
        <w:rPr>
          <w:szCs w:val="21"/>
        </w:rPr>
      </w:pPr>
      <w:r w:rsidRPr="00085855">
        <w:rPr>
          <w:position w:val="-26"/>
          <w:szCs w:val="21"/>
        </w:rPr>
        <w:object w:dxaOrig="2900" w:dyaOrig="600">
          <v:shape id="_x0000_i1102" type="#_x0000_t75" style="width:145.4pt;height:30pt" o:ole="">
            <v:imagedata r:id="rId69" o:title=""/>
          </v:shape>
          <o:OLEObject Type="Embed" ProgID="Equation.DSMT4" ShapeID="_x0000_i1102" DrawAspect="Content" ObjectID="_1761370798" r:id="rId70"/>
        </w:object>
      </w:r>
    </w:p>
    <w:p w:rsidR="0024012D" w:rsidRDefault="0024012D" w:rsidP="0024012D">
      <w:pPr>
        <w:spacing w:line="360" w:lineRule="auto"/>
        <w:ind w:firstLine="420"/>
        <w:rPr>
          <w:szCs w:val="21"/>
        </w:rPr>
      </w:pPr>
      <w:r w:rsidRPr="00085855">
        <w:rPr>
          <w:rFonts w:hint="eastAsia"/>
          <w:szCs w:val="21"/>
        </w:rPr>
        <w:t>（</w:t>
      </w:r>
      <w:r w:rsidRPr="00085855">
        <w:rPr>
          <w:rFonts w:hint="eastAsia"/>
          <w:szCs w:val="21"/>
        </w:rPr>
        <w:t>c</w:t>
      </w:r>
      <w:r w:rsidRPr="00085855">
        <w:rPr>
          <w:rFonts w:hint="eastAsia"/>
          <w:szCs w:val="21"/>
        </w:rPr>
        <w:t>）</w:t>
      </w:r>
      <w:r w:rsidRPr="00DF2584">
        <w:rPr>
          <w:rFonts w:hint="eastAsia"/>
          <w:szCs w:val="21"/>
        </w:rPr>
        <w:t>固定不变部分的传递函数</w:t>
      </w:r>
    </w:p>
    <w:p w:rsidR="0024012D" w:rsidRPr="00085855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085855">
        <w:rPr>
          <w:position w:val="-26"/>
          <w:szCs w:val="21"/>
        </w:rPr>
        <w:object w:dxaOrig="3100" w:dyaOrig="600">
          <v:shape id="_x0000_i1103" type="#_x0000_t75" style="width:155.25pt;height:30pt" o:ole="">
            <v:imagedata r:id="rId71" o:title=""/>
          </v:shape>
          <o:OLEObject Type="Embed" ProgID="Equation.DSMT4" ShapeID="_x0000_i1103" DrawAspect="Content" ObjectID="_1761370799" r:id="rId72"/>
        </w:object>
      </w:r>
    </w:p>
    <w:p w:rsidR="0024012D" w:rsidRDefault="0024012D" w:rsidP="0024012D">
      <w:pPr>
        <w:spacing w:line="360" w:lineRule="auto"/>
        <w:rPr>
          <w:szCs w:val="21"/>
        </w:rPr>
      </w:pPr>
      <w:r w:rsidRPr="00DF2584">
        <w:rPr>
          <w:rFonts w:hint="eastAsia"/>
          <w:szCs w:val="21"/>
        </w:rPr>
        <w:t>串联校正装置的传递函数</w:t>
      </w:r>
    </w:p>
    <w:p w:rsidR="0024012D" w:rsidRPr="00085855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085855">
        <w:rPr>
          <w:position w:val="-26"/>
          <w:szCs w:val="21"/>
        </w:rPr>
        <w:object w:dxaOrig="2180" w:dyaOrig="600">
          <v:shape id="_x0000_i1104" type="#_x0000_t75" style="width:109.05pt;height:30pt" o:ole="">
            <v:imagedata r:id="rId73" o:title=""/>
          </v:shape>
          <o:OLEObject Type="Embed" ProgID="Equation.DSMT4" ShapeID="_x0000_i1104" DrawAspect="Content" ObjectID="_1761370800" r:id="rId74"/>
        </w:object>
      </w:r>
    </w:p>
    <w:p w:rsidR="0024012D" w:rsidRPr="00085855" w:rsidRDefault="0024012D" w:rsidP="0024012D">
      <w:pPr>
        <w:spacing w:line="360" w:lineRule="auto"/>
        <w:rPr>
          <w:szCs w:val="21"/>
        </w:rPr>
      </w:pPr>
      <w:r w:rsidRPr="00085855">
        <w:rPr>
          <w:rFonts w:hint="eastAsia"/>
          <w:szCs w:val="21"/>
        </w:rPr>
        <w:t>校正后系统的传递函数</w:t>
      </w:r>
    </w:p>
    <w:p w:rsidR="0024012D" w:rsidRPr="00085855" w:rsidRDefault="0024012D" w:rsidP="0024012D">
      <w:pPr>
        <w:spacing w:line="360" w:lineRule="auto"/>
        <w:ind w:firstLine="420"/>
        <w:jc w:val="center"/>
        <w:rPr>
          <w:szCs w:val="21"/>
        </w:rPr>
      </w:pPr>
      <w:r w:rsidRPr="00085855">
        <w:rPr>
          <w:position w:val="-26"/>
          <w:szCs w:val="21"/>
        </w:rPr>
        <w:object w:dxaOrig="4900" w:dyaOrig="600">
          <v:shape id="_x0000_i1105" type="#_x0000_t75" style="width:245.55pt;height:30pt" o:ole="">
            <v:imagedata r:id="rId75" o:title=""/>
          </v:shape>
          <o:OLEObject Type="Embed" ProgID="Equation.DSMT4" ShapeID="_x0000_i1105" DrawAspect="Content" ObjectID="_1761370801" r:id="rId76"/>
        </w:object>
      </w:r>
    </w:p>
    <w:p w:rsidR="00406E15" w:rsidRDefault="0024012D" w:rsidP="0024012D">
      <w:pPr>
        <w:adjustRightInd w:val="0"/>
        <w:snapToGrid w:val="0"/>
        <w:spacing w:beforeLines="50" w:line="360" w:lineRule="auto"/>
        <w:ind w:firstLine="420"/>
        <w:rPr>
          <w:rFonts w:hint="eastAsia"/>
          <w:b/>
          <w:bCs/>
          <w:szCs w:val="21"/>
        </w:rPr>
      </w:pPr>
      <w:r w:rsidRPr="00085855">
        <w:rPr>
          <w:rFonts w:hint="eastAsia"/>
          <w:szCs w:val="21"/>
        </w:rPr>
        <w:t>（</w:t>
      </w:r>
      <w:r w:rsidRPr="00085855">
        <w:rPr>
          <w:rFonts w:hint="eastAsia"/>
          <w:szCs w:val="21"/>
        </w:rPr>
        <w:t>2</w:t>
      </w:r>
      <w:r w:rsidRPr="00085855">
        <w:rPr>
          <w:rFonts w:hint="eastAsia"/>
          <w:szCs w:val="21"/>
        </w:rPr>
        <w:t>）</w:t>
      </w:r>
      <w:r>
        <w:rPr>
          <w:rFonts w:hint="eastAsia"/>
          <w:szCs w:val="21"/>
        </w:rPr>
        <w:t>(a)</w:t>
      </w:r>
      <w:r>
        <w:rPr>
          <w:rFonts w:hint="eastAsia"/>
          <w:szCs w:val="21"/>
        </w:rPr>
        <w:t>串联滞后校正装置，</w:t>
      </w:r>
      <w:r w:rsidR="00406E15">
        <w:rPr>
          <w:rFonts w:hint="eastAsia"/>
          <w:szCs w:val="21"/>
        </w:rPr>
        <w:t>作用在系统低频段，降低幅值穿越频率</w:t>
      </w:r>
      <w:r w:rsidR="005B73F8">
        <w:rPr>
          <w:rFonts w:hint="eastAsia"/>
          <w:szCs w:val="21"/>
        </w:rPr>
        <w:t>，增加相位裕量</w:t>
      </w:r>
      <w:r w:rsidR="00406E15">
        <w:rPr>
          <w:rFonts w:hint="eastAsia"/>
          <w:szCs w:val="21"/>
        </w:rPr>
        <w:t>；</w:t>
      </w:r>
    </w:p>
    <w:p w:rsidR="0024012D" w:rsidRDefault="0024012D" w:rsidP="0024012D">
      <w:pPr>
        <w:adjustRightInd w:val="0"/>
        <w:snapToGrid w:val="0"/>
        <w:spacing w:beforeLines="50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(b)</w:t>
      </w:r>
      <w:r>
        <w:rPr>
          <w:rFonts w:hint="eastAsia"/>
          <w:szCs w:val="21"/>
        </w:rPr>
        <w:t>串联超前校正装置，</w:t>
      </w:r>
      <w:r w:rsidR="00406E15">
        <w:rPr>
          <w:rFonts w:hint="eastAsia"/>
          <w:szCs w:val="21"/>
        </w:rPr>
        <w:t>增加</w:t>
      </w:r>
      <w:r>
        <w:rPr>
          <w:rFonts w:hint="eastAsia"/>
          <w:szCs w:val="21"/>
        </w:rPr>
        <w:t>相位裕量和幅值穿越频率，</w:t>
      </w:r>
      <w:r w:rsidR="00406E15">
        <w:rPr>
          <w:rFonts w:hint="eastAsia"/>
          <w:szCs w:val="21"/>
        </w:rPr>
        <w:t>改善系统稳定性和动态性能；</w:t>
      </w:r>
    </w:p>
    <w:p w:rsidR="0024012D" w:rsidRPr="00085855" w:rsidRDefault="0024012D" w:rsidP="0024012D">
      <w:pPr>
        <w:adjustRightInd w:val="0"/>
        <w:snapToGrid w:val="0"/>
        <w:spacing w:beforeLines="50"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 (c)</w:t>
      </w:r>
      <w:r>
        <w:rPr>
          <w:rFonts w:hint="eastAsia"/>
          <w:szCs w:val="21"/>
        </w:rPr>
        <w:t>串联滞后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超前校正装置，</w:t>
      </w:r>
      <w:r w:rsidR="005B73F8">
        <w:rPr>
          <w:rFonts w:hint="eastAsia"/>
          <w:szCs w:val="21"/>
        </w:rPr>
        <w:t>增加开环增益</w:t>
      </w:r>
      <w:r w:rsidR="005B73F8">
        <w:rPr>
          <w:rFonts w:hint="eastAsia"/>
          <w:szCs w:val="21"/>
        </w:rPr>
        <w:t>K</w:t>
      </w:r>
      <w:r w:rsidR="005B73F8">
        <w:rPr>
          <w:rFonts w:hint="eastAsia"/>
          <w:szCs w:val="21"/>
        </w:rPr>
        <w:t>，减小稳态误差，增加相位裕量，增加幅值穿越频率，提高系统动态性能</w:t>
      </w:r>
    </w:p>
    <w:p w:rsidR="00032248" w:rsidRPr="0024012D" w:rsidRDefault="00032248"/>
    <w:sectPr w:rsidR="00032248" w:rsidRPr="0024012D" w:rsidSect="0003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27A49"/>
    <w:multiLevelType w:val="hybridMultilevel"/>
    <w:tmpl w:val="62C46B9E"/>
    <w:lvl w:ilvl="0" w:tplc="2BCEE63E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012D"/>
    <w:rsid w:val="00032248"/>
    <w:rsid w:val="0024012D"/>
    <w:rsid w:val="00406E15"/>
    <w:rsid w:val="005B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1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1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1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jpeg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e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jpeg"/><Relationship Id="rId45" Type="http://schemas.openxmlformats.org/officeDocument/2006/relationships/image" Target="media/image22.wmf"/><Relationship Id="rId53" Type="http://schemas.openxmlformats.org/officeDocument/2006/relationships/image" Target="media/image26.emf"/><Relationship Id="rId58" Type="http://schemas.openxmlformats.org/officeDocument/2006/relationships/oleObject" Target="embeddings/Microsoft_Visio_2003-2010___3.vsd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emf"/><Relationship Id="rId61" Type="http://schemas.openxmlformats.org/officeDocument/2006/relationships/image" Target="media/image3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Microsoft_Visio_2003-2010___2.vsd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Microsoft_Visio_2003-2010___1.vsd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1</cp:revision>
  <dcterms:created xsi:type="dcterms:W3CDTF">2023-11-13T00:22:00Z</dcterms:created>
  <dcterms:modified xsi:type="dcterms:W3CDTF">2023-11-13T00:51:00Z</dcterms:modified>
</cp:coreProperties>
</file>