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CCDC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上位机软件光谱仪控制功能</w:t>
      </w:r>
    </w:p>
    <w:p w14:paraId="09661E63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通信协议</w:t>
      </w:r>
    </w:p>
    <w:p w14:paraId="54709A31">
      <w:pPr>
        <w:rPr>
          <w:rFonts w:asci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CPU</w:t>
      </w:r>
      <w:r>
        <w:rPr>
          <w:rFonts w:hint="eastAsia" w:ascii="宋体" w:hAnsi="宋体"/>
          <w:b/>
          <w:sz w:val="24"/>
          <w:szCs w:val="24"/>
        </w:rPr>
        <w:t>发送指令到</w:t>
      </w:r>
      <w:r>
        <w:rPr>
          <w:rFonts w:ascii="宋体" w:hAnsi="宋体"/>
          <w:b/>
          <w:sz w:val="24"/>
          <w:szCs w:val="24"/>
        </w:rPr>
        <w:t>MCU</w:t>
      </w:r>
      <w:r>
        <w:rPr>
          <w:rFonts w:hint="eastAsia" w:ascii="宋体" w:hAnsi="宋体"/>
          <w:b/>
          <w:sz w:val="24"/>
          <w:szCs w:val="24"/>
        </w:rPr>
        <w:t>：</w:t>
      </w: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992"/>
        <w:gridCol w:w="1003"/>
        <w:gridCol w:w="1564"/>
        <w:gridCol w:w="738"/>
      </w:tblGrid>
      <w:tr w14:paraId="22BE4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695E95AB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指令头</w:t>
            </w:r>
          </w:p>
        </w:tc>
        <w:tc>
          <w:tcPr>
            <w:tcW w:w="992" w:type="dxa"/>
          </w:tcPr>
          <w:p w14:paraId="7BCA64F9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长度字</w:t>
            </w:r>
          </w:p>
        </w:tc>
        <w:tc>
          <w:tcPr>
            <w:tcW w:w="1003" w:type="dxa"/>
          </w:tcPr>
          <w:p w14:paraId="4EEA3D53">
            <w:pPr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命令码</w:t>
            </w:r>
          </w:p>
        </w:tc>
        <w:tc>
          <w:tcPr>
            <w:tcW w:w="1564" w:type="dxa"/>
          </w:tcPr>
          <w:p w14:paraId="2975484B">
            <w:pPr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参数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/数据</w:t>
            </w:r>
          </w:p>
        </w:tc>
        <w:tc>
          <w:tcPr>
            <w:tcW w:w="738" w:type="dxa"/>
          </w:tcPr>
          <w:p w14:paraId="685BA7A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校验码</w:t>
            </w:r>
          </w:p>
        </w:tc>
      </w:tr>
    </w:tbl>
    <w:p w14:paraId="5489D761">
      <w:pPr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指令头</w:t>
      </w:r>
      <w:r>
        <w:rPr>
          <w:rFonts w:hint="eastAsia" w:ascii="宋体" w:hAnsi="宋体"/>
          <w:sz w:val="24"/>
          <w:szCs w:val="24"/>
          <w:lang w:val="en-US" w:eastAsia="zh-CN"/>
        </w:rPr>
        <w:t>1字节: 0x24</w:t>
      </w:r>
    </w:p>
    <w:p w14:paraId="1204EF18">
      <w:pPr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 xml:space="preserve">长度2字节： 包括 </w:t>
      </w:r>
      <w:r>
        <w:rPr>
          <w:rFonts w:hint="eastAsia" w:ascii="宋体" w:hAnsi="宋体"/>
          <w:sz w:val="24"/>
          <w:szCs w:val="24"/>
        </w:rPr>
        <w:t>命令码</w:t>
      </w:r>
      <w:r>
        <w:rPr>
          <w:rFonts w:hint="eastAsia" w:ascii="宋体" w:hAnsi="宋体"/>
          <w:sz w:val="24"/>
          <w:szCs w:val="24"/>
          <w:lang w:val="en-US" w:eastAsia="zh-CN"/>
        </w:rPr>
        <w:t>+</w:t>
      </w:r>
      <w:r>
        <w:rPr>
          <w:rFonts w:hint="eastAsia" w:ascii="宋体" w:hAnsi="宋体"/>
          <w:sz w:val="24"/>
          <w:szCs w:val="24"/>
        </w:rPr>
        <w:t>参数</w:t>
      </w:r>
      <w:r>
        <w:rPr>
          <w:rFonts w:hint="eastAsia" w:ascii="宋体" w:hAnsi="宋体"/>
          <w:sz w:val="24"/>
          <w:szCs w:val="24"/>
          <w:lang w:val="en-US" w:eastAsia="zh-CN"/>
        </w:rPr>
        <w:t>/数据 的区域</w:t>
      </w:r>
    </w:p>
    <w:p w14:paraId="782D7338">
      <w:pPr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命令码：1 字节</w:t>
      </w:r>
    </w:p>
    <w:p w14:paraId="61E57E8A">
      <w:pPr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参数</w:t>
      </w:r>
      <w:r>
        <w:rPr>
          <w:rFonts w:hint="eastAsia" w:ascii="宋体" w:hAnsi="宋体"/>
          <w:sz w:val="24"/>
          <w:szCs w:val="24"/>
          <w:lang w:val="en-US" w:eastAsia="zh-CN"/>
        </w:rPr>
        <w:t>/数据 ：根据命令需要的参数或数据</w:t>
      </w:r>
    </w:p>
    <w:p w14:paraId="4875532D">
      <w:pPr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校验码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：长度字/命令码/</w:t>
      </w:r>
      <w:r>
        <w:rPr>
          <w:rFonts w:hint="eastAsia" w:ascii="宋体" w:hAnsi="宋体"/>
          <w:sz w:val="24"/>
          <w:szCs w:val="24"/>
        </w:rPr>
        <w:t>参数</w:t>
      </w:r>
      <w:r>
        <w:rPr>
          <w:rFonts w:hint="eastAsia" w:ascii="宋体" w:hAnsi="宋体"/>
          <w:sz w:val="24"/>
          <w:szCs w:val="24"/>
          <w:lang w:val="en-US" w:eastAsia="zh-CN"/>
        </w:rPr>
        <w:t>/数据域所有数据 按字节的累加和</w:t>
      </w:r>
    </w:p>
    <w:p w14:paraId="497EEBEC">
      <w:pPr>
        <w:rPr>
          <w:rFonts w:hint="eastAsia" w:ascii="宋体" w:hAnsi="宋体"/>
          <w:sz w:val="24"/>
          <w:szCs w:val="24"/>
          <w:lang w:val="en-US" w:eastAsia="zh-CN"/>
        </w:rPr>
      </w:pPr>
    </w:p>
    <w:p w14:paraId="495BC6B2">
      <w:pPr>
        <w:rPr>
          <w:rFonts w:asci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MCU</w:t>
      </w:r>
      <w:r>
        <w:rPr>
          <w:rFonts w:hint="eastAsia" w:ascii="宋体" w:hAnsi="宋体"/>
          <w:b/>
          <w:sz w:val="24"/>
          <w:szCs w:val="24"/>
        </w:rPr>
        <w:t>返回：</w:t>
      </w: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992"/>
        <w:gridCol w:w="993"/>
        <w:gridCol w:w="1418"/>
        <w:gridCol w:w="1071"/>
      </w:tblGrid>
      <w:tr w14:paraId="28120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 w14:paraId="607A7DDE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指令头</w:t>
            </w:r>
          </w:p>
        </w:tc>
        <w:tc>
          <w:tcPr>
            <w:tcW w:w="992" w:type="dxa"/>
          </w:tcPr>
          <w:p w14:paraId="5E459D42">
            <w:pPr>
              <w:rPr>
                <w:rFonts w:asci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长度字</w:t>
            </w:r>
          </w:p>
        </w:tc>
        <w:tc>
          <w:tcPr>
            <w:tcW w:w="993" w:type="dxa"/>
          </w:tcPr>
          <w:p w14:paraId="51DE04F1">
            <w:pPr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命令码</w:t>
            </w:r>
          </w:p>
        </w:tc>
        <w:tc>
          <w:tcPr>
            <w:tcW w:w="1418" w:type="dxa"/>
            <w:vAlign w:val="top"/>
          </w:tcPr>
          <w:p w14:paraId="350741DA">
            <w:pPr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参数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/数据</w:t>
            </w:r>
          </w:p>
        </w:tc>
        <w:tc>
          <w:tcPr>
            <w:tcW w:w="1071" w:type="dxa"/>
            <w:vAlign w:val="top"/>
          </w:tcPr>
          <w:p w14:paraId="4DBDE416">
            <w:pPr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校验码</w:t>
            </w:r>
          </w:p>
        </w:tc>
      </w:tr>
    </w:tbl>
    <w:p w14:paraId="487984D0">
      <w:pPr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指令头</w:t>
      </w:r>
      <w:r>
        <w:rPr>
          <w:rFonts w:hint="eastAsia" w:ascii="宋体" w:hAnsi="宋体"/>
          <w:sz w:val="24"/>
          <w:szCs w:val="24"/>
          <w:lang w:val="en-US" w:eastAsia="zh-CN"/>
        </w:rPr>
        <w:t>1字节: 0x24</w:t>
      </w:r>
    </w:p>
    <w:p w14:paraId="2B58A922">
      <w:pPr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 xml:space="preserve">长度2字节： 包括 </w:t>
      </w:r>
      <w:r>
        <w:rPr>
          <w:rFonts w:hint="eastAsia" w:ascii="宋体" w:hAnsi="宋体"/>
          <w:sz w:val="24"/>
          <w:szCs w:val="24"/>
        </w:rPr>
        <w:t>命令码</w:t>
      </w:r>
      <w:r>
        <w:rPr>
          <w:rFonts w:hint="eastAsia" w:ascii="宋体" w:hAnsi="宋体"/>
          <w:sz w:val="24"/>
          <w:szCs w:val="24"/>
          <w:lang w:val="en-US" w:eastAsia="zh-CN"/>
        </w:rPr>
        <w:t>+</w:t>
      </w:r>
      <w:r>
        <w:rPr>
          <w:rFonts w:hint="eastAsia" w:ascii="宋体" w:hAnsi="宋体"/>
          <w:sz w:val="24"/>
          <w:szCs w:val="24"/>
        </w:rPr>
        <w:t>参数</w:t>
      </w:r>
      <w:r>
        <w:rPr>
          <w:rFonts w:hint="eastAsia" w:ascii="宋体" w:hAnsi="宋体"/>
          <w:sz w:val="24"/>
          <w:szCs w:val="24"/>
          <w:lang w:val="en-US" w:eastAsia="zh-CN"/>
        </w:rPr>
        <w:t>/数据 的区域</w:t>
      </w:r>
    </w:p>
    <w:p w14:paraId="478C080A">
      <w:pPr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命令码：1 字节</w:t>
      </w:r>
    </w:p>
    <w:p w14:paraId="696B2104">
      <w:pPr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参数</w:t>
      </w:r>
      <w:r>
        <w:rPr>
          <w:rFonts w:hint="eastAsia" w:ascii="宋体" w:hAnsi="宋体"/>
          <w:sz w:val="24"/>
          <w:szCs w:val="24"/>
          <w:lang w:val="en-US" w:eastAsia="zh-CN"/>
        </w:rPr>
        <w:t>/数据 ：根据命令需要的参数或数据</w:t>
      </w:r>
    </w:p>
    <w:p w14:paraId="5A0166CF">
      <w:pPr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校验码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：长度字/命令码/</w:t>
      </w:r>
      <w:r>
        <w:rPr>
          <w:rFonts w:hint="eastAsia" w:ascii="宋体" w:hAnsi="宋体"/>
          <w:sz w:val="24"/>
          <w:szCs w:val="24"/>
        </w:rPr>
        <w:t>参数</w:t>
      </w:r>
      <w:r>
        <w:rPr>
          <w:rFonts w:hint="eastAsia" w:ascii="宋体" w:hAnsi="宋体"/>
          <w:sz w:val="24"/>
          <w:szCs w:val="24"/>
          <w:lang w:val="en-US" w:eastAsia="zh-CN"/>
        </w:rPr>
        <w:t>/数据域所有数据 按字节的累加和</w:t>
      </w:r>
    </w:p>
    <w:p w14:paraId="645E931B">
      <w:pPr>
        <w:rPr>
          <w:rFonts w:hint="eastAsia" w:ascii="宋体" w:hAnsi="宋体"/>
          <w:sz w:val="24"/>
          <w:szCs w:val="24"/>
          <w:lang w:val="en-US" w:eastAsia="zh-CN"/>
        </w:rPr>
      </w:pPr>
    </w:p>
    <w:p w14:paraId="2FC56B84">
      <w:pPr>
        <w:rPr>
          <w:rFonts w:hint="eastAsia" w:ascii="宋体" w:hAnsi="宋体"/>
          <w:sz w:val="24"/>
          <w:szCs w:val="24"/>
          <w:lang w:val="en-US" w:eastAsia="zh-CN"/>
        </w:rPr>
      </w:pPr>
    </w:p>
    <w:p w14:paraId="58B802CC">
      <w:pPr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数据格式： 所有U16 U32 F32 均按低字节在前的‌小端字节序‌方式 。</w:t>
      </w:r>
    </w:p>
    <w:p w14:paraId="58B36B59">
      <w:pPr>
        <w:rPr>
          <w:rFonts w:hint="default" w:ascii="宋体" w:hAnsi="宋体"/>
          <w:sz w:val="24"/>
          <w:szCs w:val="24"/>
          <w:lang w:val="en-US" w:eastAsia="zh-CN"/>
        </w:rPr>
      </w:pPr>
    </w:p>
    <w:p w14:paraId="46DED9B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基础功能（发送指令+接收数据）</w:t>
      </w:r>
    </w:p>
    <w:p w14:paraId="2E8C81F4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获取控制器版本信息</w:t>
      </w:r>
    </w:p>
    <w:p w14:paraId="12819CD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发送：0x24 0x01 0x00 0x01 0x02</w:t>
      </w:r>
    </w:p>
    <w:p w14:paraId="347C120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返回：0x24 0x21 0x00 （32字节数据：U32 nName、 U32 nType 、f32 nHardWareVer 、f32 nFirmWareVer、 U32 nSN U32 nPixel 、 U32 nStartPixel 、U32 nValidPixel） 校验和</w:t>
      </w:r>
    </w:p>
    <w:p w14:paraId="5F15DE22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设备初始化</w:t>
      </w:r>
    </w:p>
    <w:p w14:paraId="377BE86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发送：0x24 0x01 0x00 0x10 0x11</w:t>
      </w:r>
    </w:p>
    <w:p w14:paraId="47A735E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返回：0x24 0x02 0x00 0x10 0x61(OK)/0x71(NOK) 0x73/0x83</w:t>
      </w:r>
    </w:p>
    <w:p w14:paraId="6ACD3A35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设置积分时间</w:t>
      </w:r>
    </w:p>
    <w:p w14:paraId="62BE79E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发送：0x24 0x05 0x00 0x20 &lt;U32Time&gt; 校验和</w:t>
      </w:r>
    </w:p>
    <w:p w14:paraId="0263315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返回：0x24 0x02 0x00 0x20 0x61/0x71 0x83/0x93</w:t>
      </w:r>
    </w:p>
    <w:p w14:paraId="347B5E77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设置触发模式</w:t>
      </w:r>
    </w:p>
    <w:p w14:paraId="7B75C08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发送：0x24 0x02 0x00 0x21 &lt;U8nMode&gt; 校验和 （nMode: 0: 软件触发；1：外部触发；2: 软件触发主机）</w:t>
      </w:r>
      <w:r>
        <w:rPr>
          <w:rFonts w:hint="eastAsia"/>
          <w:sz w:val="28"/>
          <w:szCs w:val="28"/>
          <w:lang w:val="en-US" w:eastAsia="zh-CN"/>
        </w:rPr>
        <w:tab/>
      </w:r>
    </w:p>
    <w:p w14:paraId="2823B28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返回：0x24 0x02 0x00 0x21 0x61/0x71 0x84/0x94</w:t>
      </w:r>
    </w:p>
    <w:p w14:paraId="24CBE77E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控制启动-停止采集</w:t>
      </w:r>
    </w:p>
    <w:p w14:paraId="685DCB1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启动-单次：</w:t>
      </w:r>
    </w:p>
    <w:p w14:paraId="77155004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发送：0x24 0x01 0x00 0x50     0x51</w:t>
      </w:r>
    </w:p>
    <w:p w14:paraId="2B35E81F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返回：0x24 0x02 0000 0x50 0x61 0xB3</w:t>
      </w:r>
    </w:p>
    <w:p w14:paraId="5C84135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启动-连续：</w:t>
      </w:r>
    </w:p>
    <w:p w14:paraId="192BFCB9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发送：0x24 0x01 0x00 0x51     0x52</w:t>
      </w:r>
    </w:p>
    <w:p w14:paraId="31AF259B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返回：0x24 0x02 0x00 0x51 0x61 0xB4</w:t>
      </w:r>
    </w:p>
    <w:p w14:paraId="7F0F210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停止采集：</w:t>
      </w:r>
    </w:p>
    <w:p w14:paraId="63F79CE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发送：0x24 0x01 0x00 0x52     0x53</w:t>
      </w:r>
    </w:p>
    <w:p w14:paraId="518D3C5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返回：0x24 0x02 0x00 0x52 0x61 0xB5</w:t>
      </w:r>
    </w:p>
    <w:p w14:paraId="7959AACB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查询矫正系数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发送：0x24 0x01 0x00 0x37 0x38</w:t>
      </w:r>
    </w:p>
    <w:p w14:paraId="12E6A860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返回：0x24 0x11 0x00 0x37 &lt;F32 Cof1,F32 Cof2,F32 Cof3,F32 Cof4&gt; 校验码</w:t>
      </w:r>
      <w:r>
        <w:rPr>
          <w:rFonts w:hint="eastAsia"/>
          <w:sz w:val="28"/>
          <w:szCs w:val="28"/>
          <w:lang w:val="en-US" w:eastAsia="zh-CN"/>
        </w:rPr>
        <w:br w:type="textWrapping"/>
      </w:r>
    </w:p>
    <w:p w14:paraId="3AEF468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数据采集</w:t>
      </w:r>
    </w:p>
    <w:p w14:paraId="355BF69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MCU接收到启动单次/连续采集命令后，按采集间隔时间采集数据，并发送采集结果数据。</w:t>
      </w:r>
    </w:p>
    <w:p w14:paraId="18C5C02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格式：</w:t>
      </w:r>
      <w:bookmarkStart w:id="0" w:name="_GoBack"/>
      <w:r>
        <w:rPr>
          <w:rFonts w:hint="default"/>
          <w:sz w:val="24"/>
          <w:szCs w:val="24"/>
          <w:lang w:val="en-US" w:eastAsia="zh-CN"/>
        </w:rPr>
        <w:t>0x24 U16(nLength) 0x80 U32(nPacketNumb) U16[]Data U8(CheckSum)</w:t>
      </w:r>
    </w:p>
    <w:bookmarkEnd w:id="0"/>
    <w:p w14:paraId="64AC0C8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解析：</w:t>
      </w:r>
    </w:p>
    <w:p w14:paraId="1F3D076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0x24：指令头</w:t>
      </w:r>
    </w:p>
    <w:p w14:paraId="7BDE059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U16 nLength：长度</w:t>
      </w:r>
      <w:r>
        <w:rPr>
          <w:rFonts w:hint="eastAsia"/>
          <w:sz w:val="24"/>
          <w:szCs w:val="24"/>
          <w:lang w:val="en-US" w:eastAsia="zh-CN"/>
        </w:rPr>
        <w:t>字</w:t>
      </w:r>
      <w:r>
        <w:rPr>
          <w:rFonts w:hint="default"/>
          <w:sz w:val="24"/>
          <w:szCs w:val="24"/>
          <w:lang w:val="en-US" w:eastAsia="zh-CN"/>
        </w:rPr>
        <w:t>，包括从cmd 到最后一个数据DataX的字节数据</w:t>
      </w:r>
      <w:r>
        <w:rPr>
          <w:rFonts w:hint="eastAsia"/>
          <w:sz w:val="24"/>
          <w:szCs w:val="24"/>
          <w:lang w:val="en-US" w:eastAsia="zh-CN"/>
        </w:rPr>
        <w:t>长度</w:t>
      </w:r>
    </w:p>
    <w:p w14:paraId="7A935B0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Cmd：命令码，0x80为传输数据的命令码</w:t>
      </w:r>
    </w:p>
    <w:p w14:paraId="08D26E9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U32 nPacketNumb ：数据包序号。 高24位作为完整数据包的序号，每帧数据+1；低8位功能预留，正常为0。</w:t>
      </w:r>
    </w:p>
    <w:p w14:paraId="14FF5F9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U16 Data0 ... U16 DataX</w:t>
      </w:r>
      <w:r>
        <w:rPr>
          <w:rFonts w:hint="eastAsia"/>
          <w:sz w:val="24"/>
          <w:szCs w:val="24"/>
          <w:lang w:val="en-US" w:eastAsia="zh-CN"/>
        </w:rPr>
        <w:t>：具体数据，高位在前</w:t>
      </w:r>
    </w:p>
    <w:p w14:paraId="0144E7D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nCheckSum 校验码 ：</w:t>
      </w:r>
      <w:r>
        <w:rPr>
          <w:rFonts w:hint="eastAsia"/>
          <w:sz w:val="24"/>
          <w:szCs w:val="24"/>
          <w:lang w:val="en-US" w:eastAsia="zh-CN"/>
        </w:rPr>
        <w:t>任意值，不需要验证</w:t>
      </w:r>
    </w:p>
    <w:p w14:paraId="48B1F576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239F26D9">
      <w:pPr>
        <w:widowControl w:val="0"/>
        <w:numPr>
          <w:ilvl w:val="0"/>
          <w:numId w:val="0"/>
        </w:numPr>
        <w:ind w:firstLine="420" w:firstLineChars="200"/>
        <w:jc w:val="both"/>
      </w:pPr>
      <w:r>
        <w:drawing>
          <wp:inline distT="0" distB="0" distL="114300" distR="114300">
            <wp:extent cx="5267960" cy="7854315"/>
            <wp:effectExtent l="0" t="0" r="508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85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6328">
      <w:pPr>
        <w:widowControl w:val="0"/>
        <w:numPr>
          <w:ilvl w:val="0"/>
          <w:numId w:val="0"/>
        </w:numPr>
        <w:ind w:firstLine="420" w:firstLineChars="200"/>
        <w:jc w:val="both"/>
      </w:pPr>
    </w:p>
    <w:p w14:paraId="6E78274A">
      <w:pPr>
        <w:widowControl w:val="0"/>
        <w:numPr>
          <w:ilvl w:val="0"/>
          <w:numId w:val="0"/>
        </w:numPr>
        <w:ind w:firstLine="420" w:firstLineChars="200"/>
        <w:jc w:val="both"/>
      </w:pPr>
    </w:p>
    <w:p w14:paraId="4C887CA7">
      <w:pPr>
        <w:widowControl w:val="0"/>
        <w:numPr>
          <w:ilvl w:val="0"/>
          <w:numId w:val="0"/>
        </w:numPr>
        <w:ind w:firstLine="420" w:firstLineChars="200"/>
        <w:jc w:val="both"/>
      </w:pPr>
    </w:p>
    <w:p w14:paraId="05599FC3">
      <w:pPr>
        <w:widowControl w:val="0"/>
        <w:numPr>
          <w:ilvl w:val="0"/>
          <w:numId w:val="0"/>
        </w:numPr>
        <w:ind w:firstLine="420" w:firstLineChars="200"/>
        <w:jc w:val="both"/>
      </w:pPr>
    </w:p>
    <w:p w14:paraId="6DB189A5">
      <w:pPr>
        <w:widowControl w:val="0"/>
        <w:numPr>
          <w:ilvl w:val="0"/>
          <w:numId w:val="0"/>
        </w:numPr>
        <w:ind w:firstLine="420" w:firstLineChars="200"/>
        <w:jc w:val="both"/>
      </w:pPr>
      <w:r>
        <w:drawing>
          <wp:inline distT="0" distB="0" distL="114300" distR="114300">
            <wp:extent cx="5271770" cy="11136630"/>
            <wp:effectExtent l="0" t="0" r="127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3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FD0EF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0097770"/>
            <wp:effectExtent l="0" t="0" r="190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9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793896"/>
    <w:multiLevelType w:val="singleLevel"/>
    <w:tmpl w:val="E079389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4A9DC16"/>
    <w:multiLevelType w:val="singleLevel"/>
    <w:tmpl w:val="14A9DC1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AB16A2"/>
    <w:rsid w:val="129D2BE5"/>
    <w:rsid w:val="24AB16A2"/>
    <w:rsid w:val="37036249"/>
    <w:rsid w:val="41F909E7"/>
    <w:rsid w:val="48434CEE"/>
    <w:rsid w:val="53593223"/>
    <w:rsid w:val="598F2C37"/>
    <w:rsid w:val="6B37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699</Words>
  <Characters>1235</Characters>
  <Lines>0</Lines>
  <Paragraphs>0</Paragraphs>
  <TotalTime>267</TotalTime>
  <ScaleCrop>false</ScaleCrop>
  <LinksUpToDate>false</LinksUpToDate>
  <CharactersWithSpaces>1384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2025-12-30T08:23:00Z</dcterms:created>
  <dc:creator>Alipay</dc:creator>
  <cp:lastModifiedBy>Alipay</cp:lastModifiedBy>
  <dcterms:modified xsi:type="dcterms:W3CDTF">2026-07-14T08:39:41Z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6BA61D63AFA04BBB82B0860D54596625_13</vt:lpwstr>
  </property>
  <property fmtid="{D5CDD505-2E9C-101B-9397-08002B2CF9AE}" pid="4" name="KSOTemplateDocerSaveRecord">
    <vt:lpwstr>eyJoZGlkIjoiNGRjZjNhZWU1YjM1OWJmYzliMGNlOWQ3OGU4OTc4NmMiLCJ1c2VySWQiOiI4MzQzNzgyNTIifQ==</vt:lpwstr>
  </property>
</Properties>
</file>