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75F8" w14:textId="77777777" w:rsidR="00DE66D6" w:rsidRDefault="00A37204" w:rsidP="00D9263F">
      <w:pPr>
        <w:pStyle w:val="Heading1"/>
        <w:spacing w:after="0"/>
      </w:pPr>
      <w:r>
        <w:t>Project 1 — Wireframe Diagram</w:t>
      </w:r>
    </w:p>
    <w:p w14:paraId="5AC69903" w14:textId="77777777" w:rsidR="00DE66D6" w:rsidRPr="00D9263F" w:rsidRDefault="00A37204">
      <w:pPr>
        <w:spacing w:after="60"/>
        <w:rPr>
          <w:rFonts w:asciiTheme="majorBidi" w:hAnsiTheme="majorBidi" w:cstheme="majorBidi"/>
          <w:sz w:val="24"/>
          <w:szCs w:val="24"/>
        </w:rPr>
      </w:pPr>
      <w:r w:rsidRPr="00D9263F">
        <w:rPr>
          <w:rFonts w:asciiTheme="majorBidi" w:hAnsiTheme="majorBidi" w:cstheme="majorBidi"/>
          <w:i/>
          <w:iCs/>
          <w:color w:val="5A5248"/>
          <w:sz w:val="24"/>
          <w:szCs w:val="24"/>
        </w:rPr>
        <w:t>Low-Fidelity Wireframe · Personal Developer Portfolio</w:t>
      </w:r>
    </w:p>
    <w:p w14:paraId="0FE8F3EA" w14:textId="77777777" w:rsidR="00DE66D6" w:rsidRPr="00D9263F" w:rsidRDefault="00A37204" w:rsidP="00D9263F">
      <w:pPr>
        <w:rPr>
          <w:rFonts w:asciiTheme="majorBidi" w:hAnsiTheme="majorBidi" w:cstheme="majorBidi"/>
          <w:sz w:val="24"/>
          <w:szCs w:val="24"/>
        </w:rPr>
      </w:pPr>
      <w:r w:rsidRPr="00D9263F">
        <w:rPr>
          <w:rFonts w:asciiTheme="majorBidi" w:hAnsiTheme="majorBidi" w:cstheme="majorBidi"/>
          <w:color w:val="5A5248"/>
          <w:sz w:val="24"/>
          <w:szCs w:val="24"/>
        </w:rPr>
        <w:t>Muhammad Abdul Kareem · DecodeLabs Internship Program · Batch 2026</w:t>
      </w:r>
    </w:p>
    <w:p w14:paraId="76E21A17" w14:textId="77777777" w:rsidR="00DE66D6" w:rsidRPr="00D9263F" w:rsidRDefault="00DE66D6">
      <w:pPr>
        <w:pBdr>
          <w:bottom w:val="single" w:sz="6" w:space="1" w:color="CCCCCC"/>
        </w:pBdr>
        <w:rPr>
          <w:sz w:val="2"/>
          <w:szCs w:val="2"/>
        </w:rPr>
      </w:pPr>
    </w:p>
    <w:p w14:paraId="5B0FEC80" w14:textId="77777777" w:rsidR="00DE66D6" w:rsidRDefault="00A37204" w:rsidP="00D9263F">
      <w:pPr>
        <w:pStyle w:val="Heading2"/>
        <w:spacing w:before="0" w:after="0"/>
      </w:pPr>
      <w:r>
        <w:t>Purpose</w:t>
      </w:r>
    </w:p>
    <w:p w14:paraId="0CF0C5FE" w14:textId="77777777" w:rsidR="00DE66D6" w:rsidRPr="00D9263F" w:rsidRDefault="00A37204" w:rsidP="00D9263F">
      <w:pPr>
        <w:rPr>
          <w:rFonts w:asciiTheme="majorBidi" w:hAnsiTheme="majorBidi" w:cstheme="majorBidi"/>
          <w:sz w:val="24"/>
          <w:szCs w:val="24"/>
        </w:rPr>
      </w:pPr>
      <w:r w:rsidRPr="00D9263F">
        <w:rPr>
          <w:rFonts w:asciiTheme="majorBidi" w:hAnsiTheme="majorBidi" w:cstheme="majorBidi"/>
          <w:sz w:val="24"/>
          <w:szCs w:val="24"/>
        </w:rPr>
        <w:t>Per the brief's Pillar 1 (Strategy &amp; Blueprint): “If it doesn’t work in grayscale, color won’t fix it.” This wireframe was produced before any HTML, CSS, or color decisions were made, focusing purely on content hierarchy and page flow, mobile-first.</w:t>
      </w:r>
    </w:p>
    <w:p w14:paraId="0BE84C70" w14:textId="77777777" w:rsidR="00DE66D6" w:rsidRDefault="00A37204">
      <w:pPr>
        <w:spacing w:before="200" w:after="100"/>
        <w:jc w:val="center"/>
      </w:pPr>
      <w:r>
        <w:rPr>
          <w:noProof/>
        </w:rPr>
        <w:drawing>
          <wp:inline distT="0" distB="0" distL="0" distR="0" wp14:anchorId="1A62FAB6" wp14:editId="6238DC00">
            <wp:extent cx="4210050" cy="692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09C6" w14:textId="77777777" w:rsidR="00DE66D6" w:rsidRDefault="00A37204">
      <w:pPr>
        <w:spacing w:after="300"/>
        <w:jc w:val="center"/>
      </w:pPr>
      <w:r>
        <w:rPr>
          <w:i/>
          <w:iCs/>
          <w:color w:val="5A5248"/>
          <w:sz w:val="18"/>
          <w:szCs w:val="18"/>
        </w:rPr>
        <w:t>Fig. 1 — Mobile-first low-fidelity wireframe (grayscale, no styling)</w:t>
      </w:r>
    </w:p>
    <w:p w14:paraId="6088EDC2" w14:textId="77777777" w:rsidR="00DE66D6" w:rsidRDefault="00A37204">
      <w:pPr>
        <w:pStyle w:val="Heading2"/>
      </w:pPr>
      <w:r>
        <w:lastRenderedPageBreak/>
        <w:t>Layout &amp; Flow Notes</w:t>
      </w:r>
    </w:p>
    <w:p w14:paraId="00161CD9" w14:textId="77777777" w:rsidR="00DE66D6" w:rsidRDefault="00A37204">
      <w:pPr>
        <w:pStyle w:val="ListParagraph"/>
        <w:numPr>
          <w:ilvl w:val="0"/>
          <w:numId w:val="2"/>
        </w:numPr>
        <w:spacing w:after="100"/>
      </w:pPr>
      <w:r>
        <w:t>Single-column, top-to-bottom flow: Nav → Hero → About → Skills → Experience → Projects → Contact.</w:t>
      </w:r>
    </w:p>
    <w:p w14:paraId="6B5D5D7D" w14:textId="77777777" w:rsidR="00DE66D6" w:rsidRDefault="00A37204">
      <w:pPr>
        <w:pStyle w:val="ListParagraph"/>
        <w:numPr>
          <w:ilvl w:val="0"/>
          <w:numId w:val="2"/>
        </w:numPr>
        <w:spacing w:after="100"/>
      </w:pPr>
      <w:r>
        <w:t>Hero limited to one headline, one bio line, and two CTAs — respecting the brief's 10-second attention window.</w:t>
      </w:r>
    </w:p>
    <w:p w14:paraId="77D86823" w14:textId="77777777" w:rsidR="00DE66D6" w:rsidRDefault="00A37204">
      <w:pPr>
        <w:pStyle w:val="ListParagraph"/>
        <w:numPr>
          <w:ilvl w:val="0"/>
          <w:numId w:val="2"/>
        </w:numPr>
        <w:spacing w:after="100"/>
      </w:pPr>
      <w:r>
        <w:t>Skills and Projects use repeatable card blocks, designed to scale from 1 column (mobile) to 2-3 columns (tablet/desktop) via CSS Grid.</w:t>
      </w:r>
    </w:p>
    <w:p w14:paraId="44200B90" w14:textId="77777777" w:rsidR="00DE66D6" w:rsidRDefault="00A37204">
      <w:pPr>
        <w:pStyle w:val="ListParagraph"/>
        <w:numPr>
          <w:ilvl w:val="0"/>
          <w:numId w:val="2"/>
        </w:numPr>
        <w:spacing w:after="100"/>
      </w:pPr>
      <w:r>
        <w:t>Experience uses a vertical timeline structure to show chronological progression clearly.</w:t>
      </w:r>
    </w:p>
    <w:p w14:paraId="1C686F1A" w14:textId="77777777" w:rsidR="00DE66D6" w:rsidRDefault="00A37204">
      <w:pPr>
        <w:pStyle w:val="ListParagraph"/>
        <w:numPr>
          <w:ilvl w:val="0"/>
          <w:numId w:val="2"/>
        </w:numPr>
        <w:spacing w:after="100"/>
      </w:pPr>
      <w:r>
        <w:t>Contact form placed last by design — appearing only once credibility has been established earlier in the flow.</w:t>
      </w:r>
    </w:p>
    <w:p w14:paraId="6D7AFF7A" w14:textId="77777777" w:rsidR="00DE66D6" w:rsidRDefault="00A37204">
      <w:pPr>
        <w:pStyle w:val="ListParagraph"/>
        <w:numPr>
          <w:ilvl w:val="0"/>
          <w:numId w:val="2"/>
        </w:numPr>
        <w:spacing w:after="100"/>
      </w:pPr>
      <w:r>
        <w:t>No colors, icons, or final copy were used at this stage — only boxes, lines, and labels to validate structure.</w:t>
      </w:r>
    </w:p>
    <w:p w14:paraId="22A7CCA7" w14:textId="77777777" w:rsidR="00DE66D6" w:rsidRDefault="00A37204">
      <w:pPr>
        <w:pBdr>
          <w:top w:val="single" w:sz="6" w:space="1" w:color="CCCCCC"/>
        </w:pBdr>
        <w:spacing w:before="300"/>
      </w:pPr>
      <w:r>
        <w:rPr>
          <w:i/>
          <w:iCs/>
          <w:color w:val="5A5248"/>
          <w:sz w:val="18"/>
          <w:szCs w:val="18"/>
        </w:rPr>
        <w:t>DecodeLabs · Project 1: The Responsive Architecture · decodelabs.tech@gmail.com</w:t>
      </w:r>
    </w:p>
    <w:sectPr w:rsidR="00DE66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F30"/>
    <w:multiLevelType w:val="hybridMultilevel"/>
    <w:tmpl w:val="C19E4BBE"/>
    <w:lvl w:ilvl="0" w:tplc="10D04680">
      <w:start w:val="1"/>
      <w:numFmt w:val="bullet"/>
      <w:lvlText w:val="•"/>
      <w:lvlJc w:val="left"/>
      <w:pPr>
        <w:ind w:left="540" w:hanging="270"/>
      </w:pPr>
    </w:lvl>
    <w:lvl w:ilvl="1" w:tplc="13CE08B8">
      <w:numFmt w:val="decimal"/>
      <w:lvlText w:val=""/>
      <w:lvlJc w:val="left"/>
    </w:lvl>
    <w:lvl w:ilvl="2" w:tplc="B44655A4">
      <w:numFmt w:val="decimal"/>
      <w:lvlText w:val=""/>
      <w:lvlJc w:val="left"/>
    </w:lvl>
    <w:lvl w:ilvl="3" w:tplc="D624DD4E">
      <w:numFmt w:val="decimal"/>
      <w:lvlText w:val=""/>
      <w:lvlJc w:val="left"/>
    </w:lvl>
    <w:lvl w:ilvl="4" w:tplc="9372F23A">
      <w:numFmt w:val="decimal"/>
      <w:lvlText w:val=""/>
      <w:lvlJc w:val="left"/>
    </w:lvl>
    <w:lvl w:ilvl="5" w:tplc="54A6CD4C">
      <w:numFmt w:val="decimal"/>
      <w:lvlText w:val=""/>
      <w:lvlJc w:val="left"/>
    </w:lvl>
    <w:lvl w:ilvl="6" w:tplc="517ED6BA">
      <w:numFmt w:val="decimal"/>
      <w:lvlText w:val=""/>
      <w:lvlJc w:val="left"/>
    </w:lvl>
    <w:lvl w:ilvl="7" w:tplc="374257CA">
      <w:numFmt w:val="decimal"/>
      <w:lvlText w:val=""/>
      <w:lvlJc w:val="left"/>
    </w:lvl>
    <w:lvl w:ilvl="8" w:tplc="7472A724">
      <w:numFmt w:val="decimal"/>
      <w:lvlText w:val=""/>
      <w:lvlJc w:val="left"/>
    </w:lvl>
  </w:abstractNum>
  <w:abstractNum w:abstractNumId="1" w15:restartNumberingAfterBreak="0">
    <w:nsid w:val="7DD05FDA"/>
    <w:multiLevelType w:val="hybridMultilevel"/>
    <w:tmpl w:val="BDB66768"/>
    <w:lvl w:ilvl="0" w:tplc="7AE8B20C">
      <w:start w:val="1"/>
      <w:numFmt w:val="bullet"/>
      <w:lvlText w:val="●"/>
      <w:lvlJc w:val="left"/>
      <w:pPr>
        <w:ind w:left="720" w:hanging="360"/>
      </w:pPr>
    </w:lvl>
    <w:lvl w:ilvl="1" w:tplc="FFA89EBC">
      <w:start w:val="1"/>
      <w:numFmt w:val="bullet"/>
      <w:lvlText w:val="○"/>
      <w:lvlJc w:val="left"/>
      <w:pPr>
        <w:ind w:left="1440" w:hanging="360"/>
      </w:pPr>
    </w:lvl>
    <w:lvl w:ilvl="2" w:tplc="06380080">
      <w:start w:val="1"/>
      <w:numFmt w:val="bullet"/>
      <w:lvlText w:val="■"/>
      <w:lvlJc w:val="left"/>
      <w:pPr>
        <w:ind w:left="2160" w:hanging="360"/>
      </w:pPr>
    </w:lvl>
    <w:lvl w:ilvl="3" w:tplc="6882A9EE">
      <w:start w:val="1"/>
      <w:numFmt w:val="bullet"/>
      <w:lvlText w:val="●"/>
      <w:lvlJc w:val="left"/>
      <w:pPr>
        <w:ind w:left="2880" w:hanging="360"/>
      </w:pPr>
    </w:lvl>
    <w:lvl w:ilvl="4" w:tplc="87AA073C">
      <w:start w:val="1"/>
      <w:numFmt w:val="bullet"/>
      <w:lvlText w:val="○"/>
      <w:lvlJc w:val="left"/>
      <w:pPr>
        <w:ind w:left="3600" w:hanging="360"/>
      </w:pPr>
    </w:lvl>
    <w:lvl w:ilvl="5" w:tplc="E5209646">
      <w:start w:val="1"/>
      <w:numFmt w:val="bullet"/>
      <w:lvlText w:val="■"/>
      <w:lvlJc w:val="left"/>
      <w:pPr>
        <w:ind w:left="4320" w:hanging="360"/>
      </w:pPr>
    </w:lvl>
    <w:lvl w:ilvl="6" w:tplc="8442473C">
      <w:start w:val="1"/>
      <w:numFmt w:val="bullet"/>
      <w:lvlText w:val="●"/>
      <w:lvlJc w:val="left"/>
      <w:pPr>
        <w:ind w:left="5040" w:hanging="360"/>
      </w:pPr>
    </w:lvl>
    <w:lvl w:ilvl="7" w:tplc="5FC225E2">
      <w:start w:val="1"/>
      <w:numFmt w:val="bullet"/>
      <w:lvlText w:val="●"/>
      <w:lvlJc w:val="left"/>
      <w:pPr>
        <w:ind w:left="5760" w:hanging="360"/>
      </w:pPr>
    </w:lvl>
    <w:lvl w:ilvl="8" w:tplc="CD6C3172">
      <w:start w:val="1"/>
      <w:numFmt w:val="bullet"/>
      <w:lvlText w:val="●"/>
      <w:lvlJc w:val="left"/>
      <w:pPr>
        <w:ind w:left="6480" w:hanging="360"/>
      </w:pPr>
    </w:lvl>
  </w:abstractNum>
  <w:num w:numId="1" w16cid:durableId="681930762">
    <w:abstractNumId w:val="1"/>
    <w:lvlOverride w:ilvl="0">
      <w:startOverride w:val="1"/>
    </w:lvlOverride>
  </w:num>
  <w:num w:numId="2" w16cid:durableId="898395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6D6"/>
    <w:rsid w:val="00915A1C"/>
    <w:rsid w:val="00A37204"/>
    <w:rsid w:val="00AB2885"/>
    <w:rsid w:val="00D9263F"/>
    <w:rsid w:val="00DE66D6"/>
    <w:rsid w:val="00EB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EB9A"/>
  <w15:docId w15:val="{33062A3C-6C08-487D-8C7C-F4FFC099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200"/>
      <w:outlineLvl w:val="0"/>
    </w:pPr>
    <w:rPr>
      <w:b/>
      <w:bCs/>
      <w:color w:val="0A0F1E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0077A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muther saeed</cp:lastModifiedBy>
  <cp:revision>2</cp:revision>
  <dcterms:created xsi:type="dcterms:W3CDTF">2026-06-22T06:49:00Z</dcterms:created>
  <dcterms:modified xsi:type="dcterms:W3CDTF">2026-06-22T06:49:00Z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f9443bcd-e454-4aa2-8d82-564bfeb99047</vt:lpwstr>
  </property>
</Properties>
</file>