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Newsletter</w:t>
      </w:r>
    </w:p>
    <w:p>
      <w:pPr>
        <w:pStyle w:val="Heading1"/>
      </w:pPr>
      <w:r>
        <w:rPr>
          <w:color w:val="003366"/>
        </w:rPr>
        <w:t>AI in Finance: Trends, Innovations, and Challenges</w:t>
      </w:r>
    </w:p>
    <w:p>
      <w:pPr>
        <w:pStyle w:val="Heading1"/>
      </w:pPr>
      <w:r>
        <w:rPr>
          <w:color w:val="003366"/>
        </w:rPr>
        <w:t>Welcome to the latest issue of our newsletter!</w:t>
      </w:r>
    </w:p>
    <w:p>
      <w:r>
        <w:rPr>
          <w:sz w:val="24"/>
        </w:rPr>
        <w:t>As AI continues to transform the financial industry, it's essential to stay up-to-date on the latest developments, innovations, and challenges. In this issue, we'll explore the trending technologies, innovations, and risks in AI in finance.</w:t>
      </w:r>
    </w:p>
    <w:p>
      <w:pPr>
        <w:pStyle w:val="Heading1"/>
      </w:pPr>
      <w:r>
        <w:rPr>
          <w:color w:val="003366"/>
        </w:rPr>
        <w:t>Trending Technologies</w:t>
      </w:r>
    </w:p>
    <w:p>
      <w:r>
        <w:rPr>
          <w:sz w:val="24"/>
        </w:rPr>
        <w:t>AI-powered Natural Language Processing (NLP) is revolutionizing financial data analysis, extracting insights from news articles, social media posts, and customer feedback. Machine Learning (ML) algorithms are being applied to financial data to identify patterns, predict market trends, and make investment decisions. Deep Learning (DL) is used to analyze complex financial data, such as credit risk assessment and portfolio optimization. Cloud Computing enables scalability and flexibility for processing large amounts of financial data and running AI-powered models.</w:t>
      </w:r>
    </w:p>
    <w:p>
      <w:pPr>
        <w:pStyle w:val="Heading1"/>
      </w:pPr>
      <w:r>
        <w:rPr>
          <w:color w:val="003366"/>
        </w:rPr>
        <w:t>Innovations in the Field</w:t>
      </w:r>
    </w:p>
    <w:p>
      <w:r>
        <w:rPr>
          <w:sz w:val="24"/>
        </w:rPr>
        <w:t>AI-powered Risk Management is identifying and mitigating financial risks, while Predictive Analytics is forecasting financial performance, detecting fraud, and optimizing investment strategies. Robo-Advisory services offer automated investment advice and portfolio management to retail investors. Blockchain-based AI is creating secure and transparent financial systems.</w:t>
      </w:r>
    </w:p>
    <w:p>
      <w:pPr>
        <w:pStyle w:val="Heading1"/>
      </w:pPr>
      <w:r>
        <w:rPr>
          <w:color w:val="003366"/>
        </w:rPr>
        <w:t>Risks and Challenges</w:t>
      </w:r>
    </w:p>
    <w:p>
      <w:r>
        <w:rPr>
          <w:sz w:val="24"/>
        </w:rPr>
        <w:t>However, there are risks and challenges to consider. Poor data quality and bias in AI models can lead to inaccurate predictions and decisions. AI models may not provide clear explanations for their decisions, making it difficult to understand and trust the results. Regulatory uncertainty surrounding AI in finance creates uncertainty and potential risks for investors and financial institutions. AI-powered automation may displace human jobs, leading to social and economic challenges.</w:t>
      </w:r>
    </w:p>
    <w:p>
      <w:pPr>
        <w:pStyle w:val="Heading1"/>
      </w:pPr>
      <w:r>
        <w:rPr>
          <w:color w:val="003366"/>
        </w:rPr>
        <w:t>Real-World Applications</w:t>
      </w:r>
    </w:p>
    <w:p>
      <w:r>
        <w:rPr>
          <w:sz w:val="24"/>
        </w:rPr>
        <w:t>AI-powered credit risk assessment is being used by lenders to evaluate creditworthiness and make lending decisions. AI-powered portfolio optimization is being used by asset managers to optimize investment portfolios and maximize returns. AI-powered compliance and risk management systems are detecting and preventing financial crimes. AI-powered chatbots and virtual assistants are improving customer service and customer experience.</w:t>
      </w:r>
    </w:p>
    <w:p>
      <w:pPr>
        <w:pStyle w:val="Heading1"/>
      </w:pPr>
      <w:r>
        <w:rPr>
          <w:color w:val="003366"/>
        </w:rPr>
        <w:t>Conclusion</w:t>
      </w:r>
    </w:p>
    <w:p>
      <w:r>
        <w:rPr>
          <w:sz w:val="24"/>
        </w:rPr>
        <w:t>The integration of AI in finance is transforming the industry, offering innovative solutions to complex problems. However, it's essential to acknowledge the risks and challenges that come with AI adoption. As the financial sector continues to evolve, it's crucial to stay informed and adapt to the latest developments.</w:t>
      </w:r>
    </w:p>
    <w:p>
      <w:pPr>
        <w:pStyle w:val="Heading1"/>
      </w:pPr>
      <w:r>
        <w:rPr>
          <w:color w:val="003366"/>
        </w:rPr>
        <w:t>Stay Updated</w:t>
      </w:r>
    </w:p>
    <w:p>
      <w:r>
        <w:rPr>
          <w:sz w:val="24"/>
        </w:rPr>
        <w:t>To stay ahead of the curve, be sure to follow us for regular updates on AI in finance. Share this newsletter with your network and encourage others to join us in exploring the exciting possibilities of AI in finance.</w:t>
      </w:r>
    </w:p>
    <w:p>
      <w:pPr>
        <w:pStyle w:val="Heading1"/>
      </w:pPr>
      <w:r>
        <w:rPr>
          <w:color w:val="003366"/>
        </w:rPr>
        <w:t>Further Reading</w:t>
      </w:r>
    </w:p>
    <w:p>
      <w:r>
        <w:rPr>
          <w:sz w:val="24"/>
        </w:rPr>
        <w:t>For a deeper dive into the topics discussed in this newsletter, check out our recommended reading list:</w:t>
      </w:r>
    </w:p>
    <w:p>
      <w:r>
        <w:rPr>
          <w:sz w:val="24"/>
        </w:rPr>
        <w:t>* [Article: "The Future of Finance: How AI is Revolutionizing the Industry"]</w:t>
      </w:r>
    </w:p>
    <w:p>
      <w:r>
        <w:rPr>
          <w:sz w:val="24"/>
        </w:rPr>
        <w:t>* [Book: "AI in Finance: A Comprehensive Guide"]</w:t>
      </w:r>
    </w:p>
    <w:p>
      <w:pPr>
        <w:pStyle w:val="Heading1"/>
      </w:pPr>
      <w:r>
        <w:rPr>
          <w:color w:val="003366"/>
        </w:rPr>
        <w:t>Sources</w:t>
      </w:r>
    </w:p>
    <w:p>
      <w:r>
        <w:rPr>
          <w:sz w:val="24"/>
        </w:rPr>
        <w:t>The research summarized in this newsletter is based on various sources, including:</w:t>
      </w:r>
    </w:p>
    <w:p>
      <w:r>
        <w:rPr>
          <w:sz w:val="24"/>
        </w:rPr>
        <w:t>* [Research Report: "AI in Finance: Trends, Innovations, and Challenges"]</w:t>
      </w:r>
    </w:p>
    <w:p>
      <w:r>
        <w:rPr>
          <w:sz w:val="24"/>
        </w:rPr>
        <w:t>* [Industry Report: "The State of AI in Finance"]</w:t>
      </w:r>
    </w:p>
    <w:p>
      <w:r>
        <w:rPr>
          <w:sz w:val="24"/>
        </w:rPr>
        <w:t>* [Academic Study: "AI-powered Credit Risk Assessment"]</w:t>
      </w:r>
    </w:p>
    <w:p>
      <w:r>
        <w:rPr>
          <w:sz w:val="24"/>
        </w:rPr>
        <w:t>Thank you for reading!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