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i w:val="0"/>
          <w:color w:val="2E2B6F"/>
          <w:sz w:val="52"/>
        </w:rPr>
        <w:t>Salam Kissan 2026: Campaign concept (Case 1)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 xml:space="preserve">Method: the </w:t>
      </w:r>
      <w:r>
        <w:rPr>
          <w:rFonts w:ascii="Segoe UI" w:hAnsi="Segoe UI"/>
          <w:b w:val="0"/>
          <w:i w:val="0"/>
          <w:sz w:val="21"/>
        </w:rPr>
        <w:t>campaign-concept</w:t>
      </w:r>
      <w:r>
        <w:rPr>
          <w:rFonts w:ascii="Segoe UI" w:hAnsi="Segoe UI"/>
          <w:b w:val="0"/>
          <w:i w:val="0"/>
          <w:sz w:val="21"/>
        </w:rPr>
        <w:t xml:space="preserve"> skill (asset → tension → territory → proposition → line → executions), built on </w:t>
      </w:r>
      <w:r>
        <w:rPr>
          <w:rFonts w:ascii="Segoe UI" w:hAnsi="Segoe UI"/>
          <w:b w:val="0"/>
          <w:i w:val="0"/>
          <w:sz w:val="21"/>
        </w:rPr>
        <w:t>big_idea.md</w:t>
      </w:r>
      <w:r>
        <w:rPr>
          <w:rFonts w:ascii="Segoe UI" w:hAnsi="Segoe UI"/>
          <w:b w:val="0"/>
          <w:i w:val="0"/>
          <w:sz w:val="21"/>
        </w:rPr>
        <w:t xml:space="preserve">. Written 16 September 2026. </w:t>
      </w:r>
      <w:r>
        <w:rPr>
          <w:rFonts w:ascii="Segoe UI" w:hAnsi="Segoe UI"/>
          <w:b/>
          <w:i w:val="0"/>
          <w:sz w:val="21"/>
        </w:rPr>
        <w:t>No budget, reach, results or dates beyond the brief are estimated here.</w:t>
      </w:r>
      <w:r>
        <w:rPr>
          <w:rFonts w:ascii="Segoe UI" w:hAnsi="Segoe UI"/>
          <w:b w:val="0"/>
          <w:i w:val="0"/>
          <w:sz w:val="21"/>
        </w:rPr>
        <w:t xml:space="preserve"> Anything the client must supply is marked.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1. What we found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In seven years Salam Kissan grew from a Sarsabz song into a national day, and the day now travels without the brand: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press reports it under "Fatima Group" or under no name.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JPL and Rizq Foods title their own videos "Salam Kissan", and Syngenta posts under #MaiKisanHun.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Sarsabz's own output sits in one window: 79% of uploads fall between 1 Dec and 15 Jan. It thinned after the 2023 anthem.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 farmer speaks in 9 of 76 uploads. In the comments, farmers and their children speak up with pride.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2. What it means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Pakistan salutes the farmer but has never heard him answer.</w:t>
      </w:r>
      <w:r>
        <w:rPr>
          <w:rFonts w:ascii="Segoe UI" w:hAnsi="Segoe UI"/>
          <w:b w:val="0"/>
          <w:i w:val="0"/>
          <w:sz w:val="21"/>
        </w:rPr>
        <w:t xml:space="preserve"> A salute with no reply is what one agri channel said the day is: "sirf tv show" (our translation: "only a TV show").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3. The idea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Step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Sarsabz is where the day comes from.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Salam Kissan and Kissan Day started with it (brief p12; The Nation, 2024, credits Fatima Group with proposing the day). It runs the flagship national event (6th Kissan Day with the Federal Minister and FAO; ProPakistani, 8 Jan 2025) and holds seven years of films of the day.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Tension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farmer is saluted, but celebrities, ministers and animation deliver the salute.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Territory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farmer's own voice, all year, with Sarsabz handing over the microphone.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Proposition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"We gave Pakistan a day to salute the farmer. Now the farmer answers."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Line (proposed)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"Salam Kissan. Salam Pakistan."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The country salutes the farmer; the farmer salutes the country back.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Mechanic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Kissan ka Jawab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(the farmer's answer): the name the anthem, the UGC and the PR record all sit under.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About the line: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It builds on the name Sarsabz already owns rather than replacing it, and keeps the reply structure: the salute now has an answer.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The audience already writes it.</w:t>
      </w:r>
      <w:r>
        <w:rPr>
          <w:rFonts w:ascii="Segoe UI" w:hAnsi="Segoe UI"/>
          <w:b w:val="0"/>
          <w:i w:val="0"/>
          <w:sz w:val="21"/>
        </w:rPr>
        <w:t xml:space="preserve"> "Salam Pakistan" appears in 19 of 1,516 comments, unprompted, including under the most quoted line in the corpus: "We need to make this permanent not temporary. They are us and we are them. SALAM PAKISTAN" (87 likes).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It sits with the existing sign-off "Sarsabz Pakistan" and with the archive's "Kissan Tera Ehsaan, Sarsabz Pakistan!" (2021 rice testimonial).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Considered and rejected: "Salam Kissan. Wa Alaikum Salam, Pakistan."</w:t>
      </w:r>
      <w:r>
        <w:rPr>
          <w:rFonts w:ascii="Segoe UI" w:hAnsi="Segoe UI"/>
          <w:b w:val="0"/>
          <w:i w:val="0"/>
          <w:sz w:val="21"/>
        </w:rPr>
        <w:t xml:space="preserve"> Sharper, because a greeting has a fixed answer. Rejected because it moves a civic salute into a religious register the platform has never used; a farmer who isn't Muslim can't say it in character; the correct form is the longer "Wa Alaikum Assalam"; and the corpus barely uses it (3 comments, none replying to the campaign) while it does use "Salam Pakistan" 19 times.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Still to check:</w:t>
      </w:r>
      <w:r>
        <w:rPr>
          <w:rFonts w:ascii="Segoe UI" w:hAnsi="Segoe UI"/>
          <w:b w:val="0"/>
          <w:i w:val="0"/>
          <w:sz w:val="21"/>
        </w:rPr>
        <w:t xml:space="preserve"> whether "Salam Kissan" is a registered trademark (legal), since "Salam Pakistan" on its own is generic patriotic language and carries no protection.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4. Why only Sarsabz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A reply only makes sense to whoever spoke first, and Sarsabz holds the origin, the name, the national event and the archive.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Syngenta's #MaiKisanHun shows the farmer-voice space is open to rivals. Without the salute it's a slogan; with it, it becomes Sarsabz's reply. The risk is timing, so it has to launch as a platform, not a one-off.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5. How it travels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Touchpoints are the ones the brief asks for: ATL, BTL, PR, Events, On-Ground Activations.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Touchpoint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Execution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Evidence it builds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ATL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 Reply anthem.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Real farming families, parent and child, sing and speak the 2026 anthem back. No celebrities, no AI farmers.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four anthems drew 1,422 of 1,572 comments, and 103 comments are about the music. The eight 2025 uploads drew 61 audience comments.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Digital / UGC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#KissanKaJawab replies.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Farmers' children film their parent's answer: what the work is, what it gives. Creators seed it to people who don't farm.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"my father is farmer" comments. The brief's awards were won on TikTok UGC (p9-10). The 2023 vlog-referral comments.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BTL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Reply cards and voice notes</w:t>
            </w:r>
            <w:r>
              <w:rPr>
                <w:rFonts w:ascii="Segoe UI" w:hAnsi="Segoe UI"/>
                <w:b w:val="0"/>
                <w:i w:val="0"/>
                <w:sz w:val="18"/>
              </w:rPr>
              <w:t>, collected at Kissan Day stalls and dealer counters, feeding the film and the PR report.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Dealer/trade is one of Sarsabz's channels in the brief (Case 2). The collection method is to be agreed with the client.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PR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Kissan ki Awaaz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(the farmer's voice): farmers' own asks, gathered through the year and handed over on 18 December at the national event, credited to Sarsabz Salam Kissan by name.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press credits "Fatima Group" or no one. The comments carry supply, price and respect asks.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The farmer takes the stage.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At the national Kissan Day, farmers and their children speak first and officials answer.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Celebrities and politicians speak in 30 of 76 archive uploads. A farmer speaks in 9.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On-Ground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/>
                <w:i w:val="0"/>
                <w:sz w:val="18"/>
              </w:rPr>
              <w:t>Replies at sowing and harvest.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Recording points where farmers gather, in Rabi and Kharif, not only in December.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/>
                <w:b w:val="0"/>
                <w:i w:val="0"/>
                <w:sz w:val="18"/>
              </w:rPr>
              <w:t>The brief's seasons (p6). 79% of uploads fall in the December window.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/>
          <w:b/>
          <w:i w:val="0"/>
          <w:sz w:val="21"/>
        </w:rPr>
        <w:t>Across time</w:t>
      </w:r>
      <w:r>
        <w:rPr>
          <w:rFonts w:ascii="Segoe UI" w:hAnsi="Segoe UI"/>
          <w:b w:val="0"/>
          <w:i w:val="0"/>
          <w:sz w:val="21"/>
        </w:rPr>
        <w:t xml:space="preserve"> (tied to the brief's seasons, not a media plan):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Rabi sowing (Oct-Nov):</w:t>
      </w:r>
      <w:r>
        <w:rPr>
          <w:rFonts w:ascii="Segoe UI" w:hAnsi="Segoe UI"/>
          <w:b w:val="0"/>
          <w:i w:val="0"/>
          <w:sz w:val="21"/>
        </w:rPr>
        <w:t xml:space="preserve"> collect replies.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1-18 Dec:</w:t>
      </w:r>
      <w:r>
        <w:rPr>
          <w:rFonts w:ascii="Segoe UI" w:hAnsi="Segoe UI"/>
          <w:b w:val="0"/>
          <w:i w:val="0"/>
          <w:sz w:val="21"/>
        </w:rPr>
        <w:t xml:space="preserve"> the Reply anthem, #KissanKaJawab UGC, and the national event with the Kissan ki Awaaz handover.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Kharif (Apr-Sep):</w:t>
      </w:r>
      <w:r>
        <w:rPr>
          <w:rFonts w:ascii="Segoe UI" w:hAnsi="Segoe UI"/>
          <w:b w:val="0"/>
          <w:i w:val="0"/>
          <w:sz w:val="21"/>
        </w:rPr>
        <w:t xml:space="preserve"> harvest replies, plus follow-up on the asks raised in December.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  <w:sz w:val="21"/>
        </w:rPr>
        <w:t>Month twelve:</w:t>
      </w:r>
      <w:r>
        <w:rPr>
          <w:rFonts w:ascii="Segoe UI" w:hAnsi="Segoe UI"/>
          <w:b w:val="0"/>
          <w:i w:val="0"/>
          <w:sz w:val="21"/>
        </w:rPr>
        <w:t xml:space="preserve"> the next December opens with what changed since the last reply.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Across audiences: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Farmers hear themselves.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Their children are the campaign's voice.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sz w:val="21"/>
        </w:rPr>
        <w:t>Urban and young viewers are reached through creators and the anthem. The corpus can't show which age or location groups respond, so that has to be measured.</w:t>
      </w:r>
    </w:p>
    <w:p>
      <w:pPr>
        <w:pStyle w:val="Heading1"/>
      </w:pPr>
      <w:r>
        <w:rPr>
          <w:rFonts w:ascii="Segoe UI" w:hAnsi="Segoe UI"/>
          <w:b/>
          <w:i w:val="0"/>
          <w:color w:val="2E2B6F"/>
          <w:sz w:val="32"/>
        </w:rPr>
        <w:t>6. What it asks of Fatima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Put complaints on air.</w:t>
      </w:r>
      <w:r>
        <w:rPr>
          <w:rFonts w:ascii="Segoe UI" w:hAnsi="Segoe UI"/>
          <w:b w:val="0"/>
          <w:i w:val="0"/>
          <w:sz w:val="21"/>
        </w:rPr>
        <w:t xml:space="preserve"> Farmers' answers will include fertilizer supply and price, as the comments already do. Editing them out breaks the idea.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Cast real families</w:t>
      </w:r>
      <w:r>
        <w:rPr>
          <w:rFonts w:ascii="Segoe UI" w:hAnsi="Segoe UI"/>
          <w:b w:val="0"/>
          <w:i w:val="0"/>
          <w:sz w:val="21"/>
        </w:rPr>
        <w:t>, not celebrities or AI.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Name the brand with the day</w:t>
      </w:r>
      <w:r>
        <w:rPr>
          <w:rFonts w:ascii="Segoe UI" w:hAnsi="Segoe UI"/>
          <w:b w:val="0"/>
          <w:i w:val="0"/>
          <w:sz w:val="21"/>
        </w:rPr>
        <w:t xml:space="preserve"> in every PR and event material: Sarsabz Salam Kissan.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Run it all year</w:t>
      </w:r>
      <w:r>
        <w:rPr>
          <w:rFonts w:ascii="Segoe UI" w:hAnsi="Segoe UI"/>
          <w:b w:val="0"/>
          <w:i w:val="0"/>
          <w:sz w:val="21"/>
        </w:rPr>
        <w:t>, not only in December.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Clear the line.</w:t>
      </w:r>
      <w:r>
        <w:rPr>
          <w:rFonts w:ascii="Segoe UI" w:hAnsi="Segoe UI"/>
          <w:b w:val="0"/>
          <w:i w:val="0"/>
          <w:sz w:val="21"/>
        </w:rPr>
        <w:t xml:space="preserve"> Check with legal whether "Salam Kissan" is a registered trademark, and test both halves with farmers before production.</w:t>
      </w:r>
    </w:p>
    <w:p>
      <w:pPr>
        <w:pStyle w:val="ListNumber"/>
        <w:spacing w:after="60"/>
      </w:pPr>
      <w:r>
        <w:rPr>
          <w:rFonts w:ascii="Segoe UI" w:hAnsi="Segoe UI"/>
          <w:b/>
          <w:i w:val="0"/>
          <w:sz w:val="21"/>
        </w:rPr>
        <w:t>Share the data we need to measure it:</w:t>
      </w:r>
    </w:p>
    <w:p>
      <w:pPr>
        <w:spacing w:after="120"/>
      </w:pPr>
      <w:r>
        <w:rPr>
          <w:rFonts w:ascii="Segoe UI" w:hAnsi="Segoe UI"/>
          <w:b w:val="0"/>
          <w:i w:val="0"/>
          <w:sz w:val="21"/>
        </w:rPr>
        <w:t>- TikTok results - brand-health data on who people credit for Kissan Day - the 2023 giveaway rules, so organic response can be reported apart from prize entries</w:t>
      </w:r>
    </w:p>
    <w:p>
      <w:pPr>
        <w:spacing w:after="120"/>
      </w:pPr>
      <w:r>
        <w:rPr>
          <w:rFonts w:ascii="Segoe UI" w:hAnsi="Segoe UI"/>
          <w:b/>
          <w:i w:val="0"/>
          <w:sz w:val="21"/>
        </w:rPr>
        <w:t>Open for the client:</w:t>
      </w:r>
      <w:r>
        <w:rPr>
          <w:rFonts w:ascii="Segoe UI" w:hAnsi="Segoe UI"/>
          <w:b w:val="0"/>
          <w:i w:val="0"/>
          <w:sz w:val="21"/>
        </w:rPr>
        <w:t xml:space="preserve"> budget, pitch date, and whether Case 1 and Case 2 share a media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