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i w:val="0"/>
          <w:color w:val="2E2B6F"/>
          <w:sz w:val="52"/>
        </w:rPr>
        <w:t>Pakistan's agricultural landscape: crops, seasons, land and the fertilizer opportunity</w:t>
      </w:r>
    </w:p>
    <w:p>
      <w:pPr>
        <w:spacing w:after="120"/>
      </w:pPr>
      <w:r>
        <w:rPr>
          <w:rFonts w:ascii="Segoe UI" w:hAnsi="Segoe UI"/>
          <w:b w:val="0"/>
          <w:i w:val="0"/>
          <w:sz w:val="21"/>
        </w:rPr>
        <w:t>A background report for campaign planning. 16 September 2026.</w:t>
      </w:r>
    </w:p>
    <w:p>
      <w:pPr>
        <w:spacing w:after="120"/>
      </w:pPr>
      <w:r>
        <w:rPr>
          <w:rFonts w:ascii="Segoe UI" w:hAnsi="Segoe UI"/>
          <w:b/>
          <w:i w:val="0"/>
          <w:sz w:val="21"/>
        </w:rPr>
        <w:t>No company or brand is named in this document.</w:t>
      </w:r>
      <w:r>
        <w:rPr>
          <w:rFonts w:ascii="Segoe UI" w:hAnsi="Segoe UI"/>
          <w:b w:val="0"/>
          <w:i w:val="0"/>
          <w:sz w:val="21"/>
        </w:rPr>
        <w:t xml:space="preserve"> It describes the market, not any participant in it.</w:t>
      </w:r>
    </w:p>
    <w:p>
      <w:r>
        <w:br w:type="page"/>
      </w:r>
    </w:p>
    <w:p>
      <w:pPr>
        <w:pStyle w:val="Heading1"/>
      </w:pPr>
      <w:r>
        <w:rPr>
          <w:rFonts w:ascii="Segoe UI" w:hAnsi="Segoe UI"/>
          <w:b/>
          <w:i w:val="0"/>
          <w:color w:val="2E2B6F"/>
          <w:sz w:val="32"/>
        </w:rPr>
        <w:t>How to read this</w:t>
      </w:r>
    </w:p>
    <w:p>
      <w:pPr>
        <w:spacing w:after="120"/>
      </w:pPr>
      <w:r>
        <w:rPr>
          <w:rFonts w:ascii="Segoe UI" w:hAnsi="Segoe UI"/>
          <w:b w:val="0"/>
          <w:i w:val="0"/>
          <w:sz w:val="21"/>
        </w:rPr>
        <w:t xml:space="preserve">Every figure below is either </w:t>
      </w:r>
      <w:r>
        <w:rPr>
          <w:rFonts w:ascii="Segoe UI" w:hAnsi="Segoe UI"/>
          <w:b/>
          <w:i w:val="0"/>
          <w:sz w:val="21"/>
        </w:rPr>
        <w:t>measured</w:t>
      </w:r>
      <w:r>
        <w:rPr>
          <w:rFonts w:ascii="Segoe UI" w:hAnsi="Segoe UI"/>
          <w:b w:val="0"/>
          <w:i w:val="0"/>
          <w:sz w:val="21"/>
        </w:rPr>
        <w:t xml:space="preserve"> (published by a statistical agency) or </w:t>
      </w:r>
      <w:r>
        <w:rPr>
          <w:rFonts w:ascii="Segoe UI" w:hAnsi="Segoe UI"/>
          <w:b/>
          <w:i w:val="0"/>
          <w:sz w:val="21"/>
        </w:rPr>
        <w:t>modelled</w:t>
      </w:r>
      <w:r>
        <w:rPr>
          <w:rFonts w:ascii="Segoe UI" w:hAnsi="Segoe UI"/>
          <w:b w:val="0"/>
          <w:i w:val="0"/>
          <w:sz w:val="21"/>
        </w:rPr>
        <w:t xml:space="preserve"> (arithmetic done here from measured inputs, and labelled as such). Nothing is estimated from experience or industry talk.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Grade</w:t>
            </w:r>
          </w:p>
        </w:tc>
        <w:tc>
          <w:tcPr>
            <w:tcW w:type="dxa" w:w="2880"/>
          </w:tcPr>
          <w:p>
            <w:r/>
            <w:r>
              <w:rPr>
                <w:rFonts w:ascii="Segoe UI" w:hAnsi="Segoe UI"/>
                <w:b/>
                <w:i w:val="0"/>
                <w:sz w:val="18"/>
              </w:rPr>
              <w:t>Meaning</w:t>
            </w:r>
          </w:p>
        </w:tc>
        <w:tc>
          <w:tcPr>
            <w:tcW w:type="dxa" w:w="2880"/>
          </w:tcPr>
          <w:p>
            <w:r/>
            <w:r>
              <w:rPr>
                <w:rFonts w:ascii="Segoe UI" w:hAnsi="Segoe UI"/>
                <w:b/>
                <w:i w:val="0"/>
                <w:sz w:val="18"/>
              </w:rPr>
              <w:t>Example in this report</w:t>
            </w:r>
          </w:p>
        </w:tc>
      </w:tr>
      <w:tr>
        <w:tc>
          <w:tcPr>
            <w:tcW w:type="dxa" w:w="2880"/>
          </w:tcPr>
          <w:p>
            <w:r/>
            <w:r>
              <w:rPr>
                <w:rFonts w:ascii="Segoe UI" w:hAnsi="Segoe UI"/>
                <w:b w:val="0"/>
                <w:i w:val="0"/>
                <w:sz w:val="18"/>
              </w:rPr>
              <w:t>Measured</w:t>
            </w:r>
          </w:p>
        </w:tc>
        <w:tc>
          <w:tcPr>
            <w:tcW w:type="dxa" w:w="2880"/>
          </w:tcPr>
          <w:p>
            <w:r/>
            <w:r>
              <w:rPr>
                <w:rFonts w:ascii="Segoe UI" w:hAnsi="Segoe UI"/>
                <w:b w:val="0"/>
                <w:i w:val="0"/>
                <w:sz w:val="18"/>
              </w:rPr>
              <w:t>Taken directly from an official table</w:t>
            </w:r>
          </w:p>
        </w:tc>
        <w:tc>
          <w:tcPr>
            <w:tcW w:type="dxa" w:w="2880"/>
          </w:tcPr>
          <w:p>
            <w:r/>
            <w:r>
              <w:rPr>
                <w:rFonts w:ascii="Segoe UI" w:hAnsi="Segoe UI"/>
                <w:b w:val="0"/>
                <w:i w:val="0"/>
                <w:sz w:val="18"/>
              </w:rPr>
              <w:t>Cropped area, nutrient consumption, crop area and production</w:t>
            </w:r>
          </w:p>
        </w:tc>
      </w:tr>
      <w:tr>
        <w:tc>
          <w:tcPr>
            <w:tcW w:type="dxa" w:w="2880"/>
          </w:tcPr>
          <w:p>
            <w:r/>
            <w:r>
              <w:rPr>
                <w:rFonts w:ascii="Segoe UI" w:hAnsi="Segoe UI"/>
                <w:b w:val="0"/>
                <w:i w:val="0"/>
                <w:sz w:val="18"/>
              </w:rPr>
              <w:t>Reconciled</w:t>
            </w:r>
          </w:p>
        </w:tc>
        <w:tc>
          <w:tcPr>
            <w:tcW w:type="dxa" w:w="2880"/>
          </w:tcPr>
          <w:p>
            <w:r/>
            <w:r>
              <w:rPr>
                <w:rFonts w:ascii="Segoe UI" w:hAnsi="Segoe UI"/>
                <w:b w:val="0"/>
                <w:i w:val="0"/>
                <w:sz w:val="18"/>
              </w:rPr>
              <w:t>Taken from one official source and checked against another</w:t>
            </w:r>
          </w:p>
        </w:tc>
        <w:tc>
          <w:tcPr>
            <w:tcW w:type="dxa" w:w="2880"/>
          </w:tcPr>
          <w:p>
            <w:r/>
            <w:r>
              <w:rPr>
                <w:rFonts w:ascii="Segoe UI" w:hAnsi="Segoe UI"/>
                <w:b w:val="0"/>
                <w:i w:val="0"/>
                <w:sz w:val="18"/>
              </w:rPr>
              <w:t>Province crop areas, checked against the national table</w:t>
            </w:r>
          </w:p>
        </w:tc>
      </w:tr>
      <w:tr>
        <w:tc>
          <w:tcPr>
            <w:tcW w:type="dxa" w:w="2880"/>
          </w:tcPr>
          <w:p>
            <w:r/>
            <w:r>
              <w:rPr>
                <w:rFonts w:ascii="Segoe UI" w:hAnsi="Segoe UI"/>
                <w:b w:val="0"/>
                <w:i w:val="0"/>
                <w:sz w:val="18"/>
              </w:rPr>
              <w:t>Modelled</w:t>
            </w:r>
          </w:p>
        </w:tc>
        <w:tc>
          <w:tcPr>
            <w:tcW w:type="dxa" w:w="2880"/>
          </w:tcPr>
          <w:p>
            <w:r/>
            <w:r>
              <w:rPr>
                <w:rFonts w:ascii="Segoe UI" w:hAnsi="Segoe UI"/>
                <w:b w:val="0"/>
                <w:i w:val="0"/>
                <w:sz w:val="18"/>
              </w:rPr>
              <w:t>Arithmetic performed here on measured inputs</w:t>
            </w:r>
          </w:p>
        </w:tc>
        <w:tc>
          <w:tcPr>
            <w:tcW w:type="dxa" w:w="2880"/>
          </w:tcPr>
          <w:p>
            <w:r/>
            <w:r>
              <w:rPr>
                <w:rFonts w:ascii="Segoe UI" w:hAnsi="Segoe UI"/>
                <w:b w:val="0"/>
                <w:i w:val="0"/>
                <w:sz w:val="18"/>
              </w:rPr>
              <w:t>Crops per year, nutrient use per hectare, the phosphate gap</w:t>
            </w:r>
          </w:p>
        </w:tc>
      </w:tr>
      <w:tr>
        <w:tc>
          <w:tcPr>
            <w:tcW w:type="dxa" w:w="2880"/>
          </w:tcPr>
          <w:p>
            <w:r/>
            <w:r>
              <w:rPr>
                <w:rFonts w:ascii="Segoe UI" w:hAnsi="Segoe UI"/>
                <w:b w:val="0"/>
                <w:i w:val="0"/>
                <w:sz w:val="18"/>
              </w:rPr>
              <w:t>Not available</w:t>
            </w:r>
          </w:p>
        </w:tc>
        <w:tc>
          <w:tcPr>
            <w:tcW w:type="dxa" w:w="2880"/>
          </w:tcPr>
          <w:p>
            <w:r/>
            <w:r>
              <w:rPr>
                <w:rFonts w:ascii="Segoe UI" w:hAnsi="Segoe UI"/>
                <w:b w:val="0"/>
                <w:i w:val="0"/>
                <w:sz w:val="18"/>
              </w:rPr>
              <w:t>Asked for and not found in a reachable source</w:t>
            </w:r>
          </w:p>
        </w:tc>
        <w:tc>
          <w:tcPr>
            <w:tcW w:type="dxa" w:w="2880"/>
          </w:tcPr>
          <w:p>
            <w:r/>
            <w:r>
              <w:rPr>
                <w:rFonts w:ascii="Segoe UI" w:hAnsi="Segoe UI"/>
                <w:b w:val="0"/>
                <w:i w:val="0"/>
                <w:sz w:val="18"/>
              </w:rPr>
              <w:t>Sowing and harvest months</w:t>
            </w:r>
          </w:p>
        </w:tc>
      </w:tr>
    </w:tbl>
    <w:p>
      <w:pPr>
        <w:spacing w:after="40"/>
      </w:pPr>
    </w:p>
    <w:p>
      <w:pPr>
        <w:spacing w:after="120"/>
      </w:pPr>
      <w:r>
        <w:rPr>
          <w:rFonts w:ascii="Segoe UI" w:hAnsi="Segoe UI"/>
          <w:b w:val="0"/>
          <w:i w:val="0"/>
          <w:sz w:val="21"/>
        </w:rPr>
        <w:t>Two cautions that matter more than any single number:</w:t>
      </w:r>
    </w:p>
    <w:p>
      <w:pPr>
        <w:pStyle w:val="ListBullet"/>
        <w:spacing w:after="60"/>
      </w:pPr>
      <w:r>
        <w:rPr>
          <w:rFonts w:ascii="Segoe UI" w:hAnsi="Segoe UI"/>
          <w:b/>
          <w:i w:val="0"/>
          <w:sz w:val="21"/>
        </w:rPr>
        <w:t>Crop-wise fertilizer consumption in the national statistics is an assumption, not a measurement.</w:t>
      </w:r>
      <w:r>
        <w:rPr>
          <w:rFonts w:ascii="Segoe UI" w:hAnsi="Segoe UI"/>
          <w:b w:val="0"/>
          <w:i w:val="0"/>
          <w:sz w:val="21"/>
        </w:rPr>
        <w:t xml:space="preserve"> The published crop-wise table allocates the national total by fixed percentages (wheat 50%, cotton 25%, rice 12%, sugarcane 8%, maize 1.5%, others 9.5%) — the same percentages every year. It cannot be used to prove what any crop actually consumes.</w:t>
      </w:r>
    </w:p>
    <w:p>
      <w:pPr>
        <w:pStyle w:val="ListBullet"/>
        <w:spacing w:after="60"/>
      </w:pPr>
      <w:r>
        <w:rPr>
          <w:rFonts w:ascii="Segoe UI" w:hAnsi="Segoe UI"/>
          <w:b/>
          <w:i w:val="0"/>
          <w:sz w:val="21"/>
        </w:rPr>
        <w:t>The published "crop calendars" are administrative, not agronomic.</w:t>
      </w:r>
      <w:r>
        <w:rPr>
          <w:rFonts w:ascii="Segoe UI" w:hAnsi="Segoe UI"/>
          <w:b w:val="0"/>
          <w:i w:val="0"/>
          <w:sz w:val="21"/>
        </w:rPr>
        <w:t xml:space="preserve"> They are the dates on which crop estimates are released, not sowing or harvest windows.</w:t>
      </w:r>
    </w:p>
    <w:p>
      <w:r>
        <w:br w:type="page"/>
      </w:r>
    </w:p>
    <w:p>
      <w:pPr>
        <w:pStyle w:val="Heading1"/>
      </w:pPr>
      <w:r>
        <w:rPr>
          <w:rFonts w:ascii="Segoe UI" w:hAnsi="Segoe UI"/>
          <w:b/>
          <w:i w:val="0"/>
          <w:color w:val="2E2B6F"/>
          <w:sz w:val="32"/>
        </w:rPr>
        <w:t>1. The land</w:t>
      </w:r>
    </w:p>
    <w:p>
      <w:pPr>
        <w:spacing w:after="120"/>
      </w:pPr>
      <w:r>
        <w:rPr>
          <w:rFonts w:ascii="Segoe UI" w:hAnsi="Segoe UI"/>
          <w:b w:val="0"/>
          <w:i w:val="0"/>
          <w:sz w:val="21"/>
        </w:rPr>
        <w:t>Measured, 2024-25 unless stated.</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r>
              <w:rPr>
                <w:rFonts w:ascii="Segoe UI" w:hAnsi="Segoe UI"/>
                <w:b/>
                <w:i w:val="0"/>
                <w:sz w:val="18"/>
              </w:rPr>
              <w:t>Pakistan</w:t>
            </w:r>
          </w:p>
        </w:tc>
        <w:tc>
          <w:tcPr>
            <w:tcW w:type="dxa" w:w="1440"/>
          </w:tcPr>
          <w:p>
            <w:r/>
            <w:r>
              <w:rPr>
                <w:rFonts w:ascii="Segoe UI" w:hAnsi="Segoe UI"/>
                <w:b/>
                <w:i w:val="0"/>
                <w:sz w:val="18"/>
              </w:rPr>
              <w:t>Punjab</w:t>
            </w:r>
          </w:p>
        </w:tc>
        <w:tc>
          <w:tcPr>
            <w:tcW w:type="dxa" w:w="1440"/>
          </w:tcPr>
          <w:p>
            <w:r/>
            <w:r>
              <w:rPr>
                <w:rFonts w:ascii="Segoe UI" w:hAnsi="Segoe UI"/>
                <w:b/>
                <w:i w:val="0"/>
                <w:sz w:val="18"/>
              </w:rPr>
              <w:t>Sindh</w:t>
            </w:r>
          </w:p>
        </w:tc>
        <w:tc>
          <w:tcPr>
            <w:tcW w:type="dxa" w:w="1440"/>
          </w:tcPr>
          <w:p>
            <w:r/>
            <w:r>
              <w:rPr>
                <w:rFonts w:ascii="Segoe UI" w:hAnsi="Segoe UI"/>
                <w:b/>
                <w:i w:val="0"/>
                <w:sz w:val="18"/>
              </w:rPr>
              <w:t>Khyber Pakhtunkhwa</w:t>
            </w:r>
          </w:p>
        </w:tc>
        <w:tc>
          <w:tcPr>
            <w:tcW w:type="dxa" w:w="1440"/>
          </w:tcPr>
          <w:p>
            <w:r/>
            <w:r>
              <w:rPr>
                <w:rFonts w:ascii="Segoe UI" w:hAnsi="Segoe UI"/>
                <w:b/>
                <w:i w:val="0"/>
                <w:sz w:val="18"/>
              </w:rPr>
              <w:t>Balochistan</w:t>
            </w:r>
          </w:p>
        </w:tc>
      </w:tr>
      <w:tr>
        <w:tc>
          <w:tcPr>
            <w:tcW w:type="dxa" w:w="1440"/>
          </w:tcPr>
          <w:p>
            <w:r/>
            <w:r>
              <w:rPr>
                <w:rFonts w:ascii="Segoe UI" w:hAnsi="Segoe UI"/>
                <w:b w:val="0"/>
                <w:i w:val="0"/>
                <w:sz w:val="18"/>
              </w:rPr>
              <w:t>Total cropped area (m ha)</w:t>
            </w:r>
          </w:p>
        </w:tc>
        <w:tc>
          <w:tcPr>
            <w:tcW w:type="dxa" w:w="1440"/>
          </w:tcPr>
          <w:p>
            <w:r/>
            <w:r>
              <w:rPr>
                <w:rFonts w:ascii="Segoe UI" w:hAnsi="Segoe UI"/>
                <w:b w:val="0"/>
                <w:i w:val="0"/>
                <w:sz w:val="18"/>
              </w:rPr>
              <w:t>24.60</w:t>
            </w:r>
          </w:p>
        </w:tc>
        <w:tc>
          <w:tcPr>
            <w:tcW w:type="dxa" w:w="1440"/>
          </w:tcPr>
          <w:p>
            <w:r/>
            <w:r>
              <w:rPr>
                <w:rFonts w:ascii="Segoe UI" w:hAnsi="Segoe UI"/>
                <w:b w:val="0"/>
                <w:i w:val="0"/>
                <w:sz w:val="18"/>
              </w:rPr>
              <w:t>17.52</w:t>
            </w:r>
          </w:p>
        </w:tc>
        <w:tc>
          <w:tcPr>
            <w:tcW w:type="dxa" w:w="1440"/>
          </w:tcPr>
          <w:p>
            <w:r/>
            <w:r>
              <w:rPr>
                <w:rFonts w:ascii="Segoe UI" w:hAnsi="Segoe UI"/>
                <w:b w:val="0"/>
                <w:i w:val="0"/>
                <w:sz w:val="18"/>
              </w:rPr>
              <w:t>3.90</w:t>
            </w:r>
          </w:p>
        </w:tc>
        <w:tc>
          <w:tcPr>
            <w:tcW w:type="dxa" w:w="1440"/>
          </w:tcPr>
          <w:p>
            <w:r/>
            <w:r>
              <w:rPr>
                <w:rFonts w:ascii="Segoe UI" w:hAnsi="Segoe UI"/>
                <w:b w:val="0"/>
                <w:i w:val="0"/>
                <w:sz w:val="18"/>
              </w:rPr>
              <w:t>1.73</w:t>
            </w:r>
          </w:p>
        </w:tc>
        <w:tc>
          <w:tcPr>
            <w:tcW w:type="dxa" w:w="1440"/>
          </w:tcPr>
          <w:p>
            <w:r/>
            <w:r>
              <w:rPr>
                <w:rFonts w:ascii="Segoe UI" w:hAnsi="Segoe UI"/>
                <w:b w:val="0"/>
                <w:i w:val="0"/>
                <w:sz w:val="18"/>
              </w:rPr>
              <w:t>1.45</w:t>
            </w:r>
          </w:p>
        </w:tc>
      </w:tr>
      <w:tr>
        <w:tc>
          <w:tcPr>
            <w:tcW w:type="dxa" w:w="1440"/>
          </w:tcPr>
          <w:p>
            <w:r/>
            <w:r>
              <w:rPr>
                <w:rFonts w:ascii="Segoe UI" w:hAnsi="Segoe UI"/>
                <w:b w:val="0"/>
                <w:i w:val="0"/>
                <w:sz w:val="18"/>
              </w:rPr>
              <w:t>Share of national cropped area</w:t>
            </w:r>
          </w:p>
        </w:tc>
        <w:tc>
          <w:tcPr>
            <w:tcW w:type="dxa" w:w="1440"/>
          </w:tcPr>
          <w:p>
            <w:r/>
            <w:r>
              <w:rPr>
                <w:rFonts w:ascii="Segoe UI" w:hAnsi="Segoe UI"/>
                <w:b w:val="0"/>
                <w:i w:val="0"/>
                <w:sz w:val="18"/>
              </w:rPr>
              <w:t>100%</w:t>
            </w:r>
          </w:p>
        </w:tc>
        <w:tc>
          <w:tcPr>
            <w:tcW w:type="dxa" w:w="1440"/>
          </w:tcPr>
          <w:p>
            <w:r/>
            <w:r>
              <w:rPr>
                <w:rFonts w:ascii="Segoe UI" w:hAnsi="Segoe UI"/>
                <w:b w:val="0"/>
                <w:i w:val="0"/>
                <w:sz w:val="18"/>
              </w:rPr>
              <w:t>71.2%</w:t>
            </w:r>
          </w:p>
        </w:tc>
        <w:tc>
          <w:tcPr>
            <w:tcW w:type="dxa" w:w="1440"/>
          </w:tcPr>
          <w:p>
            <w:r/>
            <w:r>
              <w:rPr>
                <w:rFonts w:ascii="Segoe UI" w:hAnsi="Segoe UI"/>
                <w:b w:val="0"/>
                <w:i w:val="0"/>
                <w:sz w:val="18"/>
              </w:rPr>
              <w:t>15.9%</w:t>
            </w:r>
          </w:p>
        </w:tc>
        <w:tc>
          <w:tcPr>
            <w:tcW w:type="dxa" w:w="1440"/>
          </w:tcPr>
          <w:p>
            <w:r/>
            <w:r>
              <w:rPr>
                <w:rFonts w:ascii="Segoe UI" w:hAnsi="Segoe UI"/>
                <w:b w:val="0"/>
                <w:i w:val="0"/>
                <w:sz w:val="18"/>
              </w:rPr>
              <w:t>7.0%</w:t>
            </w:r>
          </w:p>
        </w:tc>
        <w:tc>
          <w:tcPr>
            <w:tcW w:type="dxa" w:w="1440"/>
          </w:tcPr>
          <w:p>
            <w:r/>
            <w:r>
              <w:rPr>
                <w:rFonts w:ascii="Segoe UI" w:hAnsi="Segoe UI"/>
                <w:b w:val="0"/>
                <w:i w:val="0"/>
                <w:sz w:val="18"/>
              </w:rPr>
              <w:t>5.9%</w:t>
            </w:r>
          </w:p>
        </w:tc>
      </w:tr>
      <w:tr>
        <w:tc>
          <w:tcPr>
            <w:tcW w:type="dxa" w:w="1440"/>
          </w:tcPr>
          <w:p>
            <w:r/>
            <w:r>
              <w:rPr>
                <w:rFonts w:ascii="Segoe UI" w:hAnsi="Segoe UI"/>
                <w:b w:val="0"/>
                <w:i w:val="0"/>
                <w:sz w:val="18"/>
              </w:rPr>
              <w:t>Net area sown (m ha)</w:t>
            </w:r>
          </w:p>
        </w:tc>
        <w:tc>
          <w:tcPr>
            <w:tcW w:type="dxa" w:w="1440"/>
          </w:tcPr>
          <w:p>
            <w:r/>
            <w:r>
              <w:rPr>
                <w:rFonts w:ascii="Segoe UI" w:hAnsi="Segoe UI"/>
                <w:b w:val="0"/>
                <w:i w:val="0"/>
                <w:sz w:val="18"/>
              </w:rPr>
              <w:t>16.20</w:t>
            </w:r>
          </w:p>
        </w:tc>
        <w:tc>
          <w:tcPr>
            <w:tcW w:type="dxa" w:w="1440"/>
          </w:tcPr>
          <w:p>
            <w:r/>
            <w:r>
              <w:rPr>
                <w:rFonts w:ascii="Segoe UI" w:hAnsi="Segoe UI"/>
                <w:b w:val="0"/>
                <w:i w:val="0"/>
                <w:sz w:val="18"/>
              </w:rPr>
              <w:t>10.79</w:t>
            </w:r>
          </w:p>
        </w:tc>
        <w:tc>
          <w:tcPr>
            <w:tcW w:type="dxa" w:w="1440"/>
          </w:tcPr>
          <w:p>
            <w:r/>
            <w:r>
              <w:rPr>
                <w:rFonts w:ascii="Segoe UI" w:hAnsi="Segoe UI"/>
                <w:b w:val="0"/>
                <w:i w:val="0"/>
                <w:sz w:val="18"/>
              </w:rPr>
              <w:t>2.83</w:t>
            </w:r>
          </w:p>
        </w:tc>
        <w:tc>
          <w:tcPr>
            <w:tcW w:type="dxa" w:w="1440"/>
          </w:tcPr>
          <w:p>
            <w:r/>
            <w:r>
              <w:rPr>
                <w:rFonts w:ascii="Segoe UI" w:hAnsi="Segoe UI"/>
                <w:b w:val="0"/>
                <w:i w:val="0"/>
                <w:sz w:val="18"/>
              </w:rPr>
              <w:t>1.15</w:t>
            </w:r>
          </w:p>
        </w:tc>
        <w:tc>
          <w:tcPr>
            <w:tcW w:type="dxa" w:w="1440"/>
          </w:tcPr>
          <w:p>
            <w:r/>
            <w:r>
              <w:rPr>
                <w:rFonts w:ascii="Segoe UI" w:hAnsi="Segoe UI"/>
                <w:b w:val="0"/>
                <w:i w:val="0"/>
                <w:sz w:val="18"/>
              </w:rPr>
              <w:t>1.43</w:t>
            </w:r>
          </w:p>
        </w:tc>
      </w:tr>
      <w:tr>
        <w:tc>
          <w:tcPr>
            <w:tcW w:type="dxa" w:w="1440"/>
          </w:tcPr>
          <w:p>
            <w:r/>
            <w:r>
              <w:rPr>
                <w:rFonts w:ascii="Segoe UI" w:hAnsi="Segoe UI"/>
                <w:b w:val="0"/>
                <w:i w:val="0"/>
                <w:sz w:val="18"/>
              </w:rPr>
              <w:t>Area sown more than once (m ha)</w:t>
            </w:r>
          </w:p>
        </w:tc>
        <w:tc>
          <w:tcPr>
            <w:tcW w:type="dxa" w:w="1440"/>
          </w:tcPr>
          <w:p>
            <w:r/>
            <w:r>
              <w:rPr>
                <w:rFonts w:ascii="Segoe UI" w:hAnsi="Segoe UI"/>
                <w:b w:val="0"/>
                <w:i w:val="0"/>
                <w:sz w:val="18"/>
              </w:rPr>
              <w:t>8.40</w:t>
            </w:r>
          </w:p>
        </w:tc>
        <w:tc>
          <w:tcPr>
            <w:tcW w:type="dxa" w:w="1440"/>
          </w:tcPr>
          <w:p>
            <w:r/>
            <w:r>
              <w:rPr>
                <w:rFonts w:ascii="Segoe UI" w:hAnsi="Segoe UI"/>
                <w:b w:val="0"/>
                <w:i w:val="0"/>
                <w:sz w:val="18"/>
              </w:rPr>
              <w:t>6.73</w:t>
            </w:r>
          </w:p>
        </w:tc>
        <w:tc>
          <w:tcPr>
            <w:tcW w:type="dxa" w:w="1440"/>
          </w:tcPr>
          <w:p>
            <w:r/>
            <w:r>
              <w:rPr>
                <w:rFonts w:ascii="Segoe UI" w:hAnsi="Segoe UI"/>
                <w:b w:val="0"/>
                <w:i w:val="0"/>
                <w:sz w:val="18"/>
              </w:rPr>
              <w:t>1.07</w:t>
            </w:r>
          </w:p>
        </w:tc>
        <w:tc>
          <w:tcPr>
            <w:tcW w:type="dxa" w:w="1440"/>
          </w:tcPr>
          <w:p>
            <w:r/>
            <w:r>
              <w:rPr>
                <w:rFonts w:ascii="Segoe UI" w:hAnsi="Segoe UI"/>
                <w:b w:val="0"/>
                <w:i w:val="0"/>
                <w:sz w:val="18"/>
              </w:rPr>
              <w:t>0.58</w:t>
            </w:r>
          </w:p>
        </w:tc>
        <w:tc>
          <w:tcPr>
            <w:tcW w:type="dxa" w:w="1440"/>
          </w:tcPr>
          <w:p>
            <w:r/>
            <w:r>
              <w:rPr>
                <w:rFonts w:ascii="Segoe UI" w:hAnsi="Segoe UI"/>
                <w:b w:val="0"/>
                <w:i w:val="0"/>
                <w:sz w:val="18"/>
              </w:rPr>
              <w:t>0.02</w:t>
            </w:r>
          </w:p>
        </w:tc>
      </w:tr>
    </w:tbl>
    <w:p>
      <w:pPr>
        <w:spacing w:after="40"/>
      </w:pPr>
    </w:p>
    <w:p>
      <w:pPr>
        <w:spacing w:after="120"/>
      </w:pPr>
      <w:r>
        <w:rPr>
          <w:rFonts w:ascii="Segoe UI" w:hAnsi="Segoe UI"/>
          <w:b/>
          <w:i w:val="0"/>
          <w:sz w:val="21"/>
        </w:rPr>
        <w:t>Two provinces are the agricultural economy.</w:t>
      </w:r>
      <w:r>
        <w:rPr>
          <w:rFonts w:ascii="Segoe UI" w:hAnsi="Segoe UI"/>
          <w:b w:val="0"/>
          <w:i w:val="0"/>
          <w:sz w:val="21"/>
        </w:rPr>
        <w:t xml:space="preserve"> Punjab and Sindh together are 87% of the cropped area. Everything that follows concentrates on them.</w:t>
      </w:r>
    </w:p>
    <w:p>
      <w:pPr>
        <w:spacing w:after="120"/>
      </w:pPr>
      <w:r>
        <w:rPr>
          <w:rFonts w:ascii="Segoe UI" w:hAnsi="Segoe UI"/>
          <w:b/>
          <w:i w:val="0"/>
          <w:sz w:val="21"/>
        </w:rPr>
        <w:t>Irrigation differs fundamentally between them</w:t>
      </w:r>
      <w:r>
        <w:rPr>
          <w:rFonts w:ascii="Segoe UI" w:hAnsi="Segoe UI"/>
          <w:b w:val="0"/>
          <w:i w:val="0"/>
          <w:sz w:val="21"/>
        </w:rPr>
        <w:t xml:space="preserve"> (measured, 2024-25, million hectares irrigated):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rFonts w:ascii="Segoe UI" w:hAnsi="Segoe UI"/>
                <w:b/>
                <w:i w:val="0"/>
                <w:sz w:val="18"/>
              </w:rPr>
              <w:t>Total irrigated</w:t>
            </w:r>
          </w:p>
        </w:tc>
        <w:tc>
          <w:tcPr>
            <w:tcW w:type="dxa" w:w="1728"/>
          </w:tcPr>
          <w:p>
            <w:r/>
            <w:r>
              <w:rPr>
                <w:rFonts w:ascii="Segoe UI" w:hAnsi="Segoe UI"/>
                <w:b/>
                <w:i w:val="0"/>
                <w:sz w:val="18"/>
              </w:rPr>
              <w:t>Government canals</w:t>
            </w:r>
          </w:p>
        </w:tc>
        <w:tc>
          <w:tcPr>
            <w:tcW w:type="dxa" w:w="1728"/>
          </w:tcPr>
          <w:p>
            <w:r/>
            <w:r>
              <w:rPr>
                <w:rFonts w:ascii="Segoe UI" w:hAnsi="Segoe UI"/>
                <w:b/>
                <w:i w:val="0"/>
                <w:sz w:val="18"/>
              </w:rPr>
              <w:t>Tubewells</w:t>
            </w:r>
          </w:p>
        </w:tc>
        <w:tc>
          <w:tcPr>
            <w:tcW w:type="dxa" w:w="1728"/>
          </w:tcPr>
          <w:p>
            <w:r/>
            <w:r>
              <w:rPr>
                <w:rFonts w:ascii="Segoe UI" w:hAnsi="Segoe UI"/>
                <w:b/>
                <w:i w:val="0"/>
                <w:sz w:val="18"/>
              </w:rPr>
              <w:t>Canal + tubewell together</w:t>
            </w:r>
          </w:p>
        </w:tc>
      </w:tr>
      <w:tr>
        <w:tc>
          <w:tcPr>
            <w:tcW w:type="dxa" w:w="1728"/>
          </w:tcPr>
          <w:p>
            <w:r/>
            <w:r>
              <w:rPr>
                <w:rFonts w:ascii="Segoe UI" w:hAnsi="Segoe UI"/>
                <w:b w:val="0"/>
                <w:i w:val="0"/>
                <w:sz w:val="18"/>
              </w:rPr>
              <w:t>Punjab</w:t>
            </w:r>
          </w:p>
        </w:tc>
        <w:tc>
          <w:tcPr>
            <w:tcW w:type="dxa" w:w="1728"/>
          </w:tcPr>
          <w:p>
            <w:r/>
            <w:r>
              <w:rPr>
                <w:rFonts w:ascii="Segoe UI" w:hAnsi="Segoe UI"/>
                <w:b w:val="0"/>
                <w:i w:val="0"/>
                <w:sz w:val="18"/>
              </w:rPr>
              <w:t>15.47</w:t>
            </w:r>
          </w:p>
        </w:tc>
        <w:tc>
          <w:tcPr>
            <w:tcW w:type="dxa" w:w="1728"/>
          </w:tcPr>
          <w:p>
            <w:r/>
            <w:r>
              <w:rPr>
                <w:rFonts w:ascii="Segoe UI" w:hAnsi="Segoe UI"/>
                <w:b w:val="0"/>
                <w:i w:val="0"/>
                <w:sz w:val="18"/>
              </w:rPr>
              <w:t>3.25</w:t>
            </w:r>
          </w:p>
        </w:tc>
        <w:tc>
          <w:tcPr>
            <w:tcW w:type="dxa" w:w="1728"/>
          </w:tcPr>
          <w:p>
            <w:r/>
            <w:r>
              <w:rPr>
                <w:rFonts w:ascii="Segoe UI" w:hAnsi="Segoe UI"/>
                <w:b w:val="0"/>
                <w:i w:val="0"/>
                <w:sz w:val="18"/>
              </w:rPr>
              <w:t>3.09</w:t>
            </w:r>
          </w:p>
        </w:tc>
        <w:tc>
          <w:tcPr>
            <w:tcW w:type="dxa" w:w="1728"/>
          </w:tcPr>
          <w:p>
            <w:r/>
            <w:r>
              <w:rPr>
                <w:rFonts w:ascii="Segoe UI" w:hAnsi="Segoe UI"/>
                <w:b w:val="0"/>
                <w:i w:val="0"/>
                <w:sz w:val="18"/>
              </w:rPr>
              <w:t>8.71</w:t>
            </w:r>
          </w:p>
        </w:tc>
      </w:tr>
      <w:tr>
        <w:tc>
          <w:tcPr>
            <w:tcW w:type="dxa" w:w="1728"/>
          </w:tcPr>
          <w:p>
            <w:r/>
            <w:r>
              <w:rPr>
                <w:rFonts w:ascii="Segoe UI" w:hAnsi="Segoe UI"/>
                <w:b w:val="0"/>
                <w:i w:val="0"/>
                <w:sz w:val="18"/>
              </w:rPr>
              <w:t>Sindh</w:t>
            </w:r>
          </w:p>
        </w:tc>
        <w:tc>
          <w:tcPr>
            <w:tcW w:type="dxa" w:w="1728"/>
          </w:tcPr>
          <w:p>
            <w:r/>
            <w:r>
              <w:rPr>
                <w:rFonts w:ascii="Segoe UI" w:hAnsi="Segoe UI"/>
                <w:b w:val="0"/>
                <w:i w:val="0"/>
                <w:sz w:val="18"/>
              </w:rPr>
              <w:t>1.52</w:t>
            </w:r>
          </w:p>
        </w:tc>
        <w:tc>
          <w:tcPr>
            <w:tcW w:type="dxa" w:w="1728"/>
          </w:tcPr>
          <w:p>
            <w:r/>
            <w:r>
              <w:rPr>
                <w:rFonts w:ascii="Segoe UI" w:hAnsi="Segoe UI"/>
                <w:b w:val="0"/>
                <w:i w:val="0"/>
                <w:sz w:val="18"/>
              </w:rPr>
              <w:t>1.16</w:t>
            </w:r>
          </w:p>
        </w:tc>
        <w:tc>
          <w:tcPr>
            <w:tcW w:type="dxa" w:w="1728"/>
          </w:tcPr>
          <w:p>
            <w:r/>
            <w:r>
              <w:rPr>
                <w:rFonts w:ascii="Segoe UI" w:hAnsi="Segoe UI"/>
                <w:b w:val="0"/>
                <w:i w:val="0"/>
                <w:sz w:val="18"/>
              </w:rPr>
              <w:t>0.36</w:t>
            </w:r>
          </w:p>
        </w:tc>
        <w:tc>
          <w:tcPr>
            <w:tcW w:type="dxa" w:w="1728"/>
          </w:tcPr>
          <w:p>
            <w:r/>
            <w:r>
              <w:rPr>
                <w:rFonts w:ascii="Segoe UI" w:hAnsi="Segoe UI"/>
                <w:b w:val="0"/>
                <w:i w:val="0"/>
                <w:sz w:val="18"/>
              </w:rPr>
              <w:t>—</w:t>
            </w:r>
          </w:p>
        </w:tc>
      </w:tr>
    </w:tbl>
    <w:p>
      <w:pPr>
        <w:spacing w:after="40"/>
      </w:pPr>
    </w:p>
    <w:p>
      <w:pPr>
        <w:spacing w:after="120"/>
      </w:pPr>
      <w:r>
        <w:rPr>
          <w:rFonts w:ascii="Segoe UI" w:hAnsi="Segoe UI"/>
          <w:b w:val="0"/>
          <w:i w:val="0"/>
          <w:sz w:val="21"/>
        </w:rPr>
        <w:t xml:space="preserve">Punjab's farmer mostly controls his own water: over half his irrigated area is served by canal </w:t>
      </w:r>
      <w:r>
        <w:rPr>
          <w:rFonts w:ascii="Segoe UI" w:hAnsi="Segoe UI"/>
          <w:b w:val="0"/>
          <w:i/>
          <w:sz w:val="21"/>
        </w:rPr>
        <w:t>and</w:t>
      </w:r>
      <w:r>
        <w:rPr>
          <w:rFonts w:ascii="Segoe UI" w:hAnsi="Segoe UI"/>
          <w:b w:val="0"/>
          <w:i w:val="0"/>
          <w:sz w:val="21"/>
        </w:rPr>
        <w:t xml:space="preserve"> tubewell, so he can irrigate when the crop needs it. Sindh's farmer is almost entirely canal-fed, so his timing is set by the canal rotation, not by his own decision. </w:t>
      </w:r>
      <w:r>
        <w:rPr>
          <w:rFonts w:ascii="Segoe UI" w:hAnsi="Segoe UI"/>
          <w:b/>
          <w:i w:val="0"/>
          <w:sz w:val="21"/>
        </w:rPr>
        <w:t>This single difference shapes when fertilizer can be applied, and therefore when it is bought.</w:t>
      </w:r>
    </w:p>
    <w:p>
      <w:r>
        <w:br w:type="page"/>
      </w:r>
    </w:p>
    <w:p>
      <w:pPr>
        <w:pStyle w:val="Heading1"/>
      </w:pPr>
      <w:r>
        <w:rPr>
          <w:rFonts w:ascii="Segoe UI" w:hAnsi="Segoe UI"/>
          <w:b/>
          <w:i w:val="0"/>
          <w:color w:val="2E2B6F"/>
          <w:sz w:val="32"/>
        </w:rPr>
        <w:t>2. How many crops per year, and where</w:t>
      </w:r>
    </w:p>
    <w:p>
      <w:pPr>
        <w:spacing w:after="120"/>
      </w:pPr>
      <w:r>
        <w:rPr>
          <w:rFonts w:ascii="Segoe UI" w:hAnsi="Segoe UI"/>
          <w:b w:val="0"/>
          <w:i w:val="0"/>
          <w:sz w:val="21"/>
        </w:rPr>
        <w:t>Modelled: total cropped area ÷ net area sown. A figure of 1.00 means one crop a year on the land that is sown; 2.00 means the same land carries two crops a year.</w:t>
      </w:r>
    </w:p>
    <w:tbl>
      <w:tblPr>
        <w:tblStyle w:val="LightGrid-Accent1"/>
        <w:tblW w:type="auto" w:w="0"/>
        <w:jc w:val="left"/>
        <w:tblLook w:firstColumn="1" w:firstRow="1" w:lastColumn="0" w:lastRow="0" w:noHBand="0" w:noVBand="1" w:val="04A0"/>
      </w:tblPr>
      <w:tblGrid>
        <w:gridCol w:w="4320"/>
        <w:gridCol w:w="4320"/>
      </w:tblGrid>
      <w:tr>
        <w:tc>
          <w:tcPr>
            <w:tcW w:type="dxa" w:w="4320"/>
          </w:tcPr>
          <w:p>
            <w:r/>
          </w:p>
        </w:tc>
        <w:tc>
          <w:tcPr>
            <w:tcW w:type="dxa" w:w="4320"/>
          </w:tcPr>
          <w:p>
            <w:r/>
            <w:r>
              <w:rPr>
                <w:rFonts w:ascii="Segoe UI" w:hAnsi="Segoe UI"/>
                <w:b/>
                <w:i w:val="0"/>
                <w:sz w:val="18"/>
              </w:rPr>
              <w:t>Crops per year, 2024-25</w:t>
            </w:r>
          </w:p>
        </w:tc>
      </w:tr>
      <w:tr>
        <w:tc>
          <w:tcPr>
            <w:tcW w:type="dxa" w:w="4320"/>
          </w:tcPr>
          <w:p>
            <w:r/>
            <w:r>
              <w:rPr>
                <w:rFonts w:ascii="Segoe UI" w:hAnsi="Segoe UI"/>
                <w:b w:val="0"/>
                <w:i w:val="0"/>
                <w:sz w:val="18"/>
              </w:rPr>
              <w:t>Pakistan</w:t>
            </w:r>
          </w:p>
        </w:tc>
        <w:tc>
          <w:tcPr>
            <w:tcW w:type="dxa" w:w="4320"/>
          </w:tcPr>
          <w:p>
            <w:r/>
            <w:r>
              <w:rPr>
                <w:rFonts w:ascii="Segoe UI" w:hAnsi="Segoe UI"/>
                <w:b w:val="0"/>
                <w:i w:val="0"/>
                <w:sz w:val="18"/>
              </w:rPr>
              <w:t>1.52</w:t>
            </w:r>
          </w:p>
        </w:tc>
      </w:tr>
      <w:tr>
        <w:tc>
          <w:tcPr>
            <w:tcW w:type="dxa" w:w="4320"/>
          </w:tcPr>
          <w:p>
            <w:r/>
            <w:r>
              <w:rPr>
                <w:rFonts w:ascii="Segoe UI" w:hAnsi="Segoe UI"/>
                <w:b/>
                <w:i w:val="0"/>
                <w:sz w:val="18"/>
              </w:rPr>
              <w:t>Punjab</w:t>
            </w:r>
          </w:p>
        </w:tc>
        <w:tc>
          <w:tcPr>
            <w:tcW w:type="dxa" w:w="4320"/>
          </w:tcPr>
          <w:p>
            <w:r/>
            <w:r>
              <w:rPr>
                <w:rFonts w:ascii="Segoe UI" w:hAnsi="Segoe UI"/>
                <w:b/>
                <w:i w:val="0"/>
                <w:sz w:val="18"/>
              </w:rPr>
              <w:t>1.62</w:t>
            </w:r>
          </w:p>
        </w:tc>
      </w:tr>
      <w:tr>
        <w:tc>
          <w:tcPr>
            <w:tcW w:type="dxa" w:w="4320"/>
          </w:tcPr>
          <w:p>
            <w:r/>
            <w:r>
              <w:rPr>
                <w:rFonts w:ascii="Segoe UI" w:hAnsi="Segoe UI"/>
                <w:b/>
                <w:i w:val="0"/>
                <w:sz w:val="18"/>
              </w:rPr>
              <w:t>Sindh</w:t>
            </w:r>
          </w:p>
        </w:tc>
        <w:tc>
          <w:tcPr>
            <w:tcW w:type="dxa" w:w="4320"/>
          </w:tcPr>
          <w:p>
            <w:r/>
            <w:r>
              <w:rPr>
                <w:rFonts w:ascii="Segoe UI" w:hAnsi="Segoe UI"/>
                <w:b/>
                <w:i w:val="0"/>
                <w:sz w:val="18"/>
              </w:rPr>
              <w:t>1.38</w:t>
            </w:r>
          </w:p>
        </w:tc>
      </w:tr>
      <w:tr>
        <w:tc>
          <w:tcPr>
            <w:tcW w:type="dxa" w:w="4320"/>
          </w:tcPr>
          <w:p>
            <w:r/>
            <w:r>
              <w:rPr>
                <w:rFonts w:ascii="Segoe UI" w:hAnsi="Segoe UI"/>
                <w:b w:val="0"/>
                <w:i w:val="0"/>
                <w:sz w:val="18"/>
              </w:rPr>
              <w:t>Khyber Pakhtunkhwa</w:t>
            </w:r>
          </w:p>
        </w:tc>
        <w:tc>
          <w:tcPr>
            <w:tcW w:type="dxa" w:w="4320"/>
          </w:tcPr>
          <w:p>
            <w:r/>
            <w:r>
              <w:rPr>
                <w:rFonts w:ascii="Segoe UI" w:hAnsi="Segoe UI"/>
                <w:b w:val="0"/>
                <w:i w:val="0"/>
                <w:sz w:val="18"/>
              </w:rPr>
              <w:t>1.50</w:t>
            </w:r>
          </w:p>
        </w:tc>
      </w:tr>
      <w:tr>
        <w:tc>
          <w:tcPr>
            <w:tcW w:type="dxa" w:w="4320"/>
          </w:tcPr>
          <w:p>
            <w:r/>
            <w:r>
              <w:rPr>
                <w:rFonts w:ascii="Segoe UI" w:hAnsi="Segoe UI"/>
                <w:b w:val="0"/>
                <w:i w:val="0"/>
                <w:sz w:val="18"/>
              </w:rPr>
              <w:t>Balochistan</w:t>
            </w:r>
          </w:p>
        </w:tc>
        <w:tc>
          <w:tcPr>
            <w:tcW w:type="dxa" w:w="4320"/>
          </w:tcPr>
          <w:p>
            <w:r/>
            <w:r>
              <w:rPr>
                <w:rFonts w:ascii="Segoe UI" w:hAnsi="Segoe UI"/>
                <w:b w:val="0"/>
                <w:i w:val="0"/>
                <w:sz w:val="18"/>
              </w:rPr>
              <w:t>1.01</w:t>
            </w:r>
          </w:p>
        </w:tc>
      </w:tr>
    </w:tbl>
    <w:p>
      <w:pPr>
        <w:spacing w:after="40"/>
      </w:pPr>
    </w:p>
    <w:p>
      <w:pPr>
        <w:spacing w:after="120"/>
      </w:pPr>
      <w:r>
        <w:rPr>
          <w:rFonts w:ascii="Segoe UI" w:hAnsi="Segoe UI"/>
          <w:b/>
          <w:i w:val="0"/>
          <w:sz w:val="21"/>
        </w:rPr>
        <w:t>Punjab turns its land over 17% more often than Sindh.</w:t>
      </w:r>
      <w:r>
        <w:rPr>
          <w:rFonts w:ascii="Segoe UI" w:hAnsi="Segoe UI"/>
          <w:b w:val="0"/>
          <w:i w:val="0"/>
          <w:sz w:val="21"/>
        </w:rPr>
        <w:t xml:space="preserve"> That is the difference between a farmer who buys fertilizer for roughly three crops every two years and one who buys for about four crops every three years.</w:t>
      </w:r>
    </w:p>
    <w:p>
      <w:pPr>
        <w:pStyle w:val="Heading2"/>
      </w:pPr>
      <w:r>
        <w:rPr>
          <w:rFonts w:ascii="Segoe UI" w:hAnsi="Segoe UI"/>
          <w:b/>
          <w:i w:val="0"/>
          <w:color w:val="1B7A3A"/>
          <w:sz w:val="26"/>
        </w:rPr>
        <w:t>Within Punjab, the range is far wider than the provincial average</w:t>
      </w:r>
    </w:p>
    <w:p>
      <w:pPr>
        <w:spacing w:after="120"/>
      </w:pPr>
      <w:r>
        <w:rPr>
          <w:rFonts w:ascii="Segoe UI" w:hAnsi="Segoe UI"/>
          <w:b w:val="0"/>
          <w:i w:val="0"/>
          <w:sz w:val="21"/>
        </w:rPr>
        <w:t>District-level land-use data exists for Punjab (2018-19, the latest district block published):</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Segoe UI" w:hAnsi="Segoe UI"/>
                <w:b/>
                <w:i w:val="0"/>
                <w:sz w:val="18"/>
              </w:rPr>
              <w:t>Intensity</w:t>
            </w:r>
          </w:p>
        </w:tc>
        <w:tc>
          <w:tcPr>
            <w:tcW w:type="dxa" w:w="4320"/>
          </w:tcPr>
          <w:p>
            <w:r/>
            <w:r>
              <w:rPr>
                <w:rFonts w:ascii="Segoe UI" w:hAnsi="Segoe UI"/>
                <w:b/>
                <w:i w:val="0"/>
                <w:sz w:val="18"/>
              </w:rPr>
              <w:t>Districts</w:t>
            </w:r>
          </w:p>
        </w:tc>
      </w:tr>
      <w:tr>
        <w:tc>
          <w:tcPr>
            <w:tcW w:type="dxa" w:w="4320"/>
          </w:tcPr>
          <w:p>
            <w:r/>
            <w:r>
              <w:rPr>
                <w:rFonts w:ascii="Segoe UI" w:hAnsi="Segoe UI"/>
                <w:b/>
                <w:i w:val="0"/>
                <w:sz w:val="18"/>
              </w:rPr>
              <w:t>Highest</w:t>
            </w:r>
          </w:p>
        </w:tc>
        <w:tc>
          <w:tcPr>
            <w:tcW w:type="dxa" w:w="4320"/>
          </w:tcPr>
          <w:p>
            <w:r/>
            <w:r>
              <w:rPr>
                <w:rFonts w:ascii="Segoe UI" w:hAnsi="Segoe UI"/>
                <w:b w:val="0"/>
                <w:i w:val="0"/>
                <w:sz w:val="18"/>
              </w:rPr>
              <w:t>Kasur 3.84, Hafizabad 2.34, Muzaffargarh 2.05, Chiniot 2.04, Gujranwala 2.03, Nankana Sahib 2.02, Multan 1.99</w:t>
            </w:r>
          </w:p>
        </w:tc>
      </w:tr>
      <w:tr>
        <w:tc>
          <w:tcPr>
            <w:tcW w:type="dxa" w:w="4320"/>
          </w:tcPr>
          <w:p>
            <w:r/>
            <w:r>
              <w:rPr>
                <w:rFonts w:ascii="Segoe UI" w:hAnsi="Segoe UI"/>
                <w:b/>
                <w:i w:val="0"/>
                <w:sz w:val="18"/>
              </w:rPr>
              <w:t>Around the provincial average</w:t>
            </w:r>
          </w:p>
        </w:tc>
        <w:tc>
          <w:tcPr>
            <w:tcW w:type="dxa" w:w="4320"/>
          </w:tcPr>
          <w:p>
            <w:r/>
            <w:r>
              <w:rPr>
                <w:rFonts w:ascii="Segoe UI" w:hAnsi="Segoe UI"/>
                <w:b w:val="0"/>
                <w:i w:val="0"/>
                <w:sz w:val="18"/>
              </w:rPr>
              <w:t>Bahawalpur 1.82, Okara 1.80, Khanewal 1.78, Gujrat 1.77, Sialkot 1.76</w:t>
            </w:r>
          </w:p>
        </w:tc>
      </w:tr>
      <w:tr>
        <w:tc>
          <w:tcPr>
            <w:tcW w:type="dxa" w:w="4320"/>
          </w:tcPr>
          <w:p>
            <w:r/>
            <w:r>
              <w:rPr>
                <w:rFonts w:ascii="Segoe UI" w:hAnsi="Segoe UI"/>
                <w:b/>
                <w:i w:val="0"/>
                <w:sz w:val="18"/>
              </w:rPr>
              <w:t>Lowest</w:t>
            </w:r>
          </w:p>
        </w:tc>
        <w:tc>
          <w:tcPr>
            <w:tcW w:type="dxa" w:w="4320"/>
          </w:tcPr>
          <w:p>
            <w:r/>
            <w:r>
              <w:rPr>
                <w:rFonts w:ascii="Segoe UI" w:hAnsi="Segoe UI"/>
                <w:b w:val="0"/>
                <w:i w:val="0"/>
                <w:sz w:val="18"/>
              </w:rPr>
              <w:t>Islamabad 1.00, Khushab 1.05, Chakwal 1.07, Attock 1.10, Layyah 1.29</w:t>
            </w:r>
          </w:p>
        </w:tc>
      </w:tr>
    </w:tbl>
    <w:p>
      <w:pPr>
        <w:spacing w:after="40"/>
      </w:pPr>
    </w:p>
    <w:p>
      <w:pPr>
        <w:spacing w:after="120"/>
      </w:pPr>
      <w:r>
        <w:rPr>
          <w:rFonts w:ascii="Segoe UI" w:hAnsi="Segoe UI"/>
          <w:b w:val="0"/>
          <w:i w:val="0"/>
          <w:sz w:val="21"/>
        </w:rPr>
        <w:t>By division: Gujranwala 1.85, Lahore 1.84, Multan 1.83, Sahiwal 1.72, Bahawalpur 1.59, Dera Ghazi Khan 1.50, Faisalabad 1.48, Rawalpindi 1.22.</w:t>
      </w:r>
    </w:p>
    <w:p>
      <w:pPr>
        <w:spacing w:after="120"/>
      </w:pPr>
      <w:r>
        <w:rPr>
          <w:rFonts w:ascii="Segoe UI" w:hAnsi="Segoe UI"/>
          <w:b/>
          <w:i w:val="0"/>
          <w:sz w:val="21"/>
        </w:rPr>
        <w:t>A district sown nearly four times a year is a different customer from one sown once.</w:t>
      </w:r>
      <w:r>
        <w:rPr>
          <w:rFonts w:ascii="Segoe UI" w:hAnsi="Segoe UI"/>
          <w:b w:val="0"/>
          <w:i w:val="0"/>
          <w:sz w:val="21"/>
        </w:rPr>
        <w:t xml:space="preserve"> Kasur buys roughly four times as often per hectare as Chakwal. Equivalent district data for Sindh is not published in the same series.</w:t>
      </w:r>
    </w:p>
    <w:p>
      <w:r>
        <w:br w:type="page"/>
      </w:r>
    </w:p>
    <w:p>
      <w:pPr>
        <w:pStyle w:val="Heading1"/>
      </w:pPr>
      <w:r>
        <w:rPr>
          <w:rFonts w:ascii="Segoe UI" w:hAnsi="Segoe UI"/>
          <w:b/>
          <w:i w:val="0"/>
          <w:color w:val="2E2B6F"/>
          <w:sz w:val="32"/>
        </w:rPr>
        <w:t>3. What is grown, and how big each crop is</w:t>
      </w:r>
    </w:p>
    <w:p>
      <w:pPr>
        <w:spacing w:after="120"/>
      </w:pPr>
      <w:r>
        <w:rPr>
          <w:rFonts w:ascii="Segoe UI" w:hAnsi="Segoe UI"/>
          <w:b w:val="0"/>
          <w:i w:val="0"/>
          <w:sz w:val="21"/>
        </w:rPr>
        <w:t>Measured (2022-23), reconciled: province totals were parsed from the district-wise national publication and checked against the national table — all five crops reconcile exactly.</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Segoe UI" w:hAnsi="Segoe UI"/>
                <w:b/>
                <w:i w:val="0"/>
                <w:sz w:val="18"/>
              </w:rPr>
              <w:t>Crop</w:t>
            </w:r>
          </w:p>
        </w:tc>
        <w:tc>
          <w:tcPr>
            <w:tcW w:type="dxa" w:w="1440"/>
          </w:tcPr>
          <w:p>
            <w:r/>
            <w:r>
              <w:rPr>
                <w:rFonts w:ascii="Segoe UI" w:hAnsi="Segoe UI"/>
                <w:b/>
                <w:i w:val="0"/>
                <w:sz w:val="18"/>
              </w:rPr>
              <w:t>National area ('000 ha)</w:t>
            </w:r>
          </w:p>
        </w:tc>
        <w:tc>
          <w:tcPr>
            <w:tcW w:type="dxa" w:w="1440"/>
          </w:tcPr>
          <w:p>
            <w:r/>
            <w:r>
              <w:rPr>
                <w:rFonts w:ascii="Segoe UI" w:hAnsi="Segoe UI"/>
                <w:b/>
                <w:i w:val="0"/>
                <w:sz w:val="18"/>
              </w:rPr>
              <w:t>Punjab area</w:t>
            </w:r>
          </w:p>
        </w:tc>
        <w:tc>
          <w:tcPr>
            <w:tcW w:type="dxa" w:w="1440"/>
          </w:tcPr>
          <w:p>
            <w:r/>
            <w:r>
              <w:rPr>
                <w:rFonts w:ascii="Segoe UI" w:hAnsi="Segoe UI"/>
                <w:b/>
                <w:i w:val="0"/>
                <w:sz w:val="18"/>
              </w:rPr>
              <w:t>Punjab share</w:t>
            </w:r>
          </w:p>
        </w:tc>
        <w:tc>
          <w:tcPr>
            <w:tcW w:type="dxa" w:w="1440"/>
          </w:tcPr>
          <w:p>
            <w:r/>
            <w:r>
              <w:rPr>
                <w:rFonts w:ascii="Segoe UI" w:hAnsi="Segoe UI"/>
                <w:b/>
                <w:i w:val="0"/>
                <w:sz w:val="18"/>
              </w:rPr>
              <w:t>Sindh area</w:t>
            </w:r>
          </w:p>
        </w:tc>
        <w:tc>
          <w:tcPr>
            <w:tcW w:type="dxa" w:w="1440"/>
          </w:tcPr>
          <w:p>
            <w:r/>
            <w:r>
              <w:rPr>
                <w:rFonts w:ascii="Segoe UI" w:hAnsi="Segoe UI"/>
                <w:b/>
                <w:i w:val="0"/>
                <w:sz w:val="18"/>
              </w:rPr>
              <w:t>Sindh share</w:t>
            </w:r>
          </w:p>
        </w:tc>
      </w:tr>
      <w:tr>
        <w:tc>
          <w:tcPr>
            <w:tcW w:type="dxa" w:w="1440"/>
          </w:tcPr>
          <w:p>
            <w:r/>
            <w:r>
              <w:rPr>
                <w:rFonts w:ascii="Segoe UI" w:hAnsi="Segoe UI"/>
                <w:b w:val="0"/>
                <w:i w:val="0"/>
                <w:sz w:val="18"/>
              </w:rPr>
              <w:t>Wheat</w:t>
            </w:r>
          </w:p>
        </w:tc>
        <w:tc>
          <w:tcPr>
            <w:tcW w:type="dxa" w:w="1440"/>
          </w:tcPr>
          <w:p>
            <w:r/>
            <w:r>
              <w:rPr>
                <w:rFonts w:ascii="Segoe UI" w:hAnsi="Segoe UI"/>
                <w:b w:val="0"/>
                <w:i w:val="0"/>
                <w:sz w:val="18"/>
              </w:rPr>
              <w:t>9,033</w:t>
            </w:r>
          </w:p>
        </w:tc>
        <w:tc>
          <w:tcPr>
            <w:tcW w:type="dxa" w:w="1440"/>
          </w:tcPr>
          <w:p>
            <w:r/>
            <w:r>
              <w:rPr>
                <w:rFonts w:ascii="Segoe UI" w:hAnsi="Segoe UI"/>
                <w:b w:val="0"/>
                <w:i w:val="0"/>
                <w:sz w:val="18"/>
              </w:rPr>
              <w:t>6,480.5</w:t>
            </w:r>
          </w:p>
        </w:tc>
        <w:tc>
          <w:tcPr>
            <w:tcW w:type="dxa" w:w="1440"/>
          </w:tcPr>
          <w:p>
            <w:r/>
            <w:r>
              <w:rPr>
                <w:rFonts w:ascii="Segoe UI" w:hAnsi="Segoe UI"/>
                <w:b w:val="0"/>
                <w:i w:val="0"/>
                <w:sz w:val="18"/>
              </w:rPr>
              <w:t>72%</w:t>
            </w:r>
          </w:p>
        </w:tc>
        <w:tc>
          <w:tcPr>
            <w:tcW w:type="dxa" w:w="1440"/>
          </w:tcPr>
          <w:p>
            <w:r/>
            <w:r>
              <w:rPr>
                <w:rFonts w:ascii="Segoe UI" w:hAnsi="Segoe UI"/>
                <w:b w:val="0"/>
                <w:i w:val="0"/>
                <w:sz w:val="18"/>
              </w:rPr>
              <w:t>1,238.2</w:t>
            </w:r>
          </w:p>
        </w:tc>
        <w:tc>
          <w:tcPr>
            <w:tcW w:type="dxa" w:w="1440"/>
          </w:tcPr>
          <w:p>
            <w:r/>
            <w:r>
              <w:rPr>
                <w:rFonts w:ascii="Segoe UI" w:hAnsi="Segoe UI"/>
                <w:b w:val="0"/>
                <w:i w:val="0"/>
                <w:sz w:val="18"/>
              </w:rPr>
              <w:t>14%</w:t>
            </w:r>
          </w:p>
        </w:tc>
      </w:tr>
      <w:tr>
        <w:tc>
          <w:tcPr>
            <w:tcW w:type="dxa" w:w="1440"/>
          </w:tcPr>
          <w:p>
            <w:r/>
            <w:r>
              <w:rPr>
                <w:rFonts w:ascii="Segoe UI" w:hAnsi="Segoe UI"/>
                <w:b w:val="0"/>
                <w:i w:val="0"/>
                <w:sz w:val="18"/>
              </w:rPr>
              <w:t>Rice</w:t>
            </w:r>
          </w:p>
        </w:tc>
        <w:tc>
          <w:tcPr>
            <w:tcW w:type="dxa" w:w="1440"/>
          </w:tcPr>
          <w:p>
            <w:r/>
            <w:r>
              <w:rPr>
                <w:rFonts w:ascii="Segoe UI" w:hAnsi="Segoe UI"/>
                <w:b w:val="0"/>
                <w:i w:val="0"/>
                <w:sz w:val="18"/>
              </w:rPr>
              <w:t>2,976</w:t>
            </w:r>
          </w:p>
        </w:tc>
        <w:tc>
          <w:tcPr>
            <w:tcW w:type="dxa" w:w="1440"/>
          </w:tcPr>
          <w:p>
            <w:r/>
            <w:r>
              <w:rPr>
                <w:rFonts w:ascii="Segoe UI" w:hAnsi="Segoe UI"/>
                <w:b w:val="0"/>
                <w:i w:val="0"/>
                <w:sz w:val="18"/>
              </w:rPr>
              <w:t>2,188.6</w:t>
            </w:r>
          </w:p>
        </w:tc>
        <w:tc>
          <w:tcPr>
            <w:tcW w:type="dxa" w:w="1440"/>
          </w:tcPr>
          <w:p>
            <w:r/>
            <w:r>
              <w:rPr>
                <w:rFonts w:ascii="Segoe UI" w:hAnsi="Segoe UI"/>
                <w:b w:val="0"/>
                <w:i w:val="0"/>
                <w:sz w:val="18"/>
              </w:rPr>
              <w:t>74%</w:t>
            </w:r>
          </w:p>
        </w:tc>
        <w:tc>
          <w:tcPr>
            <w:tcW w:type="dxa" w:w="1440"/>
          </w:tcPr>
          <w:p>
            <w:r/>
            <w:r>
              <w:rPr>
                <w:rFonts w:ascii="Segoe UI" w:hAnsi="Segoe UI"/>
                <w:b w:val="0"/>
                <w:i w:val="0"/>
                <w:sz w:val="18"/>
              </w:rPr>
              <w:t>603.3</w:t>
            </w:r>
          </w:p>
        </w:tc>
        <w:tc>
          <w:tcPr>
            <w:tcW w:type="dxa" w:w="1440"/>
          </w:tcPr>
          <w:p>
            <w:r/>
            <w:r>
              <w:rPr>
                <w:rFonts w:ascii="Segoe UI" w:hAnsi="Segoe UI"/>
                <w:b w:val="0"/>
                <w:i w:val="0"/>
                <w:sz w:val="18"/>
              </w:rPr>
              <w:t>20%</w:t>
            </w:r>
          </w:p>
        </w:tc>
      </w:tr>
      <w:tr>
        <w:tc>
          <w:tcPr>
            <w:tcW w:type="dxa" w:w="1440"/>
          </w:tcPr>
          <w:p>
            <w:r/>
            <w:r>
              <w:rPr>
                <w:rFonts w:ascii="Segoe UI" w:hAnsi="Segoe UI"/>
                <w:b w:val="0"/>
                <w:i w:val="0"/>
                <w:sz w:val="18"/>
              </w:rPr>
              <w:t>Cotton</w:t>
            </w:r>
          </w:p>
        </w:tc>
        <w:tc>
          <w:tcPr>
            <w:tcW w:type="dxa" w:w="1440"/>
          </w:tcPr>
          <w:p>
            <w:r/>
            <w:r>
              <w:rPr>
                <w:rFonts w:ascii="Segoe UI" w:hAnsi="Segoe UI"/>
                <w:b w:val="0"/>
                <w:i w:val="0"/>
                <w:sz w:val="18"/>
              </w:rPr>
              <w:t>2,144</w:t>
            </w:r>
          </w:p>
        </w:tc>
        <w:tc>
          <w:tcPr>
            <w:tcW w:type="dxa" w:w="1440"/>
          </w:tcPr>
          <w:p>
            <w:r/>
            <w:r>
              <w:rPr>
                <w:rFonts w:ascii="Segoe UI" w:hAnsi="Segoe UI"/>
                <w:b w:val="0"/>
                <w:i w:val="0"/>
                <w:sz w:val="18"/>
              </w:rPr>
              <w:t>1,485.2</w:t>
            </w:r>
          </w:p>
        </w:tc>
        <w:tc>
          <w:tcPr>
            <w:tcW w:type="dxa" w:w="1440"/>
          </w:tcPr>
          <w:p>
            <w:r/>
            <w:r>
              <w:rPr>
                <w:rFonts w:ascii="Segoe UI" w:hAnsi="Segoe UI"/>
                <w:b w:val="0"/>
                <w:i w:val="0"/>
                <w:sz w:val="18"/>
              </w:rPr>
              <w:t>69%</w:t>
            </w:r>
          </w:p>
        </w:tc>
        <w:tc>
          <w:tcPr>
            <w:tcW w:type="dxa" w:w="1440"/>
          </w:tcPr>
          <w:p>
            <w:r/>
            <w:r>
              <w:rPr>
                <w:rFonts w:ascii="Segoe UI" w:hAnsi="Segoe UI"/>
                <w:b w:val="0"/>
                <w:i w:val="0"/>
                <w:sz w:val="18"/>
              </w:rPr>
              <w:t>589.8</w:t>
            </w:r>
          </w:p>
        </w:tc>
        <w:tc>
          <w:tcPr>
            <w:tcW w:type="dxa" w:w="1440"/>
          </w:tcPr>
          <w:p>
            <w:r/>
            <w:r>
              <w:rPr>
                <w:rFonts w:ascii="Segoe UI" w:hAnsi="Segoe UI"/>
                <w:b w:val="0"/>
                <w:i w:val="0"/>
                <w:sz w:val="18"/>
              </w:rPr>
              <w:t>28%</w:t>
            </w:r>
          </w:p>
        </w:tc>
      </w:tr>
      <w:tr>
        <w:tc>
          <w:tcPr>
            <w:tcW w:type="dxa" w:w="1440"/>
          </w:tcPr>
          <w:p>
            <w:r/>
            <w:r>
              <w:rPr>
                <w:rFonts w:ascii="Segoe UI" w:hAnsi="Segoe UI"/>
                <w:b w:val="0"/>
                <w:i w:val="0"/>
                <w:sz w:val="18"/>
              </w:rPr>
              <w:t>Maize</w:t>
            </w:r>
          </w:p>
        </w:tc>
        <w:tc>
          <w:tcPr>
            <w:tcW w:type="dxa" w:w="1440"/>
          </w:tcPr>
          <w:p>
            <w:r/>
            <w:r>
              <w:rPr>
                <w:rFonts w:ascii="Segoe UI" w:hAnsi="Segoe UI"/>
                <w:b w:val="0"/>
                <w:i w:val="0"/>
                <w:sz w:val="18"/>
              </w:rPr>
              <w:t>1,719</w:t>
            </w:r>
          </w:p>
        </w:tc>
        <w:tc>
          <w:tcPr>
            <w:tcW w:type="dxa" w:w="1440"/>
          </w:tcPr>
          <w:p>
            <w:r/>
            <w:r>
              <w:rPr>
                <w:rFonts w:ascii="Segoe UI" w:hAnsi="Segoe UI"/>
                <w:b w:val="0"/>
                <w:i w:val="0"/>
                <w:sz w:val="18"/>
              </w:rPr>
              <w:t>1,243.4</w:t>
            </w:r>
          </w:p>
        </w:tc>
        <w:tc>
          <w:tcPr>
            <w:tcW w:type="dxa" w:w="1440"/>
          </w:tcPr>
          <w:p>
            <w:r/>
            <w:r>
              <w:rPr>
                <w:rFonts w:ascii="Segoe UI" w:hAnsi="Segoe UI"/>
                <w:b w:val="0"/>
                <w:i w:val="0"/>
                <w:sz w:val="18"/>
              </w:rPr>
              <w:t>72%</w:t>
            </w:r>
          </w:p>
        </w:tc>
        <w:tc>
          <w:tcPr>
            <w:tcW w:type="dxa" w:w="1440"/>
          </w:tcPr>
          <w:p>
            <w:r/>
            <w:r>
              <w:rPr>
                <w:rFonts w:ascii="Segoe UI" w:hAnsi="Segoe UI"/>
                <w:b w:val="0"/>
                <w:i w:val="0"/>
                <w:sz w:val="18"/>
              </w:rPr>
              <w:t>3.1</w:t>
            </w:r>
          </w:p>
        </w:tc>
        <w:tc>
          <w:tcPr>
            <w:tcW w:type="dxa" w:w="1440"/>
          </w:tcPr>
          <w:p>
            <w:r/>
            <w:r>
              <w:rPr>
                <w:rFonts w:ascii="Segoe UI" w:hAnsi="Segoe UI"/>
                <w:b w:val="0"/>
                <w:i w:val="0"/>
                <w:sz w:val="18"/>
              </w:rPr>
              <w:t>0.2%</w:t>
            </w:r>
          </w:p>
        </w:tc>
      </w:tr>
      <w:tr>
        <w:tc>
          <w:tcPr>
            <w:tcW w:type="dxa" w:w="1440"/>
          </w:tcPr>
          <w:p>
            <w:r/>
            <w:r>
              <w:rPr>
                <w:rFonts w:ascii="Segoe UI" w:hAnsi="Segoe UI"/>
                <w:b w:val="0"/>
                <w:i w:val="0"/>
                <w:sz w:val="18"/>
              </w:rPr>
              <w:t>Sugarcane</w:t>
            </w:r>
          </w:p>
        </w:tc>
        <w:tc>
          <w:tcPr>
            <w:tcW w:type="dxa" w:w="1440"/>
          </w:tcPr>
          <w:p>
            <w:r/>
            <w:r>
              <w:rPr>
                <w:rFonts w:ascii="Segoe UI" w:hAnsi="Segoe UI"/>
                <w:b w:val="0"/>
                <w:i w:val="0"/>
                <w:sz w:val="18"/>
              </w:rPr>
              <w:t>1,319</w:t>
            </w:r>
          </w:p>
        </w:tc>
        <w:tc>
          <w:tcPr>
            <w:tcW w:type="dxa" w:w="1440"/>
          </w:tcPr>
          <w:p>
            <w:r/>
            <w:r>
              <w:rPr>
                <w:rFonts w:ascii="Segoe UI" w:hAnsi="Segoe UI"/>
                <w:b w:val="0"/>
                <w:i w:val="0"/>
                <w:sz w:val="18"/>
              </w:rPr>
              <w:t>938.0</w:t>
            </w:r>
          </w:p>
        </w:tc>
        <w:tc>
          <w:tcPr>
            <w:tcW w:type="dxa" w:w="1440"/>
          </w:tcPr>
          <w:p>
            <w:r/>
            <w:r>
              <w:rPr>
                <w:rFonts w:ascii="Segoe UI" w:hAnsi="Segoe UI"/>
                <w:b w:val="0"/>
                <w:i w:val="0"/>
                <w:sz w:val="18"/>
              </w:rPr>
              <w:t>71%</w:t>
            </w:r>
          </w:p>
        </w:tc>
        <w:tc>
          <w:tcPr>
            <w:tcW w:type="dxa" w:w="1440"/>
          </w:tcPr>
          <w:p>
            <w:r/>
            <w:r>
              <w:rPr>
                <w:rFonts w:ascii="Segoe UI" w:hAnsi="Segoe UI"/>
                <w:b w:val="0"/>
                <w:i w:val="0"/>
                <w:sz w:val="18"/>
              </w:rPr>
              <w:t>289.4</w:t>
            </w:r>
          </w:p>
        </w:tc>
        <w:tc>
          <w:tcPr>
            <w:tcW w:type="dxa" w:w="1440"/>
          </w:tcPr>
          <w:p>
            <w:r/>
            <w:r>
              <w:rPr>
                <w:rFonts w:ascii="Segoe UI" w:hAnsi="Segoe UI"/>
                <w:b w:val="0"/>
                <w:i w:val="0"/>
                <w:sz w:val="18"/>
              </w:rPr>
              <w:t>22%</w:t>
            </w:r>
          </w:p>
        </w:tc>
      </w:tr>
    </w:tbl>
    <w:p>
      <w:pPr>
        <w:spacing w:after="40"/>
      </w:pPr>
    </w:p>
    <w:p>
      <w:pPr>
        <w:spacing w:after="120"/>
      </w:pPr>
      <w:r>
        <w:rPr>
          <w:rFonts w:ascii="Segoe UI" w:hAnsi="Segoe UI"/>
          <w:b w:val="0"/>
          <w:i w:val="0"/>
          <w:sz w:val="21"/>
        </w:rPr>
        <w:t>Production, same year: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Crop</w:t>
            </w:r>
          </w:p>
        </w:tc>
        <w:tc>
          <w:tcPr>
            <w:tcW w:type="dxa" w:w="2880"/>
          </w:tcPr>
          <w:p>
            <w:r/>
            <w:r>
              <w:rPr>
                <w:rFonts w:ascii="Segoe UI" w:hAnsi="Segoe UI"/>
                <w:b/>
                <w:i w:val="0"/>
                <w:sz w:val="18"/>
              </w:rPr>
              <w:t>Punjab</w:t>
            </w:r>
          </w:p>
        </w:tc>
        <w:tc>
          <w:tcPr>
            <w:tcW w:type="dxa" w:w="2880"/>
          </w:tcPr>
          <w:p>
            <w:r/>
            <w:r>
              <w:rPr>
                <w:rFonts w:ascii="Segoe UI" w:hAnsi="Segoe UI"/>
                <w:b/>
                <w:i w:val="0"/>
                <w:sz w:val="18"/>
              </w:rPr>
              <w:t>Sindh</w:t>
            </w:r>
          </w:p>
        </w:tc>
      </w:tr>
      <w:tr>
        <w:tc>
          <w:tcPr>
            <w:tcW w:type="dxa" w:w="2880"/>
          </w:tcPr>
          <w:p>
            <w:r/>
            <w:r>
              <w:rPr>
                <w:rFonts w:ascii="Segoe UI" w:hAnsi="Segoe UI"/>
                <w:b w:val="0"/>
                <w:i w:val="0"/>
                <w:sz w:val="18"/>
              </w:rPr>
              <w:t>Wheat</w:t>
            </w:r>
          </w:p>
        </w:tc>
        <w:tc>
          <w:tcPr>
            <w:tcW w:type="dxa" w:w="2880"/>
          </w:tcPr>
          <w:p>
            <w:r/>
            <w:r>
              <w:rPr>
                <w:rFonts w:ascii="Segoe UI" w:hAnsi="Segoe UI"/>
                <w:b w:val="0"/>
                <w:i w:val="0"/>
                <w:sz w:val="18"/>
              </w:rPr>
              <w:t>21,225 '000 t</w:t>
            </w:r>
          </w:p>
        </w:tc>
        <w:tc>
          <w:tcPr>
            <w:tcW w:type="dxa" w:w="2880"/>
          </w:tcPr>
          <w:p>
            <w:r/>
            <w:r>
              <w:rPr>
                <w:rFonts w:ascii="Segoe UI" w:hAnsi="Segoe UI"/>
                <w:b w:val="0"/>
                <w:i w:val="0"/>
                <w:sz w:val="18"/>
              </w:rPr>
              <w:t>3,940 '000 t</w:t>
            </w:r>
          </w:p>
        </w:tc>
      </w:tr>
      <w:tr>
        <w:tc>
          <w:tcPr>
            <w:tcW w:type="dxa" w:w="2880"/>
          </w:tcPr>
          <w:p>
            <w:r/>
            <w:r>
              <w:rPr>
                <w:rFonts w:ascii="Segoe UI" w:hAnsi="Segoe UI"/>
                <w:b w:val="0"/>
                <w:i w:val="0"/>
                <w:sz w:val="18"/>
              </w:rPr>
              <w:t>Rice</w:t>
            </w:r>
          </w:p>
        </w:tc>
        <w:tc>
          <w:tcPr>
            <w:tcW w:type="dxa" w:w="2880"/>
          </w:tcPr>
          <w:p>
            <w:r/>
            <w:r>
              <w:rPr>
                <w:rFonts w:ascii="Segoe UI" w:hAnsi="Segoe UI"/>
                <w:b w:val="0"/>
                <w:i w:val="0"/>
                <w:sz w:val="18"/>
              </w:rPr>
              <w:t>5,070 '000 t</w:t>
            </w:r>
          </w:p>
        </w:tc>
        <w:tc>
          <w:tcPr>
            <w:tcW w:type="dxa" w:w="2880"/>
          </w:tcPr>
          <w:p>
            <w:r/>
            <w:r>
              <w:rPr>
                <w:rFonts w:ascii="Segoe UI" w:hAnsi="Segoe UI"/>
                <w:b w:val="0"/>
                <w:i w:val="0"/>
                <w:sz w:val="18"/>
              </w:rPr>
              <w:t>2,012 '000 t</w:t>
            </w:r>
          </w:p>
        </w:tc>
      </w:tr>
      <w:tr>
        <w:tc>
          <w:tcPr>
            <w:tcW w:type="dxa" w:w="2880"/>
          </w:tcPr>
          <w:p>
            <w:r/>
            <w:r>
              <w:rPr>
                <w:rFonts w:ascii="Segoe UI" w:hAnsi="Segoe UI"/>
                <w:b w:val="0"/>
                <w:i w:val="0"/>
                <w:sz w:val="18"/>
              </w:rPr>
              <w:t>Cotton</w:t>
            </w:r>
          </w:p>
        </w:tc>
        <w:tc>
          <w:tcPr>
            <w:tcW w:type="dxa" w:w="2880"/>
          </w:tcPr>
          <w:p>
            <w:r/>
            <w:r>
              <w:rPr>
                <w:rFonts w:ascii="Segoe UI" w:hAnsi="Segoe UI"/>
                <w:b w:val="0"/>
                <w:i w:val="0"/>
                <w:sz w:val="18"/>
              </w:rPr>
              <w:t>3,210 '000 bales</w:t>
            </w:r>
          </w:p>
        </w:tc>
        <w:tc>
          <w:tcPr>
            <w:tcW w:type="dxa" w:w="2880"/>
          </w:tcPr>
          <w:p>
            <w:r/>
            <w:r>
              <w:rPr>
                <w:rFonts w:ascii="Segoe UI" w:hAnsi="Segoe UI"/>
                <w:b w:val="0"/>
                <w:i w:val="0"/>
                <w:sz w:val="18"/>
              </w:rPr>
              <w:t>1,586 '000 bales</w:t>
            </w:r>
          </w:p>
        </w:tc>
      </w:tr>
      <w:tr>
        <w:tc>
          <w:tcPr>
            <w:tcW w:type="dxa" w:w="2880"/>
          </w:tcPr>
          <w:p>
            <w:r/>
            <w:r>
              <w:rPr>
                <w:rFonts w:ascii="Segoe UI" w:hAnsi="Segoe UI"/>
                <w:b w:val="0"/>
                <w:i w:val="0"/>
                <w:sz w:val="18"/>
              </w:rPr>
              <w:t>Maize</w:t>
            </w:r>
          </w:p>
        </w:tc>
        <w:tc>
          <w:tcPr>
            <w:tcW w:type="dxa" w:w="2880"/>
          </w:tcPr>
          <w:p>
            <w:r/>
            <w:r>
              <w:rPr>
                <w:rFonts w:ascii="Segoe UI" w:hAnsi="Segoe UI"/>
                <w:b w:val="0"/>
                <w:i w:val="0"/>
                <w:sz w:val="18"/>
              </w:rPr>
              <w:t>10,054 '000 t</w:t>
            </w:r>
          </w:p>
        </w:tc>
        <w:tc>
          <w:tcPr>
            <w:tcW w:type="dxa" w:w="2880"/>
          </w:tcPr>
          <w:p>
            <w:r/>
            <w:r>
              <w:rPr>
                <w:rFonts w:ascii="Segoe UI" w:hAnsi="Segoe UI"/>
                <w:b w:val="0"/>
                <w:i w:val="0"/>
                <w:sz w:val="18"/>
              </w:rPr>
              <w:t>3 '000 t</w:t>
            </w:r>
          </w:p>
        </w:tc>
      </w:tr>
      <w:tr>
        <w:tc>
          <w:tcPr>
            <w:tcW w:type="dxa" w:w="2880"/>
          </w:tcPr>
          <w:p>
            <w:r/>
            <w:r>
              <w:rPr>
                <w:rFonts w:ascii="Segoe UI" w:hAnsi="Segoe UI"/>
                <w:b w:val="0"/>
                <w:i w:val="0"/>
                <w:sz w:val="18"/>
              </w:rPr>
              <w:t>Sugarcane</w:t>
            </w:r>
          </w:p>
        </w:tc>
        <w:tc>
          <w:tcPr>
            <w:tcW w:type="dxa" w:w="2880"/>
          </w:tcPr>
          <w:p>
            <w:r/>
            <w:r>
              <w:rPr>
                <w:rFonts w:ascii="Segoe UI" w:hAnsi="Segoe UI"/>
                <w:b w:val="0"/>
                <w:i w:val="0"/>
                <w:sz w:val="18"/>
              </w:rPr>
              <w:t>66,932 '000 t</w:t>
            </w:r>
          </w:p>
        </w:tc>
        <w:tc>
          <w:tcPr>
            <w:tcW w:type="dxa" w:w="2880"/>
          </w:tcPr>
          <w:p>
            <w:r/>
            <w:r>
              <w:rPr>
                <w:rFonts w:ascii="Segoe UI" w:hAnsi="Segoe UI"/>
                <w:b w:val="0"/>
                <w:i w:val="0"/>
                <w:sz w:val="18"/>
              </w:rPr>
              <w:t>16,172 '000 t</w:t>
            </w:r>
          </w:p>
        </w:tc>
      </w:tr>
    </w:tbl>
    <w:p>
      <w:pPr>
        <w:spacing w:after="40"/>
      </w:pPr>
    </w:p>
    <w:p>
      <w:pPr>
        <w:spacing w:after="120"/>
      </w:pPr>
      <w:r>
        <w:rPr>
          <w:rFonts w:ascii="Segoe UI" w:hAnsi="Segoe UI"/>
          <w:b/>
          <w:i w:val="0"/>
          <w:sz w:val="21"/>
        </w:rPr>
        <w:t>Punjab holds roughly 70% of every major crop.</w:t>
      </w:r>
      <w:r>
        <w:rPr>
          <w:rFonts w:ascii="Segoe UI" w:hAnsi="Segoe UI"/>
          <w:b w:val="0"/>
          <w:i w:val="0"/>
          <w:sz w:val="21"/>
        </w:rPr>
        <w:t xml:space="preserve"> Sindh's weight is in cotton (28% of national area) and rice (20%), and it has effectively no maize.</w:t>
      </w:r>
    </w:p>
    <w:p>
      <w:pPr>
        <w:spacing w:after="120"/>
      </w:pPr>
      <w:r>
        <w:rPr>
          <w:rFonts w:ascii="Segoe UI" w:hAnsi="Segoe UI"/>
          <w:b w:val="0"/>
          <w:i w:val="0"/>
          <w:sz w:val="21"/>
        </w:rPr>
        <w:t xml:space="preserve">National areas have since moved (measured, 2024-25): wheat 9,074, rice 3,899, cotton 2,043, maize 1,588, sugarcane 1,193 thousand hectares. </w:t>
      </w:r>
      <w:r>
        <w:rPr>
          <w:rFonts w:ascii="Segoe UI" w:hAnsi="Segoe UI"/>
          <w:b/>
          <w:i w:val="0"/>
          <w:sz w:val="21"/>
        </w:rPr>
        <w:t>Rice has grown and cotton has shrunk</w:t>
      </w:r>
      <w:r>
        <w:rPr>
          <w:rFonts w:ascii="Segoe UI" w:hAnsi="Segoe UI"/>
          <w:b w:val="0"/>
          <w:i w:val="0"/>
          <w:sz w:val="21"/>
        </w:rPr>
        <w:t xml:space="preserve"> — cotton's area index stands at 70.4 against a 2015-16 base of 100, while rice stands at 142.3.</w:t>
      </w:r>
    </w:p>
    <w:p>
      <w:pPr>
        <w:spacing w:after="120"/>
      </w:pPr>
      <w:r>
        <w:rPr>
          <w:rFonts w:ascii="Segoe UI" w:hAnsi="Segoe UI"/>
          <w:b w:val="0"/>
          <w:i w:val="0"/>
          <w:sz w:val="21"/>
        </w:rPr>
        <w:t>Only these five crops are shown. Minor crops appear in the same publication, but their province attribution could not be validated — in one check, a province total read six times larger than the table's own figure — so they are excluded rather than published unverified.</w:t>
      </w:r>
    </w:p>
    <w:p>
      <w:r>
        <w:br w:type="page"/>
      </w:r>
    </w:p>
    <w:p>
      <w:pPr>
        <w:pStyle w:val="Heading1"/>
      </w:pPr>
      <w:r>
        <w:rPr>
          <w:rFonts w:ascii="Segoe UI" w:hAnsi="Segoe UI"/>
          <w:b/>
          <w:i w:val="0"/>
          <w:color w:val="2E2B6F"/>
          <w:sz w:val="32"/>
        </w:rPr>
        <w:t>4. Cropping systems and the season</w:t>
      </w:r>
    </w:p>
    <w:p>
      <w:pPr>
        <w:spacing w:after="120"/>
      </w:pPr>
      <w:r>
        <w:rPr>
          <w:rFonts w:ascii="Segoe UI" w:hAnsi="Segoe UI"/>
          <w:b w:val="0"/>
          <w:i w:val="0"/>
          <w:sz w:val="21"/>
        </w:rPr>
        <w:t xml:space="preserve">Pakistan runs </w:t>
      </w:r>
      <w:r>
        <w:rPr>
          <w:rFonts w:ascii="Segoe UI" w:hAnsi="Segoe UI"/>
          <w:b/>
          <w:i w:val="0"/>
          <w:sz w:val="21"/>
        </w:rPr>
        <w:t>two seasons</w:t>
      </w:r>
      <w:r>
        <w:rPr>
          <w:rFonts w:ascii="Segoe UI" w:hAnsi="Segoe UI"/>
          <w:b w:val="0"/>
          <w:i w:val="0"/>
          <w:sz w:val="21"/>
        </w:rPr>
        <w:t xml:space="preserve">: </w:t>
      </w:r>
      <w:r>
        <w:rPr>
          <w:rFonts w:ascii="Segoe UI" w:hAnsi="Segoe UI"/>
          <w:b/>
          <w:i w:val="0"/>
          <w:sz w:val="21"/>
        </w:rPr>
        <w:t>Rabi from October to March</w:t>
      </w:r>
      <w:r>
        <w:rPr>
          <w:rFonts w:ascii="Segoe UI" w:hAnsi="Segoe UI"/>
          <w:b w:val="0"/>
          <w:i w:val="0"/>
          <w:sz w:val="21"/>
        </w:rPr>
        <w:t xml:space="preserve"> (wheat is the dominant crop) and </w:t>
      </w:r>
      <w:r>
        <w:rPr>
          <w:rFonts w:ascii="Segoe UI" w:hAnsi="Segoe UI"/>
          <w:b/>
          <w:i w:val="0"/>
          <w:sz w:val="21"/>
        </w:rPr>
        <w:t>Kharif from April to September</w:t>
      </w:r>
      <w:r>
        <w:rPr>
          <w:rFonts w:ascii="Segoe UI" w:hAnsi="Segoe UI"/>
          <w:b w:val="0"/>
          <w:i w:val="0"/>
          <w:sz w:val="21"/>
        </w:rPr>
        <w:t xml:space="preserve"> (rice, cotton, sugarcane and maize). Sugarcane occupies the ground for 12-18 months and therefore sits across both.</w:t>
      </w:r>
    </w:p>
    <w:p>
      <w:pPr>
        <w:spacing w:after="120"/>
      </w:pPr>
      <w:r>
        <w:rPr>
          <w:rFonts w:ascii="Segoe UI" w:hAnsi="Segoe UI"/>
          <w:b w:val="0"/>
          <w:i w:val="0"/>
          <w:sz w:val="21"/>
        </w:rPr>
        <w:t>The land is organised into crop production regions with settled rotations (measured, FAO 2004):</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Region</w:t>
            </w:r>
          </w:p>
        </w:tc>
        <w:tc>
          <w:tcPr>
            <w:tcW w:type="dxa" w:w="2160"/>
          </w:tcPr>
          <w:p>
            <w:r/>
            <w:r>
              <w:rPr>
                <w:rFonts w:ascii="Segoe UI" w:hAnsi="Segoe UI"/>
                <w:b/>
                <w:i w:val="0"/>
                <w:sz w:val="18"/>
              </w:rPr>
              <w:t>Area</w:t>
            </w:r>
          </w:p>
        </w:tc>
        <w:tc>
          <w:tcPr>
            <w:tcW w:type="dxa" w:w="2160"/>
          </w:tcPr>
          <w:p>
            <w:r/>
            <w:r>
              <w:rPr>
                <w:rFonts w:ascii="Segoe UI" w:hAnsi="Segoe UI"/>
                <w:b/>
                <w:i w:val="0"/>
                <w:sz w:val="18"/>
              </w:rPr>
              <w:t>System</w:t>
            </w:r>
          </w:p>
        </w:tc>
        <w:tc>
          <w:tcPr>
            <w:tcW w:type="dxa" w:w="2160"/>
          </w:tcPr>
          <w:p>
            <w:r/>
            <w:r>
              <w:rPr>
                <w:rFonts w:ascii="Segoe UI" w:hAnsi="Segoe UI"/>
                <w:b/>
                <w:i w:val="0"/>
                <w:sz w:val="18"/>
              </w:rPr>
              <w:t>Water</w:t>
            </w:r>
          </w:p>
        </w:tc>
      </w:tr>
      <w:tr>
        <w:tc>
          <w:tcPr>
            <w:tcW w:type="dxa" w:w="2160"/>
          </w:tcPr>
          <w:p>
            <w:r/>
            <w:r>
              <w:rPr>
                <w:rFonts w:ascii="Segoe UI" w:hAnsi="Segoe UI"/>
                <w:b w:val="0"/>
                <w:i w:val="0"/>
                <w:sz w:val="18"/>
              </w:rPr>
              <w:t>Punjab I</w:t>
            </w:r>
          </w:p>
        </w:tc>
        <w:tc>
          <w:tcPr>
            <w:tcW w:type="dxa" w:w="2160"/>
          </w:tcPr>
          <w:p>
            <w:r/>
            <w:r>
              <w:rPr>
                <w:rFonts w:ascii="Segoe UI" w:hAnsi="Segoe UI"/>
                <w:b w:val="0"/>
                <w:i w:val="0"/>
                <w:sz w:val="18"/>
              </w:rPr>
              <w:t>5.5m ha</w:t>
            </w:r>
          </w:p>
        </w:tc>
        <w:tc>
          <w:tcPr>
            <w:tcW w:type="dxa" w:w="2160"/>
          </w:tcPr>
          <w:p>
            <w:r/>
            <w:r>
              <w:rPr>
                <w:rFonts w:ascii="Segoe UI" w:hAnsi="Segoe UI"/>
                <w:b w:val="0"/>
                <w:i w:val="0"/>
                <w:sz w:val="18"/>
              </w:rPr>
              <w:t>Cotton-wheat</w:t>
            </w:r>
          </w:p>
        </w:tc>
        <w:tc>
          <w:tcPr>
            <w:tcW w:type="dxa" w:w="2160"/>
          </w:tcPr>
          <w:p>
            <w:r/>
            <w:r>
              <w:rPr>
                <w:rFonts w:ascii="Segoe UI" w:hAnsi="Segoe UI"/>
                <w:b w:val="0"/>
                <w:i w:val="0"/>
                <w:sz w:val="18"/>
              </w:rPr>
              <w:t>Canal, tubewell</w:t>
            </w:r>
          </w:p>
        </w:tc>
      </w:tr>
      <w:tr>
        <w:tc>
          <w:tcPr>
            <w:tcW w:type="dxa" w:w="2160"/>
          </w:tcPr>
          <w:p>
            <w:r/>
            <w:r>
              <w:rPr>
                <w:rFonts w:ascii="Segoe UI" w:hAnsi="Segoe UI"/>
                <w:b w:val="0"/>
                <w:i w:val="0"/>
                <w:sz w:val="18"/>
              </w:rPr>
              <w:t>Punjab II</w:t>
            </w:r>
          </w:p>
        </w:tc>
        <w:tc>
          <w:tcPr>
            <w:tcW w:type="dxa" w:w="2160"/>
          </w:tcPr>
          <w:p>
            <w:r/>
            <w:r>
              <w:rPr>
                <w:rFonts w:ascii="Segoe UI" w:hAnsi="Segoe UI"/>
                <w:b w:val="0"/>
                <w:i w:val="0"/>
                <w:sz w:val="18"/>
              </w:rPr>
              <w:t>2.8m ha</w:t>
            </w:r>
          </w:p>
        </w:tc>
        <w:tc>
          <w:tcPr>
            <w:tcW w:type="dxa" w:w="2160"/>
          </w:tcPr>
          <w:p>
            <w:r/>
            <w:r>
              <w:rPr>
                <w:rFonts w:ascii="Segoe UI" w:hAnsi="Segoe UI"/>
                <w:b w:val="0"/>
                <w:i w:val="0"/>
                <w:sz w:val="18"/>
              </w:rPr>
              <w:t>Rice-wheat</w:t>
            </w:r>
          </w:p>
        </w:tc>
        <w:tc>
          <w:tcPr>
            <w:tcW w:type="dxa" w:w="2160"/>
          </w:tcPr>
          <w:p>
            <w:r/>
            <w:r>
              <w:rPr>
                <w:rFonts w:ascii="Segoe UI" w:hAnsi="Segoe UI"/>
                <w:b w:val="0"/>
                <w:i w:val="0"/>
                <w:sz w:val="18"/>
              </w:rPr>
              <w:t>Canal, tubewell</w:t>
            </w:r>
          </w:p>
        </w:tc>
      </w:tr>
      <w:tr>
        <w:tc>
          <w:tcPr>
            <w:tcW w:type="dxa" w:w="2160"/>
          </w:tcPr>
          <w:p>
            <w:r/>
            <w:r>
              <w:rPr>
                <w:rFonts w:ascii="Segoe UI" w:hAnsi="Segoe UI"/>
                <w:b w:val="0"/>
                <w:i w:val="0"/>
                <w:sz w:val="18"/>
              </w:rPr>
              <w:t>Punjab III</w:t>
            </w:r>
          </w:p>
        </w:tc>
        <w:tc>
          <w:tcPr>
            <w:tcW w:type="dxa" w:w="2160"/>
          </w:tcPr>
          <w:p>
            <w:r/>
            <w:r>
              <w:rPr>
                <w:rFonts w:ascii="Segoe UI" w:hAnsi="Segoe UI"/>
                <w:b w:val="0"/>
                <w:i w:val="0"/>
                <w:sz w:val="18"/>
              </w:rPr>
              <w:t>4.1m ha</w:t>
            </w:r>
          </w:p>
        </w:tc>
        <w:tc>
          <w:tcPr>
            <w:tcW w:type="dxa" w:w="2160"/>
          </w:tcPr>
          <w:p>
            <w:r/>
            <w:r>
              <w:rPr>
                <w:rFonts w:ascii="Segoe UI" w:hAnsi="Segoe UI"/>
                <w:b w:val="0"/>
                <w:i w:val="0"/>
                <w:sz w:val="18"/>
              </w:rPr>
              <w:t>Mixed crops</w:t>
            </w:r>
          </w:p>
        </w:tc>
        <w:tc>
          <w:tcPr>
            <w:tcW w:type="dxa" w:w="2160"/>
          </w:tcPr>
          <w:p>
            <w:r/>
            <w:r>
              <w:rPr>
                <w:rFonts w:ascii="Segoe UI" w:hAnsi="Segoe UI"/>
                <w:b w:val="0"/>
                <w:i w:val="0"/>
                <w:sz w:val="18"/>
              </w:rPr>
              <w:t>Canal, tubewell</w:t>
            </w:r>
          </w:p>
        </w:tc>
      </w:tr>
      <w:tr>
        <w:tc>
          <w:tcPr>
            <w:tcW w:type="dxa" w:w="2160"/>
          </w:tcPr>
          <w:p>
            <w:r/>
            <w:r>
              <w:rPr>
                <w:rFonts w:ascii="Segoe UI" w:hAnsi="Segoe UI"/>
                <w:b w:val="0"/>
                <w:i w:val="0"/>
                <w:sz w:val="18"/>
              </w:rPr>
              <w:t>Punjab IV</w:t>
            </w:r>
          </w:p>
        </w:tc>
        <w:tc>
          <w:tcPr>
            <w:tcW w:type="dxa" w:w="2160"/>
          </w:tcPr>
          <w:p>
            <w:r/>
            <w:r>
              <w:rPr>
                <w:rFonts w:ascii="Segoe UI" w:hAnsi="Segoe UI"/>
                <w:b w:val="0"/>
                <w:i w:val="0"/>
                <w:sz w:val="18"/>
              </w:rPr>
              <w:t>1.9m ha</w:t>
            </w:r>
          </w:p>
        </w:tc>
        <w:tc>
          <w:tcPr>
            <w:tcW w:type="dxa" w:w="2160"/>
          </w:tcPr>
          <w:p>
            <w:r/>
            <w:r>
              <w:rPr>
                <w:rFonts w:ascii="Segoe UI" w:hAnsi="Segoe UI"/>
                <w:b w:val="0"/>
                <w:i w:val="0"/>
                <w:sz w:val="18"/>
              </w:rPr>
              <w:t>Pulses-wheat</w:t>
            </w:r>
          </w:p>
        </w:tc>
        <w:tc>
          <w:tcPr>
            <w:tcW w:type="dxa" w:w="2160"/>
          </w:tcPr>
          <w:p>
            <w:r/>
            <w:r>
              <w:rPr>
                <w:rFonts w:ascii="Segoe UI" w:hAnsi="Segoe UI"/>
                <w:b w:val="0"/>
                <w:i w:val="0"/>
                <w:sz w:val="18"/>
              </w:rPr>
              <w:t>Canal, rainfed</w:t>
            </w:r>
          </w:p>
        </w:tc>
      </w:tr>
      <w:tr>
        <w:tc>
          <w:tcPr>
            <w:tcW w:type="dxa" w:w="2160"/>
          </w:tcPr>
          <w:p>
            <w:r/>
            <w:r>
              <w:rPr>
                <w:rFonts w:ascii="Segoe UI" w:hAnsi="Segoe UI"/>
                <w:b w:val="0"/>
                <w:i w:val="0"/>
                <w:sz w:val="18"/>
              </w:rPr>
              <w:t>Punjab V</w:t>
            </w:r>
          </w:p>
        </w:tc>
        <w:tc>
          <w:tcPr>
            <w:tcW w:type="dxa" w:w="2160"/>
          </w:tcPr>
          <w:p>
            <w:r/>
            <w:r>
              <w:rPr>
                <w:rFonts w:ascii="Segoe UI" w:hAnsi="Segoe UI"/>
                <w:b w:val="0"/>
                <w:i w:val="0"/>
                <w:sz w:val="18"/>
              </w:rPr>
              <w:t>1.2m ha</w:t>
            </w:r>
          </w:p>
        </w:tc>
        <w:tc>
          <w:tcPr>
            <w:tcW w:type="dxa" w:w="2160"/>
          </w:tcPr>
          <w:p>
            <w:r/>
            <w:r>
              <w:rPr>
                <w:rFonts w:ascii="Segoe UI" w:hAnsi="Segoe UI"/>
                <w:b w:val="0"/>
                <w:i w:val="0"/>
                <w:sz w:val="18"/>
              </w:rPr>
              <w:t>Maize/wheat-oilseeds</w:t>
            </w:r>
          </w:p>
        </w:tc>
        <w:tc>
          <w:tcPr>
            <w:tcW w:type="dxa" w:w="2160"/>
          </w:tcPr>
          <w:p>
            <w:r/>
            <w:r>
              <w:rPr>
                <w:rFonts w:ascii="Segoe UI" w:hAnsi="Segoe UI"/>
                <w:b w:val="0"/>
                <w:i w:val="0"/>
                <w:sz w:val="18"/>
              </w:rPr>
              <w:t>Rainfed</w:t>
            </w:r>
          </w:p>
        </w:tc>
      </w:tr>
      <w:tr>
        <w:tc>
          <w:tcPr>
            <w:tcW w:type="dxa" w:w="2160"/>
          </w:tcPr>
          <w:p>
            <w:r/>
            <w:r>
              <w:rPr>
                <w:rFonts w:ascii="Segoe UI" w:hAnsi="Segoe UI"/>
                <w:b w:val="0"/>
                <w:i w:val="0"/>
                <w:sz w:val="18"/>
              </w:rPr>
              <w:t>Sindh I</w:t>
            </w:r>
          </w:p>
        </w:tc>
        <w:tc>
          <w:tcPr>
            <w:tcW w:type="dxa" w:w="2160"/>
          </w:tcPr>
          <w:p>
            <w:r/>
            <w:r>
              <w:rPr>
                <w:rFonts w:ascii="Segoe UI" w:hAnsi="Segoe UI"/>
                <w:b w:val="0"/>
                <w:i w:val="0"/>
                <w:sz w:val="18"/>
              </w:rPr>
              <w:t>1.6m ha</w:t>
            </w:r>
          </w:p>
        </w:tc>
        <w:tc>
          <w:tcPr>
            <w:tcW w:type="dxa" w:w="2160"/>
          </w:tcPr>
          <w:p>
            <w:r/>
            <w:r>
              <w:rPr>
                <w:rFonts w:ascii="Segoe UI" w:hAnsi="Segoe UI"/>
                <w:b w:val="0"/>
                <w:i w:val="0"/>
                <w:sz w:val="18"/>
              </w:rPr>
              <w:t>Cotton-wheat</w:t>
            </w:r>
          </w:p>
        </w:tc>
        <w:tc>
          <w:tcPr>
            <w:tcW w:type="dxa" w:w="2160"/>
          </w:tcPr>
          <w:p>
            <w:r/>
            <w:r>
              <w:rPr>
                <w:rFonts w:ascii="Segoe UI" w:hAnsi="Segoe UI"/>
                <w:b w:val="0"/>
                <w:i w:val="0"/>
                <w:sz w:val="18"/>
              </w:rPr>
              <w:t>Canal</w:t>
            </w:r>
          </w:p>
        </w:tc>
      </w:tr>
      <w:tr>
        <w:tc>
          <w:tcPr>
            <w:tcW w:type="dxa" w:w="2160"/>
          </w:tcPr>
          <w:p>
            <w:r/>
            <w:r>
              <w:rPr>
                <w:rFonts w:ascii="Segoe UI" w:hAnsi="Segoe UI"/>
                <w:b w:val="0"/>
                <w:i w:val="0"/>
                <w:sz w:val="18"/>
              </w:rPr>
              <w:t>Sindh II</w:t>
            </w:r>
          </w:p>
        </w:tc>
        <w:tc>
          <w:tcPr>
            <w:tcW w:type="dxa" w:w="2160"/>
          </w:tcPr>
          <w:p>
            <w:r/>
            <w:r>
              <w:rPr>
                <w:rFonts w:ascii="Segoe UI" w:hAnsi="Segoe UI"/>
                <w:b w:val="0"/>
                <w:i w:val="0"/>
                <w:sz w:val="18"/>
              </w:rPr>
              <w:t>1.1m ha</w:t>
            </w:r>
          </w:p>
        </w:tc>
        <w:tc>
          <w:tcPr>
            <w:tcW w:type="dxa" w:w="2160"/>
          </w:tcPr>
          <w:p>
            <w:r/>
            <w:r>
              <w:rPr>
                <w:rFonts w:ascii="Segoe UI" w:hAnsi="Segoe UI"/>
                <w:b w:val="0"/>
                <w:i w:val="0"/>
                <w:sz w:val="18"/>
              </w:rPr>
              <w:t>Rice-wheat</w:t>
            </w:r>
          </w:p>
        </w:tc>
        <w:tc>
          <w:tcPr>
            <w:tcW w:type="dxa" w:w="2160"/>
          </w:tcPr>
          <w:p>
            <w:r/>
            <w:r>
              <w:rPr>
                <w:rFonts w:ascii="Segoe UI" w:hAnsi="Segoe UI"/>
                <w:b w:val="0"/>
                <w:i w:val="0"/>
                <w:sz w:val="18"/>
              </w:rPr>
              <w:t>Canal</w:t>
            </w:r>
          </w:p>
        </w:tc>
      </w:tr>
      <w:tr>
        <w:tc>
          <w:tcPr>
            <w:tcW w:type="dxa" w:w="2160"/>
          </w:tcPr>
          <w:p>
            <w:r/>
            <w:r>
              <w:rPr>
                <w:rFonts w:ascii="Segoe UI" w:hAnsi="Segoe UI"/>
                <w:b w:val="0"/>
                <w:i w:val="0"/>
                <w:sz w:val="18"/>
              </w:rPr>
              <w:t>Sindh III</w:t>
            </w:r>
          </w:p>
        </w:tc>
        <w:tc>
          <w:tcPr>
            <w:tcW w:type="dxa" w:w="2160"/>
          </w:tcPr>
          <w:p>
            <w:r/>
            <w:r>
              <w:rPr>
                <w:rFonts w:ascii="Segoe UI" w:hAnsi="Segoe UI"/>
                <w:b w:val="0"/>
                <w:i w:val="0"/>
                <w:sz w:val="18"/>
              </w:rPr>
              <w:t>1.3m ha</w:t>
            </w:r>
          </w:p>
        </w:tc>
        <w:tc>
          <w:tcPr>
            <w:tcW w:type="dxa" w:w="2160"/>
          </w:tcPr>
          <w:p>
            <w:r/>
            <w:r>
              <w:rPr>
                <w:rFonts w:ascii="Segoe UI" w:hAnsi="Segoe UI"/>
                <w:b w:val="0"/>
                <w:i w:val="0"/>
                <w:sz w:val="18"/>
              </w:rPr>
              <w:t>Mixed crops</w:t>
            </w:r>
          </w:p>
        </w:tc>
        <w:tc>
          <w:tcPr>
            <w:tcW w:type="dxa" w:w="2160"/>
          </w:tcPr>
          <w:p>
            <w:r/>
            <w:r>
              <w:rPr>
                <w:rFonts w:ascii="Segoe UI" w:hAnsi="Segoe UI"/>
                <w:b w:val="0"/>
                <w:i w:val="0"/>
                <w:sz w:val="18"/>
              </w:rPr>
              <w:t>Canal, dry</w:t>
            </w:r>
          </w:p>
        </w:tc>
      </w:tr>
    </w:tbl>
    <w:p>
      <w:pPr>
        <w:spacing w:after="40"/>
      </w:pPr>
    </w:p>
    <w:p>
      <w:pPr>
        <w:spacing w:after="120"/>
      </w:pPr>
      <w:r>
        <w:rPr>
          <w:rFonts w:ascii="Segoe UI" w:hAnsi="Segoe UI"/>
          <w:b/>
          <w:i w:val="0"/>
          <w:sz w:val="21"/>
        </w:rPr>
        <w:t>The practical calendar is the rotation, not the crop.</w:t>
      </w:r>
      <w:r>
        <w:rPr>
          <w:rFonts w:ascii="Segoe UI" w:hAnsi="Segoe UI"/>
          <w:b w:val="0"/>
          <w:i w:val="0"/>
          <w:sz w:val="21"/>
        </w:rPr>
        <w:t xml:space="preserve"> A cotton-wheat farmer makes two fertilizer decisions a year, roughly six months apart; a rice-wheat farmer makes two on a different clock; a rainfed pulses-wheat farmer makes one and may skip it.</w:t>
      </w:r>
    </w:p>
    <w:p>
      <w:pPr>
        <w:pStyle w:val="Heading2"/>
      </w:pPr>
      <w:r>
        <w:rPr>
          <w:rFonts w:ascii="Segoe UI" w:hAnsi="Segoe UI"/>
          <w:b/>
          <w:i w:val="0"/>
          <w:color w:val="1B7A3A"/>
          <w:sz w:val="26"/>
        </w:rPr>
        <w:t>What is not available</w:t>
      </w:r>
    </w:p>
    <w:p>
      <w:pPr>
        <w:spacing w:after="120"/>
      </w:pPr>
      <w:r>
        <w:rPr>
          <w:rFonts w:ascii="Segoe UI" w:hAnsi="Segoe UI"/>
          <w:b/>
          <w:i w:val="0"/>
          <w:sz w:val="21"/>
        </w:rPr>
        <w:t>Sowing and harvest months are not in any source reachable for this report.</w:t>
      </w:r>
      <w:r>
        <w:rPr>
          <w:rFonts w:ascii="Segoe UI" w:hAnsi="Segoe UI"/>
          <w:b w:val="0"/>
          <w:i w:val="0"/>
          <w:sz w:val="21"/>
        </w:rPr>
        <w:t xml:space="preserve"> The published crop calendars are estimate-release dates; the national agricultural statistics publication carries no sowing windows; the provincial crop reporting service's crop life calendar could not be retrieved (its host did not resolve); and the agricultural survey chapter discusses sowing </w:t>
      </w:r>
      <w:r>
        <w:rPr>
          <w:rFonts w:ascii="Segoe UI" w:hAnsi="Segoe UI"/>
          <w:b w:val="0"/>
          <w:i/>
          <w:sz w:val="21"/>
        </w:rPr>
        <w:t>decisions</w:t>
      </w:r>
      <w:r>
        <w:rPr>
          <w:rFonts w:ascii="Segoe UI" w:hAnsi="Segoe UI"/>
          <w:b w:val="0"/>
          <w:i w:val="0"/>
          <w:sz w:val="21"/>
        </w:rPr>
        <w:t xml:space="preserve"> without giving dates. Month-level windows circulate on commercial websites, but nothing there is traceable to an official source, so they are deliberately omitted.</w:t>
      </w:r>
    </w:p>
    <w:p>
      <w:pPr>
        <w:spacing w:after="120"/>
      </w:pPr>
      <w:r>
        <w:rPr>
          <w:rFonts w:ascii="Segoe UI" w:hAnsi="Segoe UI"/>
          <w:b/>
          <w:i w:val="0"/>
          <w:sz w:val="21"/>
        </w:rPr>
        <w:t>To close this gap:</w:t>
      </w:r>
      <w:r>
        <w:rPr>
          <w:rFonts w:ascii="Segoe UI" w:hAnsi="Segoe UI"/>
          <w:b w:val="0"/>
          <w:i w:val="0"/>
          <w:sz w:val="21"/>
        </w:rPr>
        <w:t xml:space="preserve"> the provincial crop reporting services publish a crop life calendar by crop and district. That single document would convert the season-level calendar above into a month-level one.</w:t>
      </w:r>
    </w:p>
    <w:p>
      <w:r>
        <w:br w:type="page"/>
      </w:r>
    </w:p>
    <w:p>
      <w:pPr>
        <w:pStyle w:val="Heading1"/>
      </w:pPr>
      <w:r>
        <w:rPr>
          <w:rFonts w:ascii="Segoe UI" w:hAnsi="Segoe UI"/>
          <w:b/>
          <w:i w:val="0"/>
          <w:color w:val="2E2B6F"/>
          <w:sz w:val="32"/>
        </w:rPr>
        <w:t>5. Water is the calendar that can be evidenced</w:t>
      </w:r>
    </w:p>
    <w:p>
      <w:pPr>
        <w:spacing w:after="120"/>
      </w:pPr>
      <w:r>
        <w:rPr>
          <w:rFonts w:ascii="Segoe UI" w:hAnsi="Segoe UI"/>
          <w:b w:val="0"/>
          <w:i w:val="0"/>
          <w:sz w:val="21"/>
        </w:rPr>
        <w:t>Measured.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rFonts w:ascii="Segoe UI" w:hAnsi="Segoe UI"/>
                <w:b/>
                <w:i w:val="0"/>
                <w:sz w:val="18"/>
              </w:rPr>
              <w:t>Kharif (Apr-Sep)</w:t>
            </w:r>
          </w:p>
        </w:tc>
        <w:tc>
          <w:tcPr>
            <w:tcW w:type="dxa" w:w="2880"/>
          </w:tcPr>
          <w:p>
            <w:r/>
            <w:r>
              <w:rPr>
                <w:rFonts w:ascii="Segoe UI" w:hAnsi="Segoe UI"/>
                <w:b/>
                <w:i w:val="0"/>
                <w:sz w:val="18"/>
              </w:rPr>
              <w:t>Rabi (Oct-Mar)</w:t>
            </w:r>
          </w:p>
        </w:tc>
      </w:tr>
      <w:tr>
        <w:tc>
          <w:tcPr>
            <w:tcW w:type="dxa" w:w="2880"/>
          </w:tcPr>
          <w:p>
            <w:r/>
            <w:r>
              <w:rPr>
                <w:rFonts w:ascii="Segoe UI" w:hAnsi="Segoe UI"/>
                <w:b w:val="0"/>
                <w:i w:val="0"/>
                <w:sz w:val="18"/>
              </w:rPr>
              <w:t>National water availability</w:t>
            </w:r>
          </w:p>
        </w:tc>
        <w:tc>
          <w:tcPr>
            <w:tcW w:type="dxa" w:w="2880"/>
          </w:tcPr>
          <w:p>
            <w:r/>
            <w:r>
              <w:rPr>
                <w:rFonts w:ascii="Segoe UI" w:hAnsi="Segoe UI"/>
                <w:b w:val="0"/>
                <w:i w:val="0"/>
                <w:sz w:val="18"/>
              </w:rPr>
              <w:t>60.6 MAF (2025)</w:t>
            </w:r>
          </w:p>
        </w:tc>
        <w:tc>
          <w:tcPr>
            <w:tcW w:type="dxa" w:w="2880"/>
          </w:tcPr>
          <w:p>
            <w:r/>
            <w:r>
              <w:rPr>
                <w:rFonts w:ascii="Segoe UI" w:hAnsi="Segoe UI"/>
                <w:b w:val="0"/>
                <w:i w:val="0"/>
                <w:sz w:val="18"/>
              </w:rPr>
              <w:t>31.4 MAF (2025-26)</w:t>
            </w:r>
          </w:p>
        </w:tc>
      </w:tr>
      <w:tr>
        <w:tc>
          <w:tcPr>
            <w:tcW w:type="dxa" w:w="2880"/>
          </w:tcPr>
          <w:p>
            <w:r/>
            <w:r>
              <w:rPr>
                <w:rFonts w:ascii="Segoe UI" w:hAnsi="Segoe UI"/>
                <w:b w:val="0"/>
                <w:i w:val="0"/>
                <w:sz w:val="18"/>
              </w:rPr>
              <w:t>Punjab canal withdrawals</w:t>
            </w:r>
          </w:p>
        </w:tc>
        <w:tc>
          <w:tcPr>
            <w:tcW w:type="dxa" w:w="2880"/>
          </w:tcPr>
          <w:p>
            <w:r/>
            <w:r>
              <w:rPr>
                <w:rFonts w:ascii="Segoe UI" w:hAnsi="Segoe UI"/>
                <w:b w:val="0"/>
                <w:i w:val="0"/>
                <w:sz w:val="18"/>
              </w:rPr>
              <w:t>31.88 MAF</w:t>
            </w:r>
          </w:p>
        </w:tc>
        <w:tc>
          <w:tcPr>
            <w:tcW w:type="dxa" w:w="2880"/>
          </w:tcPr>
          <w:p>
            <w:r/>
            <w:r>
              <w:rPr>
                <w:rFonts w:ascii="Segoe UI" w:hAnsi="Segoe UI"/>
                <w:b w:val="0"/>
                <w:i w:val="0"/>
                <w:sz w:val="18"/>
              </w:rPr>
              <w:t>15.53 MAF</w:t>
            </w:r>
          </w:p>
        </w:tc>
      </w:tr>
      <w:tr>
        <w:tc>
          <w:tcPr>
            <w:tcW w:type="dxa" w:w="2880"/>
          </w:tcPr>
          <w:p>
            <w:r/>
            <w:r>
              <w:rPr>
                <w:rFonts w:ascii="Segoe UI" w:hAnsi="Segoe UI"/>
                <w:b w:val="0"/>
                <w:i w:val="0"/>
                <w:sz w:val="18"/>
              </w:rPr>
              <w:t>Sindh canal withdrawals</w:t>
            </w:r>
          </w:p>
        </w:tc>
        <w:tc>
          <w:tcPr>
            <w:tcW w:type="dxa" w:w="2880"/>
          </w:tcPr>
          <w:p>
            <w:r/>
            <w:r>
              <w:rPr>
                <w:rFonts w:ascii="Segoe UI" w:hAnsi="Segoe UI"/>
                <w:b w:val="0"/>
                <w:i w:val="0"/>
                <w:sz w:val="18"/>
              </w:rPr>
              <w:t>26.16 MAF</w:t>
            </w:r>
          </w:p>
        </w:tc>
        <w:tc>
          <w:tcPr>
            <w:tcW w:type="dxa" w:w="2880"/>
          </w:tcPr>
          <w:p>
            <w:r/>
            <w:r>
              <w:rPr>
                <w:rFonts w:ascii="Segoe UI" w:hAnsi="Segoe UI"/>
                <w:b w:val="0"/>
                <w:i w:val="0"/>
                <w:sz w:val="18"/>
              </w:rPr>
              <w:t>12.14 MAF</w:t>
            </w:r>
          </w:p>
        </w:tc>
      </w:tr>
    </w:tbl>
    <w:p>
      <w:pPr>
        <w:spacing w:after="40"/>
      </w:pPr>
    </w:p>
    <w:p>
      <w:pPr>
        <w:spacing w:after="120"/>
      </w:pPr>
      <w:r>
        <w:rPr>
          <w:rFonts w:ascii="Segoe UI" w:hAnsi="Segoe UI"/>
          <w:b w:val="0"/>
          <w:i w:val="0"/>
          <w:sz w:val="21"/>
        </w:rPr>
        <w:t>Average system usage is 103.5 MAF a year, against 92.0 MAF in the latest two seasons combined.</w:t>
      </w:r>
    </w:p>
    <w:p>
      <w:pPr>
        <w:spacing w:after="120"/>
      </w:pPr>
      <w:r>
        <w:rPr>
          <w:rFonts w:ascii="Segoe UI" w:hAnsi="Segoe UI"/>
          <w:b/>
          <w:i w:val="0"/>
          <w:sz w:val="21"/>
        </w:rPr>
        <w:t>Kharif carries roughly twice the water of Rabi — but Rabi grows wheat</w:t>
      </w:r>
      <w:r>
        <w:rPr>
          <w:rFonts w:ascii="Segoe UI" w:hAnsi="Segoe UI"/>
          <w:b w:val="0"/>
          <w:i w:val="0"/>
          <w:sz w:val="21"/>
        </w:rPr>
        <w:t>, which is the largest single crop and, by the national allocation assumption, the largest single consumer of fertilizer. The season with less water carries the crop with more demand. Sindh's rabi share is particularly tight: 12.14 MAF for 2.83m hectares of net sown land.</w:t>
      </w:r>
    </w:p>
    <w:p>
      <w:pPr>
        <w:spacing w:after="120"/>
      </w:pPr>
      <w:r>
        <w:rPr>
          <w:rFonts w:ascii="Segoe UI" w:hAnsi="Segoe UI"/>
          <w:b w:val="0"/>
          <w:i w:val="0"/>
          <w:sz w:val="21"/>
        </w:rPr>
        <w:t>Groundwater is the relief valve in Punjab and not in Sindh: the agricultural survey records that in Sindh "aquifers are largely brackish, limiting usable supplies", and that Indus Basin extraction increasingly exceeds recharge.</w:t>
      </w:r>
    </w:p>
    <w:p>
      <w:r>
        <w:br w:type="page"/>
      </w:r>
    </w:p>
    <w:p>
      <w:pPr>
        <w:pStyle w:val="Heading1"/>
      </w:pPr>
      <w:r>
        <w:rPr>
          <w:rFonts w:ascii="Segoe UI" w:hAnsi="Segoe UI"/>
          <w:b/>
          <w:i w:val="0"/>
          <w:color w:val="2E2B6F"/>
          <w:sz w:val="32"/>
        </w:rPr>
        <w:t>6. The fertilizer market as it is today</w:t>
      </w:r>
    </w:p>
    <w:p>
      <w:pPr>
        <w:spacing w:after="120"/>
      </w:pPr>
      <w:r>
        <w:rPr>
          <w:rFonts w:ascii="Segoe UI" w:hAnsi="Segoe UI"/>
          <w:b w:val="0"/>
          <w:i w:val="0"/>
          <w:sz w:val="21"/>
        </w:rPr>
        <w:t>Measured, 2024-25, in thousand nutrient tonnes.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r>
              <w:rPr>
                <w:rFonts w:ascii="Segoe UI" w:hAnsi="Segoe UI"/>
                <w:b/>
                <w:i w:val="0"/>
                <w:sz w:val="18"/>
              </w:rPr>
              <w:t>Nitrogen</w:t>
            </w:r>
          </w:p>
        </w:tc>
        <w:tc>
          <w:tcPr>
            <w:tcW w:type="dxa" w:w="1440"/>
          </w:tcPr>
          <w:p>
            <w:r/>
            <w:r>
              <w:rPr>
                <w:rFonts w:ascii="Segoe UI" w:hAnsi="Segoe UI"/>
                <w:b/>
                <w:i w:val="0"/>
                <w:sz w:val="18"/>
              </w:rPr>
              <w:t>Phosphate</w:t>
            </w:r>
          </w:p>
        </w:tc>
        <w:tc>
          <w:tcPr>
            <w:tcW w:type="dxa" w:w="1440"/>
          </w:tcPr>
          <w:p>
            <w:r/>
            <w:r>
              <w:rPr>
                <w:rFonts w:ascii="Segoe UI" w:hAnsi="Segoe UI"/>
                <w:b/>
                <w:i w:val="0"/>
                <w:sz w:val="18"/>
              </w:rPr>
              <w:t>Potash</w:t>
            </w:r>
          </w:p>
        </w:tc>
        <w:tc>
          <w:tcPr>
            <w:tcW w:type="dxa" w:w="1440"/>
          </w:tcPr>
          <w:p>
            <w:r/>
            <w:r>
              <w:rPr>
                <w:rFonts w:ascii="Segoe UI" w:hAnsi="Segoe UI"/>
                <w:b/>
                <w:i w:val="0"/>
                <w:sz w:val="18"/>
              </w:rPr>
              <w:t>Total</w:t>
            </w:r>
          </w:p>
        </w:tc>
        <w:tc>
          <w:tcPr>
            <w:tcW w:type="dxa" w:w="1440"/>
          </w:tcPr>
          <w:p>
            <w:r/>
            <w:r>
              <w:rPr>
                <w:rFonts w:ascii="Segoe UI" w:hAnsi="Segoe UI"/>
                <w:b/>
                <w:i w:val="0"/>
                <w:sz w:val="18"/>
              </w:rPr>
              <w:t>Share of national</w:t>
            </w:r>
          </w:p>
        </w:tc>
      </w:tr>
      <w:tr>
        <w:tc>
          <w:tcPr>
            <w:tcW w:type="dxa" w:w="1440"/>
          </w:tcPr>
          <w:p>
            <w:r/>
            <w:r>
              <w:rPr>
                <w:rFonts w:ascii="Segoe UI" w:hAnsi="Segoe UI"/>
                <w:b/>
                <w:i w:val="0"/>
                <w:sz w:val="18"/>
              </w:rPr>
              <w:t>Pakistan</w:t>
            </w:r>
          </w:p>
        </w:tc>
        <w:tc>
          <w:tcPr>
            <w:tcW w:type="dxa" w:w="1440"/>
          </w:tcPr>
          <w:p>
            <w:r/>
            <w:r>
              <w:rPr>
                <w:rFonts w:ascii="Segoe UI" w:hAnsi="Segoe UI"/>
                <w:b w:val="0"/>
                <w:i w:val="0"/>
                <w:sz w:val="18"/>
              </w:rPr>
              <w:t>3,362.5</w:t>
            </w:r>
          </w:p>
        </w:tc>
        <w:tc>
          <w:tcPr>
            <w:tcW w:type="dxa" w:w="1440"/>
          </w:tcPr>
          <w:p>
            <w:r/>
            <w:r>
              <w:rPr>
                <w:rFonts w:ascii="Segoe UI" w:hAnsi="Segoe UI"/>
                <w:b w:val="0"/>
                <w:i w:val="0"/>
                <w:sz w:val="18"/>
              </w:rPr>
              <w:t>917.1</w:t>
            </w:r>
          </w:p>
        </w:tc>
        <w:tc>
          <w:tcPr>
            <w:tcW w:type="dxa" w:w="1440"/>
          </w:tcPr>
          <w:p>
            <w:r/>
            <w:r>
              <w:rPr>
                <w:rFonts w:ascii="Segoe UI" w:hAnsi="Segoe UI"/>
                <w:b w:val="0"/>
                <w:i w:val="0"/>
                <w:sz w:val="18"/>
              </w:rPr>
              <w:t>44.6</w:t>
            </w:r>
          </w:p>
        </w:tc>
        <w:tc>
          <w:tcPr>
            <w:tcW w:type="dxa" w:w="1440"/>
          </w:tcPr>
          <w:p>
            <w:r/>
            <w:r>
              <w:rPr>
                <w:rFonts w:ascii="Segoe UI" w:hAnsi="Segoe UI"/>
                <w:b/>
                <w:i w:val="0"/>
                <w:sz w:val="18"/>
              </w:rPr>
              <w:t>4,324.2</w:t>
            </w:r>
          </w:p>
        </w:tc>
        <w:tc>
          <w:tcPr>
            <w:tcW w:type="dxa" w:w="1440"/>
          </w:tcPr>
          <w:p>
            <w:r/>
            <w:r>
              <w:rPr>
                <w:rFonts w:ascii="Segoe UI" w:hAnsi="Segoe UI"/>
                <w:b w:val="0"/>
                <w:i w:val="0"/>
                <w:sz w:val="18"/>
              </w:rPr>
              <w:t>100%</w:t>
            </w:r>
          </w:p>
        </w:tc>
      </w:tr>
      <w:tr>
        <w:tc>
          <w:tcPr>
            <w:tcW w:type="dxa" w:w="1440"/>
          </w:tcPr>
          <w:p>
            <w:r/>
            <w:r>
              <w:rPr>
                <w:rFonts w:ascii="Segoe UI" w:hAnsi="Segoe UI"/>
                <w:b/>
                <w:i w:val="0"/>
                <w:sz w:val="18"/>
              </w:rPr>
              <w:t>Punjab</w:t>
            </w:r>
          </w:p>
        </w:tc>
        <w:tc>
          <w:tcPr>
            <w:tcW w:type="dxa" w:w="1440"/>
          </w:tcPr>
          <w:p>
            <w:r/>
            <w:r>
              <w:rPr>
                <w:rFonts w:ascii="Segoe UI" w:hAnsi="Segoe UI"/>
                <w:b w:val="0"/>
                <w:i w:val="0"/>
                <w:sz w:val="18"/>
              </w:rPr>
              <w:t>2,299.7</w:t>
            </w:r>
          </w:p>
        </w:tc>
        <w:tc>
          <w:tcPr>
            <w:tcW w:type="dxa" w:w="1440"/>
          </w:tcPr>
          <w:p>
            <w:r/>
            <w:r>
              <w:rPr>
                <w:rFonts w:ascii="Segoe UI" w:hAnsi="Segoe UI"/>
                <w:b w:val="0"/>
                <w:i w:val="0"/>
                <w:sz w:val="18"/>
              </w:rPr>
              <w:t>653.1</w:t>
            </w:r>
          </w:p>
        </w:tc>
        <w:tc>
          <w:tcPr>
            <w:tcW w:type="dxa" w:w="1440"/>
          </w:tcPr>
          <w:p>
            <w:r/>
            <w:r>
              <w:rPr>
                <w:rFonts w:ascii="Segoe UI" w:hAnsi="Segoe UI"/>
                <w:b w:val="0"/>
                <w:i w:val="0"/>
                <w:sz w:val="18"/>
              </w:rPr>
              <w:t>34.1</w:t>
            </w:r>
          </w:p>
        </w:tc>
        <w:tc>
          <w:tcPr>
            <w:tcW w:type="dxa" w:w="1440"/>
          </w:tcPr>
          <w:p>
            <w:r/>
            <w:r>
              <w:rPr>
                <w:rFonts w:ascii="Segoe UI" w:hAnsi="Segoe UI"/>
                <w:b/>
                <w:i w:val="0"/>
                <w:sz w:val="18"/>
              </w:rPr>
              <w:t>2,986.9</w:t>
            </w:r>
          </w:p>
        </w:tc>
        <w:tc>
          <w:tcPr>
            <w:tcW w:type="dxa" w:w="1440"/>
          </w:tcPr>
          <w:p>
            <w:r/>
            <w:r>
              <w:rPr>
                <w:rFonts w:ascii="Segoe UI" w:hAnsi="Segoe UI"/>
                <w:b w:val="0"/>
                <w:i w:val="0"/>
                <w:sz w:val="18"/>
              </w:rPr>
              <w:t>69.1%</w:t>
            </w:r>
          </w:p>
        </w:tc>
      </w:tr>
      <w:tr>
        <w:tc>
          <w:tcPr>
            <w:tcW w:type="dxa" w:w="1440"/>
          </w:tcPr>
          <w:p>
            <w:r/>
            <w:r>
              <w:rPr>
                <w:rFonts w:ascii="Segoe UI" w:hAnsi="Segoe UI"/>
                <w:b/>
                <w:i w:val="0"/>
                <w:sz w:val="18"/>
              </w:rPr>
              <w:t>Sindh</w:t>
            </w:r>
          </w:p>
        </w:tc>
        <w:tc>
          <w:tcPr>
            <w:tcW w:type="dxa" w:w="1440"/>
          </w:tcPr>
          <w:p>
            <w:r/>
            <w:r>
              <w:rPr>
                <w:rFonts w:ascii="Segoe UI" w:hAnsi="Segoe UI"/>
                <w:b w:val="0"/>
                <w:i w:val="0"/>
                <w:sz w:val="18"/>
              </w:rPr>
              <w:t>789.9</w:t>
            </w:r>
          </w:p>
        </w:tc>
        <w:tc>
          <w:tcPr>
            <w:tcW w:type="dxa" w:w="1440"/>
          </w:tcPr>
          <w:p>
            <w:r/>
            <w:r>
              <w:rPr>
                <w:rFonts w:ascii="Segoe UI" w:hAnsi="Segoe UI"/>
                <w:b w:val="0"/>
                <w:i w:val="0"/>
                <w:sz w:val="18"/>
              </w:rPr>
              <w:t>193.0</w:t>
            </w:r>
          </w:p>
        </w:tc>
        <w:tc>
          <w:tcPr>
            <w:tcW w:type="dxa" w:w="1440"/>
          </w:tcPr>
          <w:p>
            <w:r/>
            <w:r>
              <w:rPr>
                <w:rFonts w:ascii="Segoe UI" w:hAnsi="Segoe UI"/>
                <w:b w:val="0"/>
                <w:i w:val="0"/>
                <w:sz w:val="18"/>
              </w:rPr>
              <w:t>8.1</w:t>
            </w:r>
          </w:p>
        </w:tc>
        <w:tc>
          <w:tcPr>
            <w:tcW w:type="dxa" w:w="1440"/>
          </w:tcPr>
          <w:p>
            <w:r/>
            <w:r>
              <w:rPr>
                <w:rFonts w:ascii="Segoe UI" w:hAnsi="Segoe UI"/>
                <w:b/>
                <w:i w:val="0"/>
                <w:sz w:val="18"/>
              </w:rPr>
              <w:t>991.0</w:t>
            </w:r>
          </w:p>
        </w:tc>
        <w:tc>
          <w:tcPr>
            <w:tcW w:type="dxa" w:w="1440"/>
          </w:tcPr>
          <w:p>
            <w:r/>
            <w:r>
              <w:rPr>
                <w:rFonts w:ascii="Segoe UI" w:hAnsi="Segoe UI"/>
                <w:b w:val="0"/>
                <w:i w:val="0"/>
                <w:sz w:val="18"/>
              </w:rPr>
              <w:t>22.9%</w:t>
            </w:r>
          </w:p>
        </w:tc>
      </w:tr>
      <w:tr>
        <w:tc>
          <w:tcPr>
            <w:tcW w:type="dxa" w:w="1440"/>
          </w:tcPr>
          <w:p>
            <w:r/>
            <w:r>
              <w:rPr>
                <w:rFonts w:ascii="Segoe UI" w:hAnsi="Segoe UI"/>
                <w:b w:val="0"/>
                <w:i w:val="0"/>
                <w:sz w:val="18"/>
              </w:rPr>
              <w:t>Khyber Pakhtunkhwa</w:t>
            </w:r>
          </w:p>
        </w:tc>
        <w:tc>
          <w:tcPr>
            <w:tcW w:type="dxa" w:w="1440"/>
          </w:tcPr>
          <w:p>
            <w:r/>
            <w:r>
              <w:rPr>
                <w:rFonts w:ascii="Segoe UI" w:hAnsi="Segoe UI"/>
                <w:b w:val="0"/>
                <w:i w:val="0"/>
                <w:sz w:val="18"/>
              </w:rPr>
              <w:t>148.4</w:t>
            </w:r>
          </w:p>
        </w:tc>
        <w:tc>
          <w:tcPr>
            <w:tcW w:type="dxa" w:w="1440"/>
          </w:tcPr>
          <w:p>
            <w:r/>
            <w:r>
              <w:rPr>
                <w:rFonts w:ascii="Segoe UI" w:hAnsi="Segoe UI"/>
                <w:b w:val="0"/>
                <w:i w:val="0"/>
                <w:sz w:val="18"/>
              </w:rPr>
              <w:t>33.4</w:t>
            </w:r>
          </w:p>
        </w:tc>
        <w:tc>
          <w:tcPr>
            <w:tcW w:type="dxa" w:w="1440"/>
          </w:tcPr>
          <w:p>
            <w:r/>
            <w:r>
              <w:rPr>
                <w:rFonts w:ascii="Segoe UI" w:hAnsi="Segoe UI"/>
                <w:b w:val="0"/>
                <w:i w:val="0"/>
                <w:sz w:val="18"/>
              </w:rPr>
              <w:t>1.5</w:t>
            </w:r>
          </w:p>
        </w:tc>
        <w:tc>
          <w:tcPr>
            <w:tcW w:type="dxa" w:w="1440"/>
          </w:tcPr>
          <w:p>
            <w:r/>
            <w:r>
              <w:rPr>
                <w:rFonts w:ascii="Segoe UI" w:hAnsi="Segoe UI"/>
                <w:b w:val="0"/>
                <w:i w:val="0"/>
                <w:sz w:val="18"/>
              </w:rPr>
              <w:t>183.3</w:t>
            </w:r>
          </w:p>
        </w:tc>
        <w:tc>
          <w:tcPr>
            <w:tcW w:type="dxa" w:w="1440"/>
          </w:tcPr>
          <w:p>
            <w:r/>
            <w:r>
              <w:rPr>
                <w:rFonts w:ascii="Segoe UI" w:hAnsi="Segoe UI"/>
                <w:b w:val="0"/>
                <w:i w:val="0"/>
                <w:sz w:val="18"/>
              </w:rPr>
              <w:t>4.2%</w:t>
            </w:r>
          </w:p>
        </w:tc>
      </w:tr>
      <w:tr>
        <w:tc>
          <w:tcPr>
            <w:tcW w:type="dxa" w:w="1440"/>
          </w:tcPr>
          <w:p>
            <w:r/>
            <w:r>
              <w:rPr>
                <w:rFonts w:ascii="Segoe UI" w:hAnsi="Segoe UI"/>
                <w:b w:val="0"/>
                <w:i w:val="0"/>
                <w:sz w:val="18"/>
              </w:rPr>
              <w:t>Balochistan</w:t>
            </w:r>
          </w:p>
        </w:tc>
        <w:tc>
          <w:tcPr>
            <w:tcW w:type="dxa" w:w="1440"/>
          </w:tcPr>
          <w:p>
            <w:r/>
            <w:r>
              <w:rPr>
                <w:rFonts w:ascii="Segoe UI" w:hAnsi="Segoe UI"/>
                <w:b w:val="0"/>
                <w:i w:val="0"/>
                <w:sz w:val="18"/>
              </w:rPr>
              <w:t>124.5</w:t>
            </w:r>
          </w:p>
        </w:tc>
        <w:tc>
          <w:tcPr>
            <w:tcW w:type="dxa" w:w="1440"/>
          </w:tcPr>
          <w:p>
            <w:r/>
            <w:r>
              <w:rPr>
                <w:rFonts w:ascii="Segoe UI" w:hAnsi="Segoe UI"/>
                <w:b w:val="0"/>
                <w:i w:val="0"/>
                <w:sz w:val="18"/>
              </w:rPr>
              <w:t>37.6</w:t>
            </w:r>
          </w:p>
        </w:tc>
        <w:tc>
          <w:tcPr>
            <w:tcW w:type="dxa" w:w="1440"/>
          </w:tcPr>
          <w:p>
            <w:r/>
            <w:r>
              <w:rPr>
                <w:rFonts w:ascii="Segoe UI" w:hAnsi="Segoe UI"/>
                <w:b w:val="0"/>
                <w:i w:val="0"/>
                <w:sz w:val="18"/>
              </w:rPr>
              <w:t>0.9</w:t>
            </w:r>
          </w:p>
        </w:tc>
        <w:tc>
          <w:tcPr>
            <w:tcW w:type="dxa" w:w="1440"/>
          </w:tcPr>
          <w:p>
            <w:r/>
            <w:r>
              <w:rPr>
                <w:rFonts w:ascii="Segoe UI" w:hAnsi="Segoe UI"/>
                <w:b w:val="0"/>
                <w:i w:val="0"/>
                <w:sz w:val="18"/>
              </w:rPr>
              <w:t>163.0</w:t>
            </w:r>
          </w:p>
        </w:tc>
        <w:tc>
          <w:tcPr>
            <w:tcW w:type="dxa" w:w="1440"/>
          </w:tcPr>
          <w:p>
            <w:r/>
            <w:r>
              <w:rPr>
                <w:rFonts w:ascii="Segoe UI" w:hAnsi="Segoe UI"/>
                <w:b w:val="0"/>
                <w:i w:val="0"/>
                <w:sz w:val="18"/>
              </w:rPr>
              <w:t>3.8%</w:t>
            </w:r>
          </w:p>
        </w:tc>
      </w:tr>
    </w:tbl>
    <w:p>
      <w:pPr>
        <w:spacing w:after="40"/>
      </w:pPr>
    </w:p>
    <w:p>
      <w:pPr>
        <w:spacing w:after="120"/>
      </w:pPr>
      <w:r>
        <w:rPr>
          <w:rFonts w:ascii="Segoe UI" w:hAnsi="Segoe UI"/>
          <w:b/>
          <w:i w:val="0"/>
          <w:sz w:val="21"/>
        </w:rPr>
        <w:t>Two provinces are 92% of the market.</w:t>
      </w:r>
    </w:p>
    <w:p>
      <w:pPr>
        <w:spacing w:after="120"/>
      </w:pPr>
      <w:r>
        <w:rPr>
          <w:rFonts w:ascii="Segoe UI" w:hAnsi="Segoe UI"/>
          <w:b w:val="0"/>
          <w:i w:val="0"/>
          <w:sz w:val="21"/>
        </w:rPr>
        <w:t>Modelled — nutrient use per cropped hectare, and the nutrient ratio:</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rFonts w:ascii="Segoe UI" w:hAnsi="Segoe UI"/>
                <w:b/>
                <w:i w:val="0"/>
                <w:sz w:val="18"/>
              </w:rPr>
              <w:t>kg per cropped hectare</w:t>
            </w:r>
          </w:p>
        </w:tc>
        <w:tc>
          <w:tcPr>
            <w:tcW w:type="dxa" w:w="2880"/>
          </w:tcPr>
          <w:p>
            <w:r/>
            <w:r>
              <w:rPr>
                <w:rFonts w:ascii="Segoe UI" w:hAnsi="Segoe UI"/>
                <w:b/>
                <w:i w:val="0"/>
                <w:sz w:val="18"/>
              </w:rPr>
              <w:t>N : P₂O₅ : K₂O</w:t>
            </w:r>
          </w:p>
        </w:tc>
      </w:tr>
      <w:tr>
        <w:tc>
          <w:tcPr>
            <w:tcW w:type="dxa" w:w="2880"/>
          </w:tcPr>
          <w:p>
            <w:r/>
            <w:r>
              <w:rPr>
                <w:rFonts w:ascii="Segoe UI" w:hAnsi="Segoe UI"/>
                <w:b w:val="0"/>
                <w:i w:val="0"/>
                <w:sz w:val="18"/>
              </w:rPr>
              <w:t>Pakistan</w:t>
            </w:r>
          </w:p>
        </w:tc>
        <w:tc>
          <w:tcPr>
            <w:tcW w:type="dxa" w:w="2880"/>
          </w:tcPr>
          <w:p>
            <w:r/>
            <w:r>
              <w:rPr>
                <w:rFonts w:ascii="Segoe UI" w:hAnsi="Segoe UI"/>
                <w:b w:val="0"/>
                <w:i w:val="0"/>
                <w:sz w:val="18"/>
              </w:rPr>
              <w:t>175.8</w:t>
            </w:r>
          </w:p>
        </w:tc>
        <w:tc>
          <w:tcPr>
            <w:tcW w:type="dxa" w:w="2880"/>
          </w:tcPr>
          <w:p>
            <w:r/>
            <w:r>
              <w:rPr>
                <w:rFonts w:ascii="Segoe UI" w:hAnsi="Segoe UI"/>
                <w:b w:val="0"/>
                <w:i w:val="0"/>
                <w:sz w:val="18"/>
              </w:rPr>
              <w:t>1 : 0.27 : 0.013</w:t>
            </w:r>
          </w:p>
        </w:tc>
      </w:tr>
      <w:tr>
        <w:tc>
          <w:tcPr>
            <w:tcW w:type="dxa" w:w="2880"/>
          </w:tcPr>
          <w:p>
            <w:r/>
            <w:r>
              <w:rPr>
                <w:rFonts w:ascii="Segoe UI" w:hAnsi="Segoe UI"/>
                <w:b w:val="0"/>
                <w:i w:val="0"/>
                <w:sz w:val="18"/>
              </w:rPr>
              <w:t>Punjab</w:t>
            </w:r>
          </w:p>
        </w:tc>
        <w:tc>
          <w:tcPr>
            <w:tcW w:type="dxa" w:w="2880"/>
          </w:tcPr>
          <w:p>
            <w:r/>
            <w:r>
              <w:rPr>
                <w:rFonts w:ascii="Segoe UI" w:hAnsi="Segoe UI"/>
                <w:b w:val="0"/>
                <w:i w:val="0"/>
                <w:sz w:val="18"/>
              </w:rPr>
              <w:t>170.5</w:t>
            </w:r>
          </w:p>
        </w:tc>
        <w:tc>
          <w:tcPr>
            <w:tcW w:type="dxa" w:w="2880"/>
          </w:tcPr>
          <w:p>
            <w:r/>
            <w:r>
              <w:rPr>
                <w:rFonts w:ascii="Segoe UI" w:hAnsi="Segoe UI"/>
                <w:b w:val="0"/>
                <w:i w:val="0"/>
                <w:sz w:val="18"/>
              </w:rPr>
              <w:t>1 : 0.28 : 0.015</w:t>
            </w:r>
          </w:p>
        </w:tc>
      </w:tr>
      <w:tr>
        <w:tc>
          <w:tcPr>
            <w:tcW w:type="dxa" w:w="2880"/>
          </w:tcPr>
          <w:p>
            <w:r/>
            <w:r>
              <w:rPr>
                <w:rFonts w:ascii="Segoe UI" w:hAnsi="Segoe UI"/>
                <w:b w:val="0"/>
                <w:i w:val="0"/>
                <w:sz w:val="18"/>
              </w:rPr>
              <w:t>Sindh</w:t>
            </w:r>
          </w:p>
        </w:tc>
        <w:tc>
          <w:tcPr>
            <w:tcW w:type="dxa" w:w="2880"/>
          </w:tcPr>
          <w:p>
            <w:r/>
            <w:r>
              <w:rPr>
                <w:rFonts w:ascii="Segoe UI" w:hAnsi="Segoe UI"/>
                <w:b/>
                <w:i w:val="0"/>
                <w:sz w:val="18"/>
              </w:rPr>
              <w:t>254.2</w:t>
            </w:r>
          </w:p>
        </w:tc>
        <w:tc>
          <w:tcPr>
            <w:tcW w:type="dxa" w:w="2880"/>
          </w:tcPr>
          <w:p>
            <w:r/>
            <w:r>
              <w:rPr>
                <w:rFonts w:ascii="Segoe UI" w:hAnsi="Segoe UI"/>
                <w:b w:val="0"/>
                <w:i w:val="0"/>
                <w:sz w:val="18"/>
              </w:rPr>
              <w:t>1 : 0.24 : 0.010</w:t>
            </w:r>
          </w:p>
        </w:tc>
      </w:tr>
      <w:tr>
        <w:tc>
          <w:tcPr>
            <w:tcW w:type="dxa" w:w="2880"/>
          </w:tcPr>
          <w:p>
            <w:r/>
            <w:r>
              <w:rPr>
                <w:rFonts w:ascii="Segoe UI" w:hAnsi="Segoe UI"/>
                <w:b w:val="0"/>
                <w:i w:val="0"/>
                <w:sz w:val="18"/>
              </w:rPr>
              <w:t>Khyber Pakhtunkhwa</w:t>
            </w:r>
          </w:p>
        </w:tc>
        <w:tc>
          <w:tcPr>
            <w:tcW w:type="dxa" w:w="2880"/>
          </w:tcPr>
          <w:p>
            <w:r/>
            <w:r>
              <w:rPr>
                <w:rFonts w:ascii="Segoe UI" w:hAnsi="Segoe UI"/>
                <w:b w:val="0"/>
                <w:i w:val="0"/>
                <w:sz w:val="18"/>
              </w:rPr>
              <w:t>106.2</w:t>
            </w:r>
          </w:p>
        </w:tc>
        <w:tc>
          <w:tcPr>
            <w:tcW w:type="dxa" w:w="2880"/>
          </w:tcPr>
          <w:p>
            <w:r/>
            <w:r>
              <w:rPr>
                <w:rFonts w:ascii="Segoe UI" w:hAnsi="Segoe UI"/>
                <w:b w:val="0"/>
                <w:i w:val="0"/>
                <w:sz w:val="18"/>
              </w:rPr>
              <w:t>1 : 0.23 : 0.010</w:t>
            </w:r>
          </w:p>
        </w:tc>
      </w:tr>
      <w:tr>
        <w:tc>
          <w:tcPr>
            <w:tcW w:type="dxa" w:w="2880"/>
          </w:tcPr>
          <w:p>
            <w:r/>
            <w:r>
              <w:rPr>
                <w:rFonts w:ascii="Segoe UI" w:hAnsi="Segoe UI"/>
                <w:b w:val="0"/>
                <w:i w:val="0"/>
                <w:sz w:val="18"/>
              </w:rPr>
              <w:t>Balochistan</w:t>
            </w:r>
          </w:p>
        </w:tc>
        <w:tc>
          <w:tcPr>
            <w:tcW w:type="dxa" w:w="2880"/>
          </w:tcPr>
          <w:p>
            <w:r/>
            <w:r>
              <w:rPr>
                <w:rFonts w:ascii="Segoe UI" w:hAnsi="Segoe UI"/>
                <w:b w:val="0"/>
                <w:i w:val="0"/>
                <w:sz w:val="18"/>
              </w:rPr>
              <w:t>112.0</w:t>
            </w:r>
          </w:p>
        </w:tc>
        <w:tc>
          <w:tcPr>
            <w:tcW w:type="dxa" w:w="2880"/>
          </w:tcPr>
          <w:p>
            <w:r/>
            <w:r>
              <w:rPr>
                <w:rFonts w:ascii="Segoe UI" w:hAnsi="Segoe UI"/>
                <w:b w:val="0"/>
                <w:i w:val="0"/>
                <w:sz w:val="18"/>
              </w:rPr>
              <w:t>1 : 0.30 : 0.007</w:t>
            </w:r>
          </w:p>
        </w:tc>
      </w:tr>
    </w:tbl>
    <w:p>
      <w:pPr>
        <w:spacing w:after="40"/>
      </w:pPr>
    </w:p>
    <w:p>
      <w:pPr>
        <w:spacing w:after="120"/>
      </w:pPr>
      <w:r>
        <w:rPr>
          <w:rFonts w:ascii="Segoe UI" w:hAnsi="Segoe UI"/>
          <w:b/>
          <w:i w:val="0"/>
          <w:sz w:val="21"/>
        </w:rPr>
        <w:t>Sindh applies 49% more per hectare than Punjab and is the least balanced of the two.</w:t>
      </w:r>
      <w:r>
        <w:rPr>
          <w:rFonts w:ascii="Segoe UI" w:hAnsi="Segoe UI"/>
          <w:b w:val="0"/>
          <w:i w:val="0"/>
          <w:sz w:val="21"/>
        </w:rPr>
        <w:t xml:space="preserve"> Sindh's problem is not how much it applies; it is what it applies.</w:t>
      </w:r>
    </w:p>
    <w:p>
      <w:pPr>
        <w:pStyle w:val="Heading2"/>
      </w:pPr>
      <w:r>
        <w:rPr>
          <w:rFonts w:ascii="Segoe UI" w:hAnsi="Segoe UI"/>
          <w:b/>
          <w:i w:val="0"/>
          <w:color w:val="1B7A3A"/>
          <w:sz w:val="26"/>
        </w:rPr>
        <w:t>What is moving right now</w:t>
      </w:r>
    </w:p>
    <w:p>
      <w:pPr>
        <w:spacing w:after="120"/>
      </w:pPr>
      <w:r>
        <w:rPr>
          <w:rFonts w:ascii="Segoe UI" w:hAnsi="Segoe UI"/>
          <w:b w:val="0"/>
          <w:i w:val="0"/>
          <w:sz w:val="21"/>
        </w:rPr>
        <w:t xml:space="preserve">Measured, July-March FY2026: total nutrient offtake 3,795 thousand tonnes, </w:t>
      </w:r>
      <w:r>
        <w:rPr>
          <w:rFonts w:ascii="Segoe UI" w:hAnsi="Segoe UI"/>
          <w:b/>
          <w:i w:val="0"/>
          <w:sz w:val="21"/>
        </w:rPr>
        <w:t>up 11.4%</w:t>
      </w:r>
      <w:r>
        <w:rPr>
          <w:rFonts w:ascii="Segoe UI" w:hAnsi="Segoe UI"/>
          <w:b w:val="0"/>
          <w:i w:val="0"/>
          <w:sz w:val="21"/>
        </w:rPr>
        <w:t xml:space="preserve"> year on year — but the movement is one-sided:</w:t>
      </w:r>
    </w:p>
    <w:p>
      <w:pPr>
        <w:pStyle w:val="ListBullet"/>
        <w:spacing w:after="60"/>
      </w:pPr>
      <w:r>
        <w:rPr>
          <w:rFonts w:ascii="Segoe UI" w:hAnsi="Segoe UI"/>
          <w:b/>
          <w:i w:val="0"/>
          <w:sz w:val="21"/>
        </w:rPr>
        <w:t>Nitrogen +14.8%</w:t>
      </w:r>
    </w:p>
    <w:p>
      <w:pPr>
        <w:pStyle w:val="ListBullet"/>
        <w:spacing w:after="60"/>
      </w:pPr>
      <w:r>
        <w:rPr>
          <w:rFonts w:ascii="Segoe UI" w:hAnsi="Segoe UI"/>
          <w:b/>
          <w:i w:val="0"/>
          <w:sz w:val="21"/>
        </w:rPr>
        <w:t>Phosphate −1.9%</w:t>
      </w:r>
      <w:r>
        <w:rPr>
          <w:rFonts w:ascii="Segoe UI" w:hAnsi="Segoe UI"/>
          <w:b w:val="0"/>
          <w:i w:val="0"/>
          <w:sz w:val="21"/>
        </w:rPr>
        <w:t>, which the agricultural survey attributes directly to high prices</w:t>
      </w:r>
    </w:p>
    <w:p>
      <w:pPr>
        <w:pStyle w:val="ListBullet"/>
        <w:spacing w:after="60"/>
      </w:pPr>
      <w:r>
        <w:rPr>
          <w:rFonts w:ascii="Segoe UI" w:hAnsi="Segoe UI"/>
          <w:b w:val="0"/>
          <w:i w:val="0"/>
          <w:sz w:val="21"/>
        </w:rPr>
        <w:t>Potash +26.2%, from a base so small it changes nothing</w:t>
      </w:r>
    </w:p>
    <w:p>
      <w:pPr>
        <w:spacing w:after="120"/>
      </w:pPr>
      <w:r>
        <w:rPr>
          <w:rFonts w:ascii="Segoe UI" w:hAnsi="Segoe UI"/>
          <w:b w:val="0"/>
          <w:i w:val="0"/>
          <w:sz w:val="21"/>
        </w:rPr>
        <w:t xml:space="preserve">The same source records the farmer's arithmetic plainly: </w:t>
      </w:r>
      <w:r>
        <w:rPr>
          <w:rFonts w:ascii="Segoe UI" w:hAnsi="Segoe UI"/>
          <w:b/>
          <w:i w:val="0"/>
          <w:sz w:val="21"/>
        </w:rPr>
        <w:t>every additional Rs 100 per 50 kg bag puts about Rs 20 billion more on farmers.</w:t>
      </w:r>
      <w:r>
        <w:rPr>
          <w:rFonts w:ascii="Segoe UI" w:hAnsi="Segoe UI"/>
          <w:b w:val="0"/>
          <w:i w:val="0"/>
          <w:sz w:val="21"/>
        </w:rPr>
        <w:t xml:space="preserve"> Phosphate is the nutrient that gets dropped when money is tight, and it is being dropped now.</w:t>
      </w:r>
    </w:p>
    <w:p>
      <w:r>
        <w:br w:type="page"/>
      </w:r>
    </w:p>
    <w:p>
      <w:pPr>
        <w:pStyle w:val="Heading1"/>
      </w:pPr>
      <w:r>
        <w:rPr>
          <w:rFonts w:ascii="Segoe UI" w:hAnsi="Segoe UI"/>
          <w:b/>
          <w:i w:val="0"/>
          <w:color w:val="2E2B6F"/>
          <w:sz w:val="32"/>
        </w:rPr>
        <w:t>7. The size of the opportunity</w:t>
      </w:r>
    </w:p>
    <w:p>
      <w:pPr>
        <w:spacing w:after="120"/>
      </w:pPr>
      <w:r>
        <w:rPr>
          <w:rFonts w:ascii="Segoe UI" w:hAnsi="Segoe UI"/>
          <w:b w:val="0"/>
          <w:i w:val="0"/>
          <w:sz w:val="21"/>
        </w:rPr>
        <w:t>Three separate opportunities, sized by different methods. Each is directional: none is a forecast, and each states its own basis.</w:t>
      </w:r>
    </w:p>
    <w:p>
      <w:pPr>
        <w:pStyle w:val="Heading2"/>
      </w:pPr>
      <w:r>
        <w:rPr>
          <w:rFonts w:ascii="Segoe UI" w:hAnsi="Segoe UI"/>
          <w:b/>
          <w:i w:val="0"/>
          <w:color w:val="1B7A3A"/>
          <w:sz w:val="26"/>
        </w:rPr>
        <w:t>a. The phosphate gap against official recommendations — the largest single opportunity</w:t>
      </w:r>
    </w:p>
    <w:p>
      <w:pPr>
        <w:spacing w:after="120"/>
      </w:pPr>
      <w:r>
        <w:rPr>
          <w:rFonts w:ascii="Segoe UI" w:hAnsi="Segoe UI"/>
          <w:b w:val="0"/>
          <w:i w:val="0"/>
          <w:sz w:val="21"/>
        </w:rPr>
        <w:t>Provincial research institutes issue fertilizer recommendations by crop and zone. Comparing those recommendations with recorded application rates, across the crop-province pairs where both are documented, and multiplying by the areas in section 3:</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Segoe UI" w:hAnsi="Segoe UI"/>
                <w:b/>
                <w:i w:val="0"/>
                <w:sz w:val="18"/>
              </w:rPr>
              <w:t>Crop and province</w:t>
            </w:r>
          </w:p>
        </w:tc>
        <w:tc>
          <w:tcPr>
            <w:tcW w:type="dxa" w:w="1440"/>
          </w:tcPr>
          <w:p>
            <w:r/>
            <w:r>
              <w:rPr>
                <w:rFonts w:ascii="Segoe UI" w:hAnsi="Segoe UI"/>
                <w:b/>
                <w:i w:val="0"/>
                <w:sz w:val="18"/>
              </w:rPr>
              <w:t>Area ('000 ha)</w:t>
            </w:r>
          </w:p>
        </w:tc>
        <w:tc>
          <w:tcPr>
            <w:tcW w:type="dxa" w:w="1440"/>
          </w:tcPr>
          <w:p>
            <w:r/>
            <w:r>
              <w:rPr>
                <w:rFonts w:ascii="Segoe UI" w:hAnsi="Segoe UI"/>
                <w:b/>
                <w:i w:val="0"/>
                <w:sz w:val="18"/>
              </w:rPr>
              <w:t>Recommended P₂O₅ (kg/ha)</w:t>
            </w:r>
          </w:p>
        </w:tc>
        <w:tc>
          <w:tcPr>
            <w:tcW w:type="dxa" w:w="1440"/>
          </w:tcPr>
          <w:p>
            <w:r/>
            <w:r>
              <w:rPr>
                <w:rFonts w:ascii="Segoe UI" w:hAnsi="Segoe UI"/>
                <w:b/>
                <w:i w:val="0"/>
                <w:sz w:val="18"/>
              </w:rPr>
              <w:t>Applied P₂O₅ (kg/ha)</w:t>
            </w:r>
          </w:p>
        </w:tc>
        <w:tc>
          <w:tcPr>
            <w:tcW w:type="dxa" w:w="1440"/>
          </w:tcPr>
          <w:p>
            <w:r/>
            <w:r>
              <w:rPr>
                <w:rFonts w:ascii="Segoe UI" w:hAnsi="Segoe UI"/>
                <w:b/>
                <w:i w:val="0"/>
                <w:sz w:val="18"/>
              </w:rPr>
              <w:t>Gap (kg/ha)</w:t>
            </w:r>
          </w:p>
        </w:tc>
        <w:tc>
          <w:tcPr>
            <w:tcW w:type="dxa" w:w="1440"/>
          </w:tcPr>
          <w:p>
            <w:r/>
            <w:r>
              <w:rPr>
                <w:rFonts w:ascii="Segoe UI" w:hAnsi="Segoe UI"/>
                <w:b/>
                <w:i w:val="0"/>
                <w:sz w:val="18"/>
              </w:rPr>
              <w:t>Gap ('000 nutrient t)</w:t>
            </w:r>
          </w:p>
        </w:tc>
      </w:tr>
      <w:tr>
        <w:tc>
          <w:tcPr>
            <w:tcW w:type="dxa" w:w="1440"/>
          </w:tcPr>
          <w:p>
            <w:r/>
            <w:r>
              <w:rPr>
                <w:rFonts w:ascii="Segoe UI" w:hAnsi="Segoe UI"/>
                <w:b w:val="0"/>
                <w:i w:val="0"/>
                <w:sz w:val="18"/>
              </w:rPr>
              <w:t>Wheat, Punjab</w:t>
            </w:r>
          </w:p>
        </w:tc>
        <w:tc>
          <w:tcPr>
            <w:tcW w:type="dxa" w:w="1440"/>
          </w:tcPr>
          <w:p>
            <w:r/>
            <w:r>
              <w:rPr>
                <w:rFonts w:ascii="Segoe UI" w:hAnsi="Segoe UI"/>
                <w:b w:val="0"/>
                <w:i w:val="0"/>
                <w:sz w:val="18"/>
              </w:rPr>
              <w:t>6,480.5</w:t>
            </w:r>
          </w:p>
        </w:tc>
        <w:tc>
          <w:tcPr>
            <w:tcW w:type="dxa" w:w="1440"/>
          </w:tcPr>
          <w:p>
            <w:r/>
            <w:r>
              <w:rPr>
                <w:rFonts w:ascii="Segoe UI" w:hAnsi="Segoe UI"/>
                <w:b w:val="0"/>
                <w:i w:val="0"/>
                <w:sz w:val="18"/>
              </w:rPr>
              <w:t>85</w:t>
            </w:r>
          </w:p>
        </w:tc>
        <w:tc>
          <w:tcPr>
            <w:tcW w:type="dxa" w:w="1440"/>
          </w:tcPr>
          <w:p>
            <w:r/>
            <w:r>
              <w:rPr>
                <w:rFonts w:ascii="Segoe UI" w:hAnsi="Segoe UI"/>
                <w:b w:val="0"/>
                <w:i w:val="0"/>
                <w:sz w:val="18"/>
              </w:rPr>
              <w:t>30</w:t>
            </w:r>
          </w:p>
        </w:tc>
        <w:tc>
          <w:tcPr>
            <w:tcW w:type="dxa" w:w="1440"/>
          </w:tcPr>
          <w:p>
            <w:r/>
            <w:r>
              <w:rPr>
                <w:rFonts w:ascii="Segoe UI" w:hAnsi="Segoe UI"/>
                <w:b w:val="0"/>
                <w:i w:val="0"/>
                <w:sz w:val="18"/>
              </w:rPr>
              <w:t>55</w:t>
            </w:r>
          </w:p>
        </w:tc>
        <w:tc>
          <w:tcPr>
            <w:tcW w:type="dxa" w:w="1440"/>
          </w:tcPr>
          <w:p>
            <w:r/>
            <w:r>
              <w:rPr>
                <w:rFonts w:ascii="Segoe UI" w:hAnsi="Segoe UI"/>
                <w:b w:val="0"/>
                <w:i w:val="0"/>
                <w:sz w:val="18"/>
              </w:rPr>
              <w:t>356</w:t>
            </w:r>
          </w:p>
        </w:tc>
      </w:tr>
      <w:tr>
        <w:tc>
          <w:tcPr>
            <w:tcW w:type="dxa" w:w="1440"/>
          </w:tcPr>
          <w:p>
            <w:r/>
            <w:r>
              <w:rPr>
                <w:rFonts w:ascii="Segoe UI" w:hAnsi="Segoe UI"/>
                <w:b w:val="0"/>
                <w:i w:val="0"/>
                <w:sz w:val="18"/>
              </w:rPr>
              <w:t>Rice, Punjab</w:t>
            </w:r>
          </w:p>
        </w:tc>
        <w:tc>
          <w:tcPr>
            <w:tcW w:type="dxa" w:w="1440"/>
          </w:tcPr>
          <w:p>
            <w:r/>
            <w:r>
              <w:rPr>
                <w:rFonts w:ascii="Segoe UI" w:hAnsi="Segoe UI"/>
                <w:b w:val="0"/>
                <w:i w:val="0"/>
                <w:sz w:val="18"/>
              </w:rPr>
              <w:t>2,188.6</w:t>
            </w:r>
          </w:p>
        </w:tc>
        <w:tc>
          <w:tcPr>
            <w:tcW w:type="dxa" w:w="1440"/>
          </w:tcPr>
          <w:p>
            <w:r/>
            <w:r>
              <w:rPr>
                <w:rFonts w:ascii="Segoe UI" w:hAnsi="Segoe UI"/>
                <w:b w:val="0"/>
                <w:i w:val="0"/>
                <w:sz w:val="18"/>
              </w:rPr>
              <w:t>67</w:t>
            </w:r>
          </w:p>
        </w:tc>
        <w:tc>
          <w:tcPr>
            <w:tcW w:type="dxa" w:w="1440"/>
          </w:tcPr>
          <w:p>
            <w:r/>
            <w:r>
              <w:rPr>
                <w:rFonts w:ascii="Segoe UI" w:hAnsi="Segoe UI"/>
                <w:b w:val="0"/>
                <w:i w:val="0"/>
                <w:sz w:val="18"/>
              </w:rPr>
              <w:t>20</w:t>
            </w:r>
          </w:p>
        </w:tc>
        <w:tc>
          <w:tcPr>
            <w:tcW w:type="dxa" w:w="1440"/>
          </w:tcPr>
          <w:p>
            <w:r/>
            <w:r>
              <w:rPr>
                <w:rFonts w:ascii="Segoe UI" w:hAnsi="Segoe UI"/>
                <w:b w:val="0"/>
                <w:i w:val="0"/>
                <w:sz w:val="18"/>
              </w:rPr>
              <w:t>47</w:t>
            </w:r>
          </w:p>
        </w:tc>
        <w:tc>
          <w:tcPr>
            <w:tcW w:type="dxa" w:w="1440"/>
          </w:tcPr>
          <w:p>
            <w:r/>
            <w:r>
              <w:rPr>
                <w:rFonts w:ascii="Segoe UI" w:hAnsi="Segoe UI"/>
                <w:b w:val="0"/>
                <w:i w:val="0"/>
                <w:sz w:val="18"/>
              </w:rPr>
              <w:t>103</w:t>
            </w:r>
          </w:p>
        </w:tc>
      </w:tr>
      <w:tr>
        <w:tc>
          <w:tcPr>
            <w:tcW w:type="dxa" w:w="1440"/>
          </w:tcPr>
          <w:p>
            <w:r/>
            <w:r>
              <w:rPr>
                <w:rFonts w:ascii="Segoe UI" w:hAnsi="Segoe UI"/>
                <w:b w:val="0"/>
                <w:i w:val="0"/>
                <w:sz w:val="18"/>
              </w:rPr>
              <w:t>Cotton, Punjab</w:t>
            </w:r>
          </w:p>
        </w:tc>
        <w:tc>
          <w:tcPr>
            <w:tcW w:type="dxa" w:w="1440"/>
          </w:tcPr>
          <w:p>
            <w:r/>
            <w:r>
              <w:rPr>
                <w:rFonts w:ascii="Segoe UI" w:hAnsi="Segoe UI"/>
                <w:b w:val="0"/>
                <w:i w:val="0"/>
                <w:sz w:val="18"/>
              </w:rPr>
              <w:t>1,485.2</w:t>
            </w:r>
          </w:p>
        </w:tc>
        <w:tc>
          <w:tcPr>
            <w:tcW w:type="dxa" w:w="1440"/>
          </w:tcPr>
          <w:p>
            <w:r/>
            <w:r>
              <w:rPr>
                <w:rFonts w:ascii="Segoe UI" w:hAnsi="Segoe UI"/>
                <w:b w:val="0"/>
                <w:i w:val="0"/>
                <w:sz w:val="18"/>
              </w:rPr>
              <w:t>60</w:t>
            </w:r>
          </w:p>
        </w:tc>
        <w:tc>
          <w:tcPr>
            <w:tcW w:type="dxa" w:w="1440"/>
          </w:tcPr>
          <w:p>
            <w:r/>
            <w:r>
              <w:rPr>
                <w:rFonts w:ascii="Segoe UI" w:hAnsi="Segoe UI"/>
                <w:b w:val="0"/>
                <w:i w:val="0"/>
                <w:sz w:val="18"/>
              </w:rPr>
              <w:t>6.5</w:t>
            </w:r>
          </w:p>
        </w:tc>
        <w:tc>
          <w:tcPr>
            <w:tcW w:type="dxa" w:w="1440"/>
          </w:tcPr>
          <w:p>
            <w:r/>
            <w:r>
              <w:rPr>
                <w:rFonts w:ascii="Segoe UI" w:hAnsi="Segoe UI"/>
                <w:b w:val="0"/>
                <w:i w:val="0"/>
                <w:sz w:val="18"/>
              </w:rPr>
              <w:t>53.5</w:t>
            </w:r>
          </w:p>
        </w:tc>
        <w:tc>
          <w:tcPr>
            <w:tcW w:type="dxa" w:w="1440"/>
          </w:tcPr>
          <w:p>
            <w:r/>
            <w:r>
              <w:rPr>
                <w:rFonts w:ascii="Segoe UI" w:hAnsi="Segoe UI"/>
                <w:b w:val="0"/>
                <w:i w:val="0"/>
                <w:sz w:val="18"/>
              </w:rPr>
              <w:t>80</w:t>
            </w:r>
          </w:p>
        </w:tc>
      </w:tr>
      <w:tr>
        <w:tc>
          <w:tcPr>
            <w:tcW w:type="dxa" w:w="1440"/>
          </w:tcPr>
          <w:p>
            <w:r/>
            <w:r>
              <w:rPr>
                <w:rFonts w:ascii="Segoe UI" w:hAnsi="Segoe UI"/>
                <w:b w:val="0"/>
                <w:i w:val="0"/>
                <w:sz w:val="18"/>
              </w:rPr>
              <w:t>Rice, Sindh</w:t>
            </w:r>
          </w:p>
        </w:tc>
        <w:tc>
          <w:tcPr>
            <w:tcW w:type="dxa" w:w="1440"/>
          </w:tcPr>
          <w:p>
            <w:r/>
            <w:r>
              <w:rPr>
                <w:rFonts w:ascii="Segoe UI" w:hAnsi="Segoe UI"/>
                <w:b w:val="0"/>
                <w:i w:val="0"/>
                <w:sz w:val="18"/>
              </w:rPr>
              <w:t>603.3</w:t>
            </w:r>
          </w:p>
        </w:tc>
        <w:tc>
          <w:tcPr>
            <w:tcW w:type="dxa" w:w="1440"/>
          </w:tcPr>
          <w:p>
            <w:r/>
            <w:r>
              <w:rPr>
                <w:rFonts w:ascii="Segoe UI" w:hAnsi="Segoe UI"/>
                <w:b w:val="0"/>
                <w:i w:val="0"/>
                <w:sz w:val="18"/>
              </w:rPr>
              <w:t>83.5</w:t>
            </w:r>
          </w:p>
        </w:tc>
        <w:tc>
          <w:tcPr>
            <w:tcW w:type="dxa" w:w="1440"/>
          </w:tcPr>
          <w:p>
            <w:r/>
            <w:r>
              <w:rPr>
                <w:rFonts w:ascii="Segoe UI" w:hAnsi="Segoe UI"/>
                <w:b w:val="0"/>
                <w:i w:val="0"/>
                <w:sz w:val="18"/>
              </w:rPr>
              <w:t>20</w:t>
            </w:r>
          </w:p>
        </w:tc>
        <w:tc>
          <w:tcPr>
            <w:tcW w:type="dxa" w:w="1440"/>
          </w:tcPr>
          <w:p>
            <w:r/>
            <w:r>
              <w:rPr>
                <w:rFonts w:ascii="Segoe UI" w:hAnsi="Segoe UI"/>
                <w:b w:val="0"/>
                <w:i w:val="0"/>
                <w:sz w:val="18"/>
              </w:rPr>
              <w:t>63.5</w:t>
            </w:r>
          </w:p>
        </w:tc>
        <w:tc>
          <w:tcPr>
            <w:tcW w:type="dxa" w:w="1440"/>
          </w:tcPr>
          <w:p>
            <w:r/>
            <w:r>
              <w:rPr>
                <w:rFonts w:ascii="Segoe UI" w:hAnsi="Segoe UI"/>
                <w:b w:val="0"/>
                <w:i w:val="0"/>
                <w:sz w:val="18"/>
              </w:rPr>
              <w:t>38</w:t>
            </w:r>
          </w:p>
        </w:tc>
      </w:tr>
      <w:tr>
        <w:tc>
          <w:tcPr>
            <w:tcW w:type="dxa" w:w="1440"/>
          </w:tcPr>
          <w:p>
            <w:r/>
            <w:r>
              <w:rPr>
                <w:rFonts w:ascii="Segoe UI" w:hAnsi="Segoe UI"/>
                <w:b w:val="0"/>
                <w:i w:val="0"/>
                <w:sz w:val="18"/>
              </w:rPr>
              <w:t>Sugarcane, Sindh</w:t>
            </w:r>
          </w:p>
        </w:tc>
        <w:tc>
          <w:tcPr>
            <w:tcW w:type="dxa" w:w="1440"/>
          </w:tcPr>
          <w:p>
            <w:r/>
            <w:r>
              <w:rPr>
                <w:rFonts w:ascii="Segoe UI" w:hAnsi="Segoe UI"/>
                <w:b w:val="0"/>
                <w:i w:val="0"/>
                <w:sz w:val="18"/>
              </w:rPr>
              <w:t>289.4</w:t>
            </w:r>
          </w:p>
        </w:tc>
        <w:tc>
          <w:tcPr>
            <w:tcW w:type="dxa" w:w="1440"/>
          </w:tcPr>
          <w:p>
            <w:r/>
            <w:r>
              <w:rPr>
                <w:rFonts w:ascii="Segoe UI" w:hAnsi="Segoe UI"/>
                <w:b w:val="0"/>
                <w:i w:val="0"/>
                <w:sz w:val="18"/>
              </w:rPr>
              <w:t>112.5</w:t>
            </w:r>
          </w:p>
        </w:tc>
        <w:tc>
          <w:tcPr>
            <w:tcW w:type="dxa" w:w="1440"/>
          </w:tcPr>
          <w:p>
            <w:r/>
            <w:r>
              <w:rPr>
                <w:rFonts w:ascii="Segoe UI" w:hAnsi="Segoe UI"/>
                <w:b w:val="0"/>
                <w:i w:val="0"/>
                <w:sz w:val="18"/>
              </w:rPr>
              <w:t>27.5</w:t>
            </w:r>
          </w:p>
        </w:tc>
        <w:tc>
          <w:tcPr>
            <w:tcW w:type="dxa" w:w="1440"/>
          </w:tcPr>
          <w:p>
            <w:r/>
            <w:r>
              <w:rPr>
                <w:rFonts w:ascii="Segoe UI" w:hAnsi="Segoe UI"/>
                <w:b w:val="0"/>
                <w:i w:val="0"/>
                <w:sz w:val="18"/>
              </w:rPr>
              <w:t>85</w:t>
            </w:r>
          </w:p>
        </w:tc>
        <w:tc>
          <w:tcPr>
            <w:tcW w:type="dxa" w:w="1440"/>
          </w:tcPr>
          <w:p>
            <w:r/>
            <w:r>
              <w:rPr>
                <w:rFonts w:ascii="Segoe UI" w:hAnsi="Segoe UI"/>
                <w:b w:val="0"/>
                <w:i w:val="0"/>
                <w:sz w:val="18"/>
              </w:rPr>
              <w:t>25</w:t>
            </w:r>
          </w:p>
        </w:tc>
      </w:tr>
      <w:tr>
        <w:tc>
          <w:tcPr>
            <w:tcW w:type="dxa" w:w="1440"/>
          </w:tcPr>
          <w:p>
            <w:r/>
            <w:r>
              <w:rPr>
                <w:rFonts w:ascii="Segoe UI" w:hAnsi="Segoe UI"/>
                <w:b/>
                <w:i w:val="0"/>
                <w:sz w:val="18"/>
              </w:rPr>
              <w:t>Total</w:t>
            </w:r>
          </w:p>
        </w:tc>
        <w:tc>
          <w:tcPr>
            <w:tcW w:type="dxa" w:w="1440"/>
          </w:tcPr>
          <w:p>
            <w:r/>
          </w:p>
        </w:tc>
        <w:tc>
          <w:tcPr>
            <w:tcW w:type="dxa" w:w="1440"/>
          </w:tcPr>
          <w:p>
            <w:r/>
          </w:p>
        </w:tc>
        <w:tc>
          <w:tcPr>
            <w:tcW w:type="dxa" w:w="1440"/>
          </w:tcPr>
          <w:p>
            <w:r/>
          </w:p>
        </w:tc>
        <w:tc>
          <w:tcPr>
            <w:tcW w:type="dxa" w:w="1440"/>
          </w:tcPr>
          <w:p>
            <w:r/>
          </w:p>
        </w:tc>
        <w:tc>
          <w:tcPr>
            <w:tcW w:type="dxa" w:w="1440"/>
          </w:tcPr>
          <w:p>
            <w:r/>
            <w:r>
              <w:rPr>
                <w:rFonts w:ascii="Segoe UI" w:hAnsi="Segoe UI"/>
                <w:b/>
                <w:i w:val="0"/>
                <w:sz w:val="18"/>
              </w:rPr>
              <w:t>602</w:t>
            </w:r>
          </w:p>
        </w:tc>
      </w:tr>
    </w:tbl>
    <w:p>
      <w:pPr>
        <w:spacing w:after="40"/>
      </w:pPr>
    </w:p>
    <w:p>
      <w:pPr>
        <w:spacing w:after="120"/>
      </w:pPr>
      <w:r>
        <w:rPr>
          <w:rFonts w:ascii="Segoe UI" w:hAnsi="Segoe UI"/>
          <w:b/>
          <w:i w:val="0"/>
          <w:sz w:val="21"/>
        </w:rPr>
        <w:t>On five crop-province pairs alone, the shortfall against official recommendations is about 602 thousand nutrient tonnes of phosphate — two-thirds the size of the entire phosphate market as it stands (917 thousand tonnes).</w:t>
      </w:r>
    </w:p>
    <w:p>
      <w:pPr>
        <w:spacing w:after="120"/>
      </w:pPr>
      <w:r>
        <w:rPr>
          <w:rFonts w:ascii="Segoe UI" w:hAnsi="Segoe UI"/>
          <w:b w:val="0"/>
          <w:i w:val="0"/>
          <w:sz w:val="21"/>
        </w:rPr>
        <w:t>Basis and caution: recommendation and application rates come from a 2004 national study, the most recent source found with both figures side by side; crop areas are 2022-23. The gap is therefore indicative of scale and direction, not a current-year quantity. It is corroborated by the fact that the national nutrient structure has barely moved in twenty years: that study recorded a ratio of 1 : 0.28 : 0.01 and nitrogen at 78% of nutrients; the 2024-25 figures are 1 : 0.27 : 0.013 and 77.8%.</w:t>
      </w:r>
    </w:p>
    <w:p>
      <w:pPr>
        <w:pStyle w:val="Heading2"/>
      </w:pPr>
      <w:r>
        <w:rPr>
          <w:rFonts w:ascii="Segoe UI" w:hAnsi="Segoe UI"/>
          <w:b/>
          <w:i w:val="0"/>
          <w:color w:val="1B7A3A"/>
          <w:sz w:val="26"/>
        </w:rPr>
        <w:t>b. Balanced nutrition — the ratio nobody is selling</w:t>
      </w:r>
    </w:p>
    <w:p>
      <w:pPr>
        <w:spacing w:after="120"/>
      </w:pPr>
      <w:r>
        <w:rPr>
          <w:rFonts w:ascii="Segoe UI" w:hAnsi="Segoe UI"/>
          <w:b w:val="0"/>
          <w:i w:val="0"/>
          <w:sz w:val="21"/>
        </w:rPr>
        <w:t xml:space="preserve">The generally accepted balanced ratio between N, P₂O₅ and K₂O is </w:t>
      </w:r>
      <w:r>
        <w:rPr>
          <w:rFonts w:ascii="Segoe UI" w:hAnsi="Segoe UI"/>
          <w:b/>
          <w:i w:val="0"/>
          <w:sz w:val="21"/>
        </w:rPr>
        <w:t>1 : 0.5 : 0.5</w:t>
      </w:r>
      <w:r>
        <w:rPr>
          <w:rFonts w:ascii="Segoe UI" w:hAnsi="Segoe UI"/>
          <w:b w:val="0"/>
          <w:i w:val="0"/>
          <w:sz w:val="21"/>
        </w:rPr>
        <w:t>. Pakistan applies 1 : 0.27 : 0.013.</w:t>
      </w:r>
    </w:p>
    <w:p>
      <w:pPr>
        <w:pStyle w:val="ListBullet"/>
        <w:spacing w:after="60"/>
      </w:pPr>
      <w:r>
        <w:rPr>
          <w:rFonts w:ascii="Segoe UI" w:hAnsi="Segoe UI"/>
          <w:b w:val="0"/>
          <w:i w:val="0"/>
          <w:sz w:val="21"/>
        </w:rPr>
        <w:t xml:space="preserve">Phosphate runs at roughly </w:t>
      </w:r>
      <w:r>
        <w:rPr>
          <w:rFonts w:ascii="Segoe UI" w:hAnsi="Segoe UI"/>
          <w:b/>
          <w:i w:val="0"/>
          <w:sz w:val="21"/>
        </w:rPr>
        <w:t>half</w:t>
      </w:r>
      <w:r>
        <w:rPr>
          <w:rFonts w:ascii="Segoe UI" w:hAnsi="Segoe UI"/>
          <w:b w:val="0"/>
          <w:i w:val="0"/>
          <w:sz w:val="21"/>
        </w:rPr>
        <w:t xml:space="preserve"> the balanced level.</w:t>
      </w:r>
    </w:p>
    <w:p>
      <w:pPr>
        <w:pStyle w:val="ListBullet"/>
        <w:spacing w:after="60"/>
      </w:pPr>
      <w:r>
        <w:rPr>
          <w:rFonts w:ascii="Segoe UI" w:hAnsi="Segoe UI"/>
          <w:b w:val="0"/>
          <w:i w:val="0"/>
          <w:sz w:val="21"/>
        </w:rPr>
        <w:t xml:space="preserve">Potash is </w:t>
      </w:r>
      <w:r>
        <w:rPr>
          <w:rFonts w:ascii="Segoe UI" w:hAnsi="Segoe UI"/>
          <w:b/>
          <w:i w:val="0"/>
          <w:sz w:val="21"/>
        </w:rPr>
        <w:t>1.8 kg per cropped hectare</w:t>
      </w:r>
      <w:r>
        <w:rPr>
          <w:rFonts w:ascii="Segoe UI" w:hAnsi="Segoe UI"/>
          <w:b w:val="0"/>
          <w:i w:val="0"/>
          <w:sz w:val="21"/>
        </w:rPr>
        <w:t xml:space="preserve"> nationally — effectively absent.</w:t>
      </w:r>
    </w:p>
    <w:p>
      <w:pPr>
        <w:pStyle w:val="ListBullet"/>
        <w:spacing w:after="60"/>
      </w:pPr>
      <w:r>
        <w:rPr>
          <w:rFonts w:ascii="Segoe UI" w:hAnsi="Segoe UI"/>
          <w:b w:val="0"/>
          <w:i w:val="0"/>
          <w:sz w:val="21"/>
        </w:rPr>
        <w:t xml:space="preserve">Fewer than </w:t>
      </w:r>
      <w:r>
        <w:rPr>
          <w:rFonts w:ascii="Segoe UI" w:hAnsi="Segoe UI"/>
          <w:b/>
          <w:i w:val="0"/>
          <w:sz w:val="21"/>
        </w:rPr>
        <w:t>2% of farmers</w:t>
      </w:r>
      <w:r>
        <w:rPr>
          <w:rFonts w:ascii="Segoe UI" w:hAnsi="Segoe UI"/>
          <w:b w:val="0"/>
          <w:i w:val="0"/>
          <w:sz w:val="21"/>
        </w:rPr>
        <w:t xml:space="preserve"> apply potash at all; about </w:t>
      </w:r>
      <w:r>
        <w:rPr>
          <w:rFonts w:ascii="Segoe UI" w:hAnsi="Segoe UI"/>
          <w:b/>
          <w:i w:val="0"/>
          <w:sz w:val="21"/>
        </w:rPr>
        <w:t>5%</w:t>
      </w:r>
      <w:r>
        <w:rPr>
          <w:rFonts w:ascii="Segoe UI" w:hAnsi="Segoe UI"/>
          <w:b w:val="0"/>
          <w:i w:val="0"/>
          <w:sz w:val="21"/>
        </w:rPr>
        <w:t xml:space="preserve"> apply micronutrients.</w:t>
      </w:r>
    </w:p>
    <w:p>
      <w:pPr>
        <w:spacing w:after="120"/>
      </w:pPr>
      <w:r>
        <w:rPr>
          <w:rFonts w:ascii="Segoe UI" w:hAnsi="Segoe UI"/>
          <w:b w:val="0"/>
          <w:i w:val="0"/>
          <w:sz w:val="21"/>
        </w:rPr>
        <w:t xml:space="preserve">The documented consequences of sustained imbalance are lower fertilizer use efficiency, yield reduction, lower farmer income, soil mining of phosphate and potash, falling response ratios, and higher nitrogen losses to the environment. </w:t>
      </w:r>
      <w:r>
        <w:rPr>
          <w:rFonts w:ascii="Segoe UI" w:hAnsi="Segoe UI"/>
          <w:b/>
          <w:i w:val="0"/>
          <w:sz w:val="21"/>
        </w:rPr>
        <w:t>Every one of those is visible to the farmer as a worse crop, and none of it is currently being explained to him by anyone selling him a bag.</w:t>
      </w:r>
    </w:p>
    <w:p>
      <w:pPr>
        <w:pStyle w:val="Heading2"/>
      </w:pPr>
      <w:r>
        <w:rPr>
          <w:rFonts w:ascii="Segoe UI" w:hAnsi="Segoe UI"/>
          <w:b/>
          <w:i w:val="0"/>
          <w:color w:val="1B7A3A"/>
          <w:sz w:val="26"/>
        </w:rPr>
        <w:t>c. The unfertilized and under-fertilized farmer</w:t>
      </w:r>
    </w:p>
    <w:p>
      <w:pPr>
        <w:pStyle w:val="ListBullet"/>
        <w:spacing w:after="60"/>
      </w:pPr>
      <w:r>
        <w:rPr>
          <w:rFonts w:ascii="Segoe UI" w:hAnsi="Segoe UI"/>
          <w:b/>
          <w:i w:val="0"/>
          <w:sz w:val="21"/>
        </w:rPr>
        <w:t>92% of farmers apply nitrogen, 83% apply phosphate</w:t>
      </w:r>
      <w:r>
        <w:rPr>
          <w:rFonts w:ascii="Segoe UI" w:hAnsi="Segoe UI"/>
          <w:b w:val="0"/>
          <w:i w:val="0"/>
          <w:sz w:val="21"/>
        </w:rPr>
        <w:t xml:space="preserve"> — but in rainfed areas, barely </w:t>
      </w:r>
      <w:r>
        <w:rPr>
          <w:rFonts w:ascii="Segoe UI" w:hAnsi="Segoe UI"/>
          <w:b/>
          <w:i w:val="0"/>
          <w:sz w:val="21"/>
        </w:rPr>
        <w:t>50%</w:t>
      </w:r>
      <w:r>
        <w:rPr>
          <w:rFonts w:ascii="Segoe UI" w:hAnsi="Segoe UI"/>
          <w:b w:val="0"/>
          <w:i w:val="0"/>
          <w:sz w:val="21"/>
        </w:rPr>
        <w:t xml:space="preserve"> of farmers use fertilizer at all.</w:t>
      </w:r>
    </w:p>
    <w:p>
      <w:pPr>
        <w:pStyle w:val="ListBullet"/>
        <w:spacing w:after="60"/>
      </w:pPr>
      <w:r>
        <w:rPr>
          <w:rFonts w:ascii="Segoe UI" w:hAnsi="Segoe UI"/>
          <w:b w:val="0"/>
          <w:i w:val="0"/>
          <w:sz w:val="21"/>
        </w:rPr>
        <w:t>Rainfed systems are a defined part of the map: Punjab IV (1.9m ha, canal and rainfed) and Punjab V (1.2m ha, rainfed).</w:t>
      </w:r>
    </w:p>
    <w:p>
      <w:pPr>
        <w:pStyle w:val="ListBullet"/>
        <w:spacing w:after="60"/>
      </w:pPr>
      <w:r>
        <w:rPr>
          <w:rFonts w:ascii="Segoe UI" w:hAnsi="Segoe UI"/>
          <w:b w:val="0"/>
          <w:i w:val="0"/>
          <w:sz w:val="21"/>
        </w:rPr>
        <w:t xml:space="preserve">Per hectare, Pakistan applies </w:t>
      </w:r>
      <w:r>
        <w:rPr>
          <w:rFonts w:ascii="Segoe UI" w:hAnsi="Segoe UI"/>
          <w:b/>
          <w:i w:val="0"/>
          <w:sz w:val="21"/>
        </w:rPr>
        <w:t>160.3 kg</w:t>
      </w:r>
      <w:r>
        <w:rPr>
          <w:rFonts w:ascii="Segoe UI" w:hAnsi="Segoe UI"/>
          <w:b w:val="0"/>
          <w:i w:val="0"/>
          <w:sz w:val="21"/>
        </w:rPr>
        <w:t xml:space="preserve"> against India's 199.1, Bangladesh's 391.9 and China's 394.0.</w:t>
      </w:r>
    </w:p>
    <w:p>
      <w:pPr>
        <w:spacing w:after="120"/>
      </w:pPr>
      <w:r>
        <w:rPr>
          <w:rFonts w:ascii="Segoe UI" w:hAnsi="Segoe UI"/>
          <w:b/>
          <w:i w:val="0"/>
          <w:sz w:val="21"/>
        </w:rPr>
        <w:t>Closing only the gap to India would require roughly a quarter more nutrient per hectare than Pakistan uses today.</w:t>
      </w:r>
    </w:p>
    <w:p>
      <w:pPr>
        <w:pStyle w:val="Heading2"/>
      </w:pPr>
      <w:r>
        <w:rPr>
          <w:rFonts w:ascii="Segoe UI" w:hAnsi="Segoe UI"/>
          <w:b/>
          <w:i w:val="0"/>
          <w:color w:val="1B7A3A"/>
          <w:sz w:val="26"/>
        </w:rPr>
        <w:t>Where each product type has a claim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Product type</w:t>
            </w:r>
          </w:p>
        </w:tc>
        <w:tc>
          <w:tcPr>
            <w:tcW w:type="dxa" w:w="2880"/>
          </w:tcPr>
          <w:p>
            <w:r/>
            <w:r>
              <w:rPr>
                <w:rFonts w:ascii="Segoe UI" w:hAnsi="Segoe UI"/>
                <w:b/>
                <w:i w:val="0"/>
                <w:sz w:val="18"/>
              </w:rPr>
              <w:t>Where the opening is</w:t>
            </w:r>
          </w:p>
        </w:tc>
        <w:tc>
          <w:tcPr>
            <w:tcW w:type="dxa" w:w="2880"/>
          </w:tcPr>
          <w:p>
            <w:r/>
            <w:r>
              <w:rPr>
                <w:rFonts w:ascii="Segoe UI" w:hAnsi="Segoe UI"/>
                <w:b/>
                <w:i w:val="0"/>
                <w:sz w:val="18"/>
              </w:rPr>
              <w:t>The argument it can make</w:t>
            </w:r>
          </w:p>
        </w:tc>
      </w:tr>
      <w:tr>
        <w:tc>
          <w:tcPr>
            <w:tcW w:type="dxa" w:w="2880"/>
          </w:tcPr>
          <w:p>
            <w:r/>
            <w:r>
              <w:rPr>
                <w:rFonts w:ascii="Segoe UI" w:hAnsi="Segoe UI"/>
                <w:b w:val="0"/>
                <w:i w:val="0"/>
                <w:sz w:val="18"/>
              </w:rPr>
              <w:t>Phosphatic compounds (NP and similar)</w:t>
            </w:r>
          </w:p>
        </w:tc>
        <w:tc>
          <w:tcPr>
            <w:tcW w:type="dxa" w:w="2880"/>
          </w:tcPr>
          <w:p>
            <w:r/>
            <w:r>
              <w:rPr>
                <w:rFonts w:ascii="Segoe UI" w:hAnsi="Segoe UI"/>
                <w:b w:val="0"/>
                <w:i w:val="0"/>
                <w:sz w:val="18"/>
              </w:rPr>
              <w:t>Phosphate offtake is falling on price while nitrogen rises</w:t>
            </w:r>
          </w:p>
        </w:tc>
        <w:tc>
          <w:tcPr>
            <w:tcW w:type="dxa" w:w="2880"/>
          </w:tcPr>
          <w:p>
            <w:r/>
            <w:r>
              <w:rPr>
                <w:rFonts w:ascii="Segoe UI" w:hAnsi="Segoe UI"/>
                <w:b w:val="0"/>
                <w:i w:val="0"/>
                <w:sz w:val="18"/>
              </w:rPr>
              <w:t>A cheaper route to phosphate per acre than the standard high-analysis product</w:t>
            </w:r>
          </w:p>
        </w:tc>
      </w:tr>
      <w:tr>
        <w:tc>
          <w:tcPr>
            <w:tcW w:type="dxa" w:w="2880"/>
          </w:tcPr>
          <w:p>
            <w:r/>
            <w:r>
              <w:rPr>
                <w:rFonts w:ascii="Segoe UI" w:hAnsi="Segoe UI"/>
                <w:b w:val="0"/>
                <w:i w:val="0"/>
                <w:sz w:val="18"/>
              </w:rPr>
              <w:t>Nitrate-based nitrogen (CAN and similar)</w:t>
            </w:r>
          </w:p>
        </w:tc>
        <w:tc>
          <w:tcPr>
            <w:tcW w:type="dxa" w:w="2880"/>
          </w:tcPr>
          <w:p>
            <w:r/>
            <w:r>
              <w:rPr>
                <w:rFonts w:ascii="Segoe UI" w:hAnsi="Segoe UI"/>
                <w:b w:val="0"/>
                <w:i w:val="0"/>
                <w:sz w:val="18"/>
              </w:rPr>
              <w:t>Sindh's mix is the most nitrogen-skewed, on canal-timed irrigation where split applications matter</w:t>
            </w:r>
          </w:p>
        </w:tc>
        <w:tc>
          <w:tcPr>
            <w:tcW w:type="dxa" w:w="2880"/>
          </w:tcPr>
          <w:p>
            <w:r/>
            <w:r>
              <w:rPr>
                <w:rFonts w:ascii="Segoe UI" w:hAnsi="Segoe UI"/>
                <w:b w:val="0"/>
                <w:i w:val="0"/>
                <w:sz w:val="18"/>
              </w:rPr>
              <w:t>The form Europe defaults to, suited to timed splits on irrigated land</w:t>
            </w:r>
          </w:p>
        </w:tc>
      </w:tr>
      <w:tr>
        <w:tc>
          <w:tcPr>
            <w:tcW w:type="dxa" w:w="2880"/>
          </w:tcPr>
          <w:p>
            <w:r/>
            <w:r>
              <w:rPr>
                <w:rFonts w:ascii="Segoe UI" w:hAnsi="Segoe UI"/>
                <w:b w:val="0"/>
                <w:i w:val="0"/>
                <w:sz w:val="18"/>
              </w:rPr>
              <w:t>Urea and DAP</w:t>
            </w:r>
          </w:p>
        </w:tc>
        <w:tc>
          <w:tcPr>
            <w:tcW w:type="dxa" w:w="2880"/>
          </w:tcPr>
          <w:p>
            <w:r/>
            <w:r>
              <w:rPr>
                <w:rFonts w:ascii="Segoe UI" w:hAnsi="Segoe UI"/>
                <w:b w:val="0"/>
                <w:i w:val="0"/>
                <w:sz w:val="18"/>
              </w:rPr>
              <w:t>The volume market, decided by price and availability</w:t>
            </w:r>
          </w:p>
        </w:tc>
        <w:tc>
          <w:tcPr>
            <w:tcW w:type="dxa" w:w="2880"/>
          </w:tcPr>
          <w:p>
            <w:r/>
            <w:r>
              <w:rPr>
                <w:rFonts w:ascii="Segoe UI" w:hAnsi="Segoe UI"/>
                <w:b w:val="0"/>
                <w:i w:val="0"/>
                <w:sz w:val="18"/>
              </w:rPr>
              <w:t>Availability and authenticity rather than persuasion</w:t>
            </w:r>
          </w:p>
        </w:tc>
      </w:tr>
      <w:tr>
        <w:tc>
          <w:tcPr>
            <w:tcW w:type="dxa" w:w="2880"/>
          </w:tcPr>
          <w:p>
            <w:r/>
            <w:r>
              <w:rPr>
                <w:rFonts w:ascii="Segoe UI" w:hAnsi="Segoe UI"/>
                <w:b w:val="0"/>
                <w:i w:val="0"/>
                <w:sz w:val="18"/>
              </w:rPr>
              <w:t>Potash and micronutrients</w:t>
            </w:r>
          </w:p>
        </w:tc>
        <w:tc>
          <w:tcPr>
            <w:tcW w:type="dxa" w:w="2880"/>
          </w:tcPr>
          <w:p>
            <w:r/>
            <w:r>
              <w:rPr>
                <w:rFonts w:ascii="Segoe UI" w:hAnsi="Segoe UI"/>
                <w:b w:val="0"/>
                <w:i w:val="0"/>
                <w:sz w:val="18"/>
              </w:rPr>
              <w:t>Adoption below 2%, use at 1.8 kg per hectare</w:t>
            </w:r>
          </w:p>
        </w:tc>
        <w:tc>
          <w:tcPr>
            <w:tcW w:type="dxa" w:w="2880"/>
          </w:tcPr>
          <w:p>
            <w:r/>
            <w:r>
              <w:rPr>
                <w:rFonts w:ascii="Segoe UI" w:hAnsi="Segoe UI"/>
                <w:b w:val="0"/>
                <w:i w:val="0"/>
                <w:sz w:val="18"/>
              </w:rPr>
              <w:t>Balanced nutrition — an argument no one in the category is making</w:t>
            </w:r>
          </w:p>
        </w:tc>
      </w:tr>
    </w:tbl>
    <w:p>
      <w:pPr>
        <w:spacing w:after="40"/>
      </w:pPr>
    </w:p>
    <w:p>
      <w:r>
        <w:br w:type="page"/>
      </w:r>
    </w:p>
    <w:p>
      <w:pPr>
        <w:pStyle w:val="Heading1"/>
      </w:pPr>
      <w:r>
        <w:rPr>
          <w:rFonts w:ascii="Segoe UI" w:hAnsi="Segoe UI"/>
          <w:b/>
          <w:i w:val="0"/>
          <w:color w:val="2E2B6F"/>
          <w:sz w:val="32"/>
        </w:rPr>
        <w:t>8. What is practised internationally, and what Pakistan does differently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Practice</w:t>
            </w:r>
          </w:p>
        </w:tc>
        <w:tc>
          <w:tcPr>
            <w:tcW w:type="dxa" w:w="2880"/>
          </w:tcPr>
          <w:p>
            <w:r/>
            <w:r>
              <w:rPr>
                <w:rFonts w:ascii="Segoe UI" w:hAnsi="Segoe UI"/>
                <w:b/>
                <w:i w:val="0"/>
                <w:sz w:val="18"/>
              </w:rPr>
              <w:t>The international position</w:t>
            </w:r>
          </w:p>
        </w:tc>
        <w:tc>
          <w:tcPr>
            <w:tcW w:type="dxa" w:w="2880"/>
          </w:tcPr>
          <w:p>
            <w:r/>
            <w:r>
              <w:rPr>
                <w:rFonts w:ascii="Segoe UI" w:hAnsi="Segoe UI"/>
                <w:b/>
                <w:i w:val="0"/>
                <w:sz w:val="18"/>
              </w:rPr>
              <w:t>Pakistan's position</w:t>
            </w:r>
          </w:p>
        </w:tc>
      </w:tr>
      <w:tr>
        <w:tc>
          <w:tcPr>
            <w:tcW w:type="dxa" w:w="2880"/>
          </w:tcPr>
          <w:p>
            <w:r/>
            <w:r>
              <w:rPr>
                <w:rFonts w:ascii="Segoe UI" w:hAnsi="Segoe UI"/>
                <w:b/>
                <w:i w:val="0"/>
                <w:sz w:val="18"/>
              </w:rPr>
              <w:t>Application rate</w:t>
            </w:r>
          </w:p>
        </w:tc>
        <w:tc>
          <w:tcPr>
            <w:tcW w:type="dxa" w:w="2880"/>
          </w:tcPr>
          <w:p>
            <w:r/>
            <w:r>
              <w:rPr>
                <w:rFonts w:ascii="Segoe UI" w:hAnsi="Segoe UI"/>
                <w:b w:val="0"/>
                <w:i w:val="0"/>
                <w:sz w:val="18"/>
              </w:rPr>
              <w:t>Bangladesh 391.9 and China 394.0 kg per hectare of arable land; India 199.1 (2023)</w:t>
            </w:r>
          </w:p>
        </w:tc>
        <w:tc>
          <w:tcPr>
            <w:tcW w:type="dxa" w:w="2880"/>
          </w:tcPr>
          <w:p>
            <w:r/>
            <w:r>
              <w:rPr>
                <w:rFonts w:ascii="Segoe UI" w:hAnsi="Segoe UI"/>
                <w:b w:val="0"/>
                <w:i w:val="0"/>
                <w:sz w:val="18"/>
              </w:rPr>
              <w:t>160.3 kg — below the global average of about 154 only in the sense of being near it, and far below its neighbours</w:t>
            </w:r>
          </w:p>
        </w:tc>
      </w:tr>
      <w:tr>
        <w:tc>
          <w:tcPr>
            <w:tcW w:type="dxa" w:w="2880"/>
          </w:tcPr>
          <w:p>
            <w:r/>
            <w:r>
              <w:rPr>
                <w:rFonts w:ascii="Segoe UI" w:hAnsi="Segoe UI"/>
                <w:b/>
                <w:i w:val="0"/>
                <w:sz w:val="18"/>
              </w:rPr>
              <w:t>Balance</w:t>
            </w:r>
          </w:p>
        </w:tc>
        <w:tc>
          <w:tcPr>
            <w:tcW w:type="dxa" w:w="2880"/>
          </w:tcPr>
          <w:p>
            <w:r/>
            <w:r>
              <w:rPr>
                <w:rFonts w:ascii="Segoe UI" w:hAnsi="Segoe UI"/>
                <w:b w:val="0"/>
                <w:i w:val="0"/>
                <w:sz w:val="18"/>
              </w:rPr>
              <w:t>Generally accepted ratio 1 : 0.5 : 0.5</w:t>
            </w:r>
          </w:p>
        </w:tc>
        <w:tc>
          <w:tcPr>
            <w:tcW w:type="dxa" w:w="2880"/>
          </w:tcPr>
          <w:p>
            <w:r/>
            <w:r>
              <w:rPr>
                <w:rFonts w:ascii="Segoe UI" w:hAnsi="Segoe UI"/>
                <w:b w:val="0"/>
                <w:i w:val="0"/>
                <w:sz w:val="18"/>
              </w:rPr>
              <w:t>1 : 0.27 : 0.013, and structurally unchanged since the late 1990s</w:t>
            </w:r>
          </w:p>
        </w:tc>
      </w:tr>
      <w:tr>
        <w:tc>
          <w:tcPr>
            <w:tcW w:type="dxa" w:w="2880"/>
          </w:tcPr>
          <w:p>
            <w:r/>
            <w:r>
              <w:rPr>
                <w:rFonts w:ascii="Segoe UI" w:hAnsi="Segoe UI"/>
                <w:b/>
                <w:i w:val="0"/>
                <w:sz w:val="18"/>
              </w:rPr>
              <w:t>Nitrogen form</w:t>
            </w:r>
          </w:p>
        </w:tc>
        <w:tc>
          <w:tcPr>
            <w:tcW w:type="dxa" w:w="2880"/>
          </w:tcPr>
          <w:p>
            <w:r/>
            <w:r>
              <w:rPr>
                <w:rFonts w:ascii="Segoe UI" w:hAnsi="Segoe UI"/>
                <w:b w:val="0"/>
                <w:i w:val="0"/>
                <w:sz w:val="18"/>
              </w:rPr>
              <w:t>Ammonium nitrate and calcium ammonium nitrate are the European norm, "well suited to most European soils and climatic conditions"; urea's market share is "high in Asia while it is lower in the EU and in North America"</w:t>
            </w:r>
          </w:p>
        </w:tc>
        <w:tc>
          <w:tcPr>
            <w:tcW w:type="dxa" w:w="2880"/>
          </w:tcPr>
          <w:p>
            <w:r/>
            <w:r>
              <w:rPr>
                <w:rFonts w:ascii="Segoe UI" w:hAnsi="Segoe UI"/>
                <w:b w:val="0"/>
                <w:i w:val="0"/>
                <w:sz w:val="18"/>
              </w:rPr>
              <w:t>Urea dominates; nitrate-based nitrogen is a minority form</w:t>
            </w:r>
          </w:p>
        </w:tc>
      </w:tr>
      <w:tr>
        <w:tc>
          <w:tcPr>
            <w:tcW w:type="dxa" w:w="2880"/>
          </w:tcPr>
          <w:p>
            <w:r/>
            <w:r>
              <w:rPr>
                <w:rFonts w:ascii="Segoe UI" w:hAnsi="Segoe UI"/>
                <w:b/>
                <w:i w:val="0"/>
                <w:sz w:val="18"/>
              </w:rPr>
              <w:t>Practice framework</w:t>
            </w:r>
          </w:p>
        </w:tc>
        <w:tc>
          <w:tcPr>
            <w:tcW w:type="dxa" w:w="2880"/>
          </w:tcPr>
          <w:p>
            <w:r/>
            <w:r>
              <w:rPr>
                <w:rFonts w:ascii="Segoe UI" w:hAnsi="Segoe UI"/>
                <w:b w:val="0"/>
                <w:i w:val="0"/>
                <w:sz w:val="18"/>
              </w:rPr>
              <w:t>The 4R framework since 2009: "the right source (or product) at the right rate, right time and right place"</w:t>
            </w:r>
          </w:p>
        </w:tc>
        <w:tc>
          <w:tcPr>
            <w:tcW w:type="dxa" w:w="2880"/>
          </w:tcPr>
          <w:p>
            <w:r/>
            <w:r>
              <w:rPr>
                <w:rFonts w:ascii="Segoe UI" w:hAnsi="Segoe UI"/>
                <w:b w:val="0"/>
                <w:i w:val="0"/>
                <w:sz w:val="18"/>
              </w:rPr>
              <w:t>No equivalent framework is in general extension use; farmers seek this advice informally</w:t>
            </w:r>
          </w:p>
        </w:tc>
      </w:tr>
    </w:tbl>
    <w:p>
      <w:pPr>
        <w:spacing w:after="40"/>
      </w:pPr>
    </w:p>
    <w:p>
      <w:pPr>
        <w:spacing w:after="120"/>
      </w:pPr>
      <w:r>
        <w:rPr>
          <w:rFonts w:ascii="Segoe UI" w:hAnsi="Segoe UI"/>
          <w:b w:val="0"/>
          <w:i w:val="0"/>
          <w:sz w:val="21"/>
        </w:rPr>
        <w:t xml:space="preserve">Globally, nitrogen is 108 million tonnes of nutrient — 60% of all fertilizer — of which urea alone is 60 million tonnes. </w:t>
      </w:r>
      <w:r>
        <w:rPr>
          <w:rFonts w:ascii="Segoe UI" w:hAnsi="Segoe UI"/>
          <w:b/>
          <w:i w:val="0"/>
          <w:sz w:val="21"/>
        </w:rPr>
        <w:t>Urea's dominance is global; its dominance of Pakistan's mix is what makes the ratio unbalanced.</w:t>
      </w:r>
    </w:p>
    <w:p>
      <w:r>
        <w:br w:type="page"/>
      </w:r>
    </w:p>
    <w:p>
      <w:pPr>
        <w:pStyle w:val="Heading1"/>
      </w:pPr>
      <w:r>
        <w:rPr>
          <w:rFonts w:ascii="Segoe UI" w:hAnsi="Segoe UI"/>
          <w:b/>
          <w:i w:val="0"/>
          <w:color w:val="2E2B6F"/>
          <w:sz w:val="32"/>
        </w:rPr>
        <w:t>9. Data limits, stated plainly</w:t>
      </w:r>
    </w:p>
    <w:p>
      <w:pPr>
        <w:pStyle w:val="ListNumber"/>
        <w:spacing w:after="60"/>
      </w:pPr>
      <w:r>
        <w:rPr>
          <w:rFonts w:ascii="Segoe UI" w:hAnsi="Segoe UI"/>
          <w:b/>
          <w:i w:val="0"/>
          <w:sz w:val="21"/>
        </w:rPr>
        <w:t>Sowing and harvest months are absent.</w:t>
      </w:r>
      <w:r>
        <w:rPr>
          <w:rFonts w:ascii="Segoe UI" w:hAnsi="Segoe UI"/>
          <w:b w:val="0"/>
          <w:i w:val="0"/>
          <w:sz w:val="21"/>
        </w:rPr>
        <w:t xml:space="preserve"> Season and rotation are evidenced; month-level windows are not.</w:t>
      </w:r>
    </w:p>
    <w:p>
      <w:pPr>
        <w:pStyle w:val="ListNumber"/>
        <w:spacing w:after="60"/>
      </w:pPr>
      <w:r>
        <w:rPr>
          <w:rFonts w:ascii="Segoe UI" w:hAnsi="Segoe UI"/>
          <w:b/>
          <w:i w:val="0"/>
          <w:sz w:val="21"/>
        </w:rPr>
        <w:t>Crop-wise fertilizer consumption is an allocation rule</w:t>
      </w:r>
      <w:r>
        <w:rPr>
          <w:rFonts w:ascii="Segoe UI" w:hAnsi="Segoe UI"/>
          <w:b w:val="0"/>
          <w:i w:val="0"/>
          <w:sz w:val="21"/>
        </w:rPr>
        <w:t>, not a measurement.</w:t>
      </w:r>
    </w:p>
    <w:p>
      <w:pPr>
        <w:pStyle w:val="ListNumber"/>
        <w:spacing w:after="60"/>
      </w:pPr>
      <w:r>
        <w:rPr>
          <w:rFonts w:ascii="Segoe UI" w:hAnsi="Segoe UI"/>
          <w:b/>
          <w:i w:val="0"/>
          <w:sz w:val="21"/>
        </w:rPr>
        <w:t>Application rates by crop are twenty years old.</w:t>
      </w:r>
      <w:r>
        <w:rPr>
          <w:rFonts w:ascii="Segoe UI" w:hAnsi="Segoe UI"/>
          <w:b w:val="0"/>
          <w:i w:val="0"/>
          <w:sz w:val="21"/>
        </w:rPr>
        <w:t xml:space="preserve"> The structure is corroborated by current ratios, but a current crop-level survey does not appear to be public.</w:t>
      </w:r>
    </w:p>
    <w:p>
      <w:pPr>
        <w:pStyle w:val="ListNumber"/>
        <w:spacing w:after="60"/>
      </w:pPr>
      <w:r>
        <w:rPr>
          <w:rFonts w:ascii="Segoe UI" w:hAnsi="Segoe UI"/>
          <w:b/>
          <w:i w:val="0"/>
          <w:sz w:val="21"/>
        </w:rPr>
        <w:t>District land-use data exists for Punjab only</w:t>
      </w:r>
      <w:r>
        <w:rPr>
          <w:rFonts w:ascii="Segoe UI" w:hAnsi="Segoe UI"/>
          <w:b w:val="0"/>
          <w:i w:val="0"/>
          <w:sz w:val="21"/>
        </w:rPr>
        <w:t>, and the latest published block is 2018-19.</w:t>
      </w:r>
    </w:p>
    <w:p>
      <w:pPr>
        <w:pStyle w:val="ListNumber"/>
        <w:spacing w:after="60"/>
      </w:pPr>
      <w:r>
        <w:rPr>
          <w:rFonts w:ascii="Segoe UI" w:hAnsi="Segoe UI"/>
          <w:b/>
          <w:i w:val="0"/>
          <w:sz w:val="21"/>
        </w:rPr>
        <w:t>Minor crops are excluded</w:t>
      </w:r>
      <w:r>
        <w:rPr>
          <w:rFonts w:ascii="Segoe UI" w:hAnsi="Segoe UI"/>
          <w:b w:val="0"/>
          <w:i w:val="0"/>
          <w:sz w:val="21"/>
        </w:rPr>
        <w:t xml:space="preserve"> because province attribution could not be validated.</w:t>
      </w:r>
    </w:p>
    <w:p>
      <w:pPr>
        <w:pStyle w:val="ListNumber"/>
        <w:spacing w:after="60"/>
      </w:pPr>
      <w:r>
        <w:rPr>
          <w:rFonts w:ascii="Segoe UI" w:hAnsi="Segoe UI"/>
          <w:b/>
          <w:i w:val="0"/>
          <w:sz w:val="21"/>
        </w:rPr>
        <w:t>Provincial nutrient figures are consumption, not sales by channel.</w:t>
      </w:r>
      <w:r>
        <w:rPr>
          <w:rFonts w:ascii="Segoe UI" w:hAnsi="Segoe UI"/>
          <w:b w:val="0"/>
          <w:i w:val="0"/>
          <w:sz w:val="21"/>
        </w:rPr>
        <w:t xml:space="preserve"> They cannot be read as market share.</w:t>
      </w:r>
    </w:p>
    <w:p>
      <w:pPr>
        <w:pStyle w:val="Heading2"/>
      </w:pPr>
      <w:r>
        <w:rPr>
          <w:rFonts w:ascii="Segoe UI" w:hAnsi="Segoe UI"/>
          <w:b/>
          <w:i w:val="0"/>
          <w:color w:val="1B7A3A"/>
          <w:sz w:val="26"/>
        </w:rPr>
        <w:t>What to obtain next</w:t>
      </w:r>
    </w:p>
    <w:p>
      <w:pPr>
        <w:pStyle w:val="ListBullet"/>
        <w:spacing w:after="60"/>
      </w:pPr>
      <w:r>
        <w:rPr>
          <w:rFonts w:ascii="Segoe UI" w:hAnsi="Segoe UI"/>
          <w:b w:val="0"/>
          <w:i w:val="0"/>
          <w:sz w:val="21"/>
        </w:rPr>
        <w:t>The provincial crop life calendar, by crop and district, for month-level timing.</w:t>
      </w:r>
    </w:p>
    <w:p>
      <w:pPr>
        <w:pStyle w:val="ListBullet"/>
        <w:spacing w:after="60"/>
      </w:pPr>
      <w:r>
        <w:rPr>
          <w:rFonts w:ascii="Segoe UI" w:hAnsi="Segoe UI"/>
          <w:b w:val="0"/>
          <w:i w:val="0"/>
          <w:sz w:val="21"/>
        </w:rPr>
        <w:t>A current crop-level fertilizer use survey, to replace the 2004 rates.</w:t>
      </w:r>
    </w:p>
    <w:p>
      <w:pPr>
        <w:pStyle w:val="ListBullet"/>
        <w:spacing w:after="60"/>
      </w:pPr>
      <w:r>
        <w:rPr>
          <w:rFonts w:ascii="Segoe UI" w:hAnsi="Segoe UI"/>
          <w:b w:val="0"/>
          <w:i w:val="0"/>
          <w:sz w:val="21"/>
        </w:rPr>
        <w:t>District land-use data for Sindh, to match the Punjab intensity map.</w:t>
      </w:r>
    </w:p>
    <w:p>
      <w:pPr>
        <w:pStyle w:val="ListBullet"/>
        <w:spacing w:after="60"/>
      </w:pPr>
      <w:r>
        <w:rPr>
          <w:rFonts w:ascii="Segoe UI" w:hAnsi="Segoe UI"/>
          <w:b w:val="0"/>
          <w:i w:val="0"/>
          <w:sz w:val="21"/>
        </w:rPr>
        <w:t>Soil test data by district, which would convert the balanced-ratio argument from national to field level.</w:t>
      </w:r>
    </w:p>
    <w:p>
      <w:r>
        <w:br w:type="page"/>
      </w:r>
    </w:p>
    <w:p>
      <w:pPr>
        <w:pStyle w:val="Heading1"/>
      </w:pPr>
      <w:r>
        <w:rPr>
          <w:rFonts w:ascii="Segoe UI" w:hAnsi="Segoe UI"/>
          <w:b/>
          <w:i w:val="0"/>
          <w:color w:val="2E2B6F"/>
          <w:sz w:val="32"/>
        </w:rPr>
        <w:t>Source register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w:t>
            </w:r>
          </w:p>
        </w:tc>
        <w:tc>
          <w:tcPr>
            <w:tcW w:type="dxa" w:w="2160"/>
          </w:tcPr>
          <w:p>
            <w:r/>
            <w:r>
              <w:rPr>
                <w:rFonts w:ascii="Segoe UI" w:hAnsi="Segoe UI"/>
                <w:b/>
                <w:i w:val="0"/>
                <w:sz w:val="18"/>
              </w:rPr>
              <w:t>Source</w:t>
            </w:r>
          </w:p>
        </w:tc>
        <w:tc>
          <w:tcPr>
            <w:tcW w:type="dxa" w:w="2160"/>
          </w:tcPr>
          <w:p>
            <w:r/>
            <w:r>
              <w:rPr>
                <w:rFonts w:ascii="Segoe UI" w:hAnsi="Segoe UI"/>
                <w:b/>
                <w:i w:val="0"/>
                <w:sz w:val="18"/>
              </w:rPr>
              <w:t>Grade</w:t>
            </w:r>
          </w:p>
        </w:tc>
        <w:tc>
          <w:tcPr>
            <w:tcW w:type="dxa" w:w="2160"/>
          </w:tcPr>
          <w:p>
            <w:r/>
            <w:r>
              <w:rPr>
                <w:rFonts w:ascii="Segoe UI" w:hAnsi="Segoe UI"/>
                <w:b/>
                <w:i w:val="0"/>
                <w:sz w:val="18"/>
              </w:rPr>
              <w:t>Used for</w:t>
            </w:r>
          </w:p>
        </w:tc>
      </w:tr>
      <w:tr>
        <w:tc>
          <w:tcPr>
            <w:tcW w:type="dxa" w:w="2160"/>
          </w:tcPr>
          <w:p>
            <w:r/>
            <w:r>
              <w:rPr>
                <w:rFonts w:ascii="Segoe UI" w:hAnsi="Segoe UI"/>
                <w:b w:val="0"/>
                <w:i w:val="0"/>
                <w:sz w:val="18"/>
              </w:rPr>
              <w:t>S1</w:t>
            </w:r>
          </w:p>
        </w:tc>
        <w:tc>
          <w:tcPr>
            <w:tcW w:type="dxa" w:w="2160"/>
          </w:tcPr>
          <w:p>
            <w:r/>
            <w:r>
              <w:rPr>
                <w:rFonts w:ascii="Segoe UI" w:hAnsi="Segoe UI"/>
                <w:b w:val="0"/>
                <w:i w:val="0"/>
                <w:sz w:val="18"/>
              </w:rPr>
              <w:t>National statistics agency, agriculture tables: area and production of crops; land utilization; area irrigated; province-wise fertilizer consumption; crop-wise fertilizer consumption; canal withdrawals; water availability; support prices; crop calendars</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Sections 1, 2, 5, 6</w:t>
            </w:r>
          </w:p>
        </w:tc>
      </w:tr>
      <w:tr>
        <w:tc>
          <w:tcPr>
            <w:tcW w:type="dxa" w:w="2160"/>
          </w:tcPr>
          <w:p>
            <w:r/>
            <w:r>
              <w:rPr>
                <w:rFonts w:ascii="Segoe UI" w:hAnsi="Segoe UI"/>
                <w:b w:val="0"/>
                <w:i w:val="0"/>
                <w:sz w:val="18"/>
              </w:rPr>
              <w:t>S2</w:t>
            </w:r>
          </w:p>
        </w:tc>
        <w:tc>
          <w:tcPr>
            <w:tcW w:type="dxa" w:w="2160"/>
          </w:tcPr>
          <w:p>
            <w:r/>
            <w:r>
              <w:rPr>
                <w:rFonts w:ascii="Segoe UI" w:hAnsi="Segoe UI"/>
                <w:b w:val="0"/>
                <w:i w:val="0"/>
                <w:sz w:val="18"/>
              </w:rPr>
              <w:t xml:space="preserve">Ministry of national food security, </w:t>
            </w:r>
            <w:r>
              <w:rPr>
                <w:rFonts w:ascii="Segoe UI" w:hAnsi="Segoe UI"/>
                <w:b w:val="0"/>
                <w:i/>
                <w:sz w:val="18"/>
              </w:rPr>
              <w:t>Crops Area &amp; Production (District Wise) 2022-23</w:t>
            </w:r>
          </w:p>
        </w:tc>
        <w:tc>
          <w:tcPr>
            <w:tcW w:type="dxa" w:w="2160"/>
          </w:tcPr>
          <w:p>
            <w:r/>
            <w:r>
              <w:rPr>
                <w:rFonts w:ascii="Segoe UI" w:hAnsi="Segoe UI"/>
                <w:b w:val="0"/>
                <w:i w:val="0"/>
                <w:sz w:val="18"/>
              </w:rPr>
              <w:t>Measured, reconciled against S1</w:t>
            </w:r>
          </w:p>
        </w:tc>
        <w:tc>
          <w:tcPr>
            <w:tcW w:type="dxa" w:w="2160"/>
          </w:tcPr>
          <w:p>
            <w:r/>
            <w:r>
              <w:rPr>
                <w:rFonts w:ascii="Segoe UI" w:hAnsi="Segoe UI"/>
                <w:b w:val="0"/>
                <w:i w:val="0"/>
                <w:sz w:val="18"/>
              </w:rPr>
              <w:t>Section 3</w:t>
            </w:r>
          </w:p>
        </w:tc>
      </w:tr>
      <w:tr>
        <w:tc>
          <w:tcPr>
            <w:tcW w:type="dxa" w:w="2160"/>
          </w:tcPr>
          <w:p>
            <w:r/>
            <w:r>
              <w:rPr>
                <w:rFonts w:ascii="Segoe UI" w:hAnsi="Segoe UI"/>
                <w:b w:val="0"/>
                <w:i w:val="0"/>
                <w:sz w:val="18"/>
              </w:rPr>
              <w:t>S3</w:t>
            </w:r>
          </w:p>
        </w:tc>
        <w:tc>
          <w:tcPr>
            <w:tcW w:type="dxa" w:w="2160"/>
          </w:tcPr>
          <w:p>
            <w:r/>
            <w:r>
              <w:rPr>
                <w:rFonts w:ascii="Segoe UI" w:hAnsi="Segoe UI"/>
                <w:b w:val="0"/>
                <w:i w:val="0"/>
                <w:sz w:val="18"/>
              </w:rPr>
              <w:t>National economic survey 2025-26, agriculture chapter</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Sections 5, 6</w:t>
            </w:r>
          </w:p>
        </w:tc>
      </w:tr>
      <w:tr>
        <w:tc>
          <w:tcPr>
            <w:tcW w:type="dxa" w:w="2160"/>
          </w:tcPr>
          <w:p>
            <w:r/>
            <w:r>
              <w:rPr>
                <w:rFonts w:ascii="Segoe UI" w:hAnsi="Segoe UI"/>
                <w:b w:val="0"/>
                <w:i w:val="0"/>
                <w:sz w:val="18"/>
              </w:rPr>
              <w:t>S4</w:t>
            </w:r>
          </w:p>
        </w:tc>
        <w:tc>
          <w:tcPr>
            <w:tcW w:type="dxa" w:w="2160"/>
          </w:tcPr>
          <w:p>
            <w:r/>
            <w:r>
              <w:rPr>
                <w:rFonts w:ascii="Segoe UI" w:hAnsi="Segoe UI"/>
                <w:b w:val="0"/>
                <w:i w:val="0"/>
                <w:sz w:val="18"/>
              </w:rPr>
              <w:t xml:space="preserve">FAO, </w:t>
            </w:r>
            <w:r>
              <w:rPr>
                <w:rFonts w:ascii="Segoe UI" w:hAnsi="Segoe UI"/>
                <w:b w:val="0"/>
                <w:i/>
                <w:sz w:val="18"/>
              </w:rPr>
              <w:t>Fertilizer use by crop in Pakistan</w:t>
            </w:r>
            <w:r>
              <w:rPr>
                <w:rFonts w:ascii="Segoe UI" w:hAnsi="Segoe UI"/>
                <w:b w:val="0"/>
                <w:i w:val="0"/>
                <w:sz w:val="18"/>
              </w:rPr>
              <w:t>, 2004 — recommendations (ch.4), use by crop (ch.6), crop production regions (ch.2)</w:t>
            </w:r>
          </w:p>
        </w:tc>
        <w:tc>
          <w:tcPr>
            <w:tcW w:type="dxa" w:w="2160"/>
          </w:tcPr>
          <w:p>
            <w:r/>
            <w:r>
              <w:rPr>
                <w:rFonts w:ascii="Segoe UI" w:hAnsi="Segoe UI"/>
                <w:b w:val="0"/>
                <w:i w:val="0"/>
                <w:sz w:val="18"/>
              </w:rPr>
              <w:t>Measured, dated</w:t>
            </w:r>
          </w:p>
        </w:tc>
        <w:tc>
          <w:tcPr>
            <w:tcW w:type="dxa" w:w="2160"/>
          </w:tcPr>
          <w:p>
            <w:r/>
            <w:r>
              <w:rPr>
                <w:rFonts w:ascii="Segoe UI" w:hAnsi="Segoe UI"/>
                <w:b w:val="0"/>
                <w:i w:val="0"/>
                <w:sz w:val="18"/>
              </w:rPr>
              <w:t>Sections 4, 7</w:t>
            </w:r>
          </w:p>
        </w:tc>
      </w:tr>
      <w:tr>
        <w:tc>
          <w:tcPr>
            <w:tcW w:type="dxa" w:w="2160"/>
          </w:tcPr>
          <w:p>
            <w:r/>
            <w:r>
              <w:rPr>
                <w:rFonts w:ascii="Segoe UI" w:hAnsi="Segoe UI"/>
                <w:b w:val="0"/>
                <w:i w:val="0"/>
                <w:sz w:val="18"/>
              </w:rPr>
              <w:t>S5</w:t>
            </w:r>
          </w:p>
        </w:tc>
        <w:tc>
          <w:tcPr>
            <w:tcW w:type="dxa" w:w="2160"/>
          </w:tcPr>
          <w:p>
            <w:r/>
            <w:r>
              <w:rPr>
                <w:rFonts w:ascii="Segoe UI" w:hAnsi="Segoe UI"/>
                <w:b w:val="0"/>
                <w:i w:val="0"/>
                <w:sz w:val="18"/>
              </w:rPr>
              <w:t>World Bank, fertilizer consumption per hectare of arable land, 2023</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Sections 7, 8</w:t>
            </w:r>
          </w:p>
        </w:tc>
      </w:tr>
      <w:tr>
        <w:tc>
          <w:tcPr>
            <w:tcW w:type="dxa" w:w="2160"/>
          </w:tcPr>
          <w:p>
            <w:r/>
            <w:r>
              <w:rPr>
                <w:rFonts w:ascii="Segoe UI" w:hAnsi="Segoe UI"/>
                <w:b w:val="0"/>
                <w:i w:val="0"/>
                <w:sz w:val="18"/>
              </w:rPr>
              <w:t>S6</w:t>
            </w:r>
          </w:p>
        </w:tc>
        <w:tc>
          <w:tcPr>
            <w:tcW w:type="dxa" w:w="2160"/>
          </w:tcPr>
          <w:p>
            <w:r/>
            <w:r>
              <w:rPr>
                <w:rFonts w:ascii="Segoe UI" w:hAnsi="Segoe UI"/>
                <w:b w:val="0"/>
                <w:i w:val="0"/>
                <w:sz w:val="18"/>
              </w:rPr>
              <w:t>International fertilizer industry association: balanced fertilization (2007) and the 4R stewardship framework (2009)</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Sections 7, 8</w:t>
            </w:r>
          </w:p>
        </w:tc>
      </w:tr>
      <w:tr>
        <w:tc>
          <w:tcPr>
            <w:tcW w:type="dxa" w:w="2160"/>
          </w:tcPr>
          <w:p>
            <w:r/>
            <w:r>
              <w:rPr>
                <w:rFonts w:ascii="Segoe UI" w:hAnsi="Segoe UI"/>
                <w:b w:val="0"/>
                <w:i w:val="0"/>
                <w:sz w:val="18"/>
              </w:rPr>
              <w:t>S7</w:t>
            </w:r>
          </w:p>
        </w:tc>
        <w:tc>
          <w:tcPr>
            <w:tcW w:type="dxa" w:w="2160"/>
          </w:tcPr>
          <w:p>
            <w:r/>
            <w:r>
              <w:rPr>
                <w:rFonts w:ascii="Segoe UI" w:hAnsi="Segoe UI"/>
                <w:b w:val="0"/>
                <w:i w:val="0"/>
                <w:sz w:val="18"/>
              </w:rPr>
              <w:t>European Commission, EU agricultural markets brief on fertilisers, June 2019; European fertilizer industry association, types of fertilizer</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 8</w:t>
            </w:r>
          </w:p>
        </w:tc>
      </w:tr>
      <w:tr>
        <w:tc>
          <w:tcPr>
            <w:tcW w:type="dxa" w:w="2160"/>
          </w:tcPr>
          <w:p>
            <w:r/>
            <w:r>
              <w:rPr>
                <w:rFonts w:ascii="Segoe UI" w:hAnsi="Segoe UI"/>
                <w:b w:val="0"/>
                <w:i w:val="0"/>
                <w:sz w:val="18"/>
              </w:rPr>
              <w:t>S8</w:t>
            </w:r>
          </w:p>
        </w:tc>
        <w:tc>
          <w:tcPr>
            <w:tcW w:type="dxa" w:w="2160"/>
          </w:tcPr>
          <w:p>
            <w:r/>
            <w:r>
              <w:rPr>
                <w:rFonts w:ascii="Segoe UI" w:hAnsi="Segoe UI"/>
                <w:b w:val="0"/>
                <w:i w:val="0"/>
                <w:sz w:val="18"/>
              </w:rPr>
              <w:t>Arithmetic performed for this report on S1-S5 inputs</w:t>
            </w:r>
          </w:p>
        </w:tc>
        <w:tc>
          <w:tcPr>
            <w:tcW w:type="dxa" w:w="2160"/>
          </w:tcPr>
          <w:p>
            <w:r/>
            <w:r>
              <w:rPr>
                <w:rFonts w:ascii="Segoe UI" w:hAnsi="Segoe UI"/>
                <w:b w:val="0"/>
                <w:i w:val="0"/>
                <w:sz w:val="18"/>
              </w:rPr>
              <w:t>Modelled</w:t>
            </w:r>
          </w:p>
        </w:tc>
        <w:tc>
          <w:tcPr>
            <w:tcW w:type="dxa" w:w="2160"/>
          </w:tcPr>
          <w:p>
            <w:r/>
            <w:r>
              <w:rPr>
                <w:rFonts w:ascii="Segoe UI" w:hAnsi="Segoe UI"/>
                <w:b w:val="0"/>
                <w:i w:val="0"/>
                <w:sz w:val="18"/>
              </w:rPr>
              <w:t>Sections 2, 6, 7</w:t>
            </w:r>
          </w:p>
        </w:tc>
      </w:tr>
    </w:tbl>
    <w:p>
      <w:pPr>
        <w:spacing w:after="40"/>
      </w:pPr>
    </w:p>
    <w:p>
      <w:pPr>
        <w:spacing w:after="120"/>
      </w:pPr>
      <w:r>
        <w:rPr>
          <w:rFonts w:ascii="Segoe UI" w:hAnsi="Segoe UI"/>
          <w:b w:val="0"/>
          <w:i w:val="0"/>
          <w:sz w:val="21"/>
        </w:rPr>
        <w:t xml:space="preserve">Working files: </w:t>
      </w:r>
      <w:r>
        <w:rPr>
          <w:rFonts w:ascii="Segoe UI" w:hAnsi="Segoe UI"/>
          <w:b w:val="0"/>
          <w:i w:val="0"/>
          <w:sz w:val="21"/>
        </w:rPr>
        <w:t>workspace/agri/</w:t>
      </w:r>
      <w:r>
        <w:rPr>
          <w:rFonts w:ascii="Segoe UI" w:hAnsi="Segoe UI"/>
          <w:b w:val="0"/>
          <w:i w:val="0"/>
          <w:sz w:val="21"/>
        </w:rPr>
        <w:t xml:space="preserve"> (builder, parsed crop table, downloaded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