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i w:val="0"/>
          <w:color w:val="2E2B6F"/>
          <w:sz w:val="52"/>
        </w:rPr>
        <w:t>Salam Kissan 2026: Campaign concept (Case 1)</w:t>
      </w:r>
    </w:p>
    <w:p>
      <w:pPr>
        <w:spacing w:after="120"/>
      </w:pPr>
      <w:r>
        <w:rPr>
          <w:rFonts w:ascii="Segoe UI" w:hAnsi="Segoe UI"/>
          <w:b w:val="0"/>
          <w:i w:val="0"/>
          <w:sz w:val="21"/>
        </w:rPr>
        <w:t xml:space="preserve">Method: the </w:t>
      </w:r>
      <w:r>
        <w:rPr>
          <w:rFonts w:ascii="Segoe UI" w:hAnsi="Segoe UI"/>
          <w:b w:val="0"/>
          <w:i w:val="0"/>
          <w:sz w:val="21"/>
        </w:rPr>
        <w:t>campaign-concept</w:t>
      </w:r>
      <w:r>
        <w:rPr>
          <w:rFonts w:ascii="Segoe UI" w:hAnsi="Segoe UI"/>
          <w:b w:val="0"/>
          <w:i w:val="0"/>
          <w:sz w:val="21"/>
        </w:rPr>
        <w:t xml:space="preserve"> skill (asset → tension → territory → proposition → line → executions), built on </w:t>
      </w:r>
      <w:r>
        <w:rPr>
          <w:rFonts w:ascii="Segoe UI" w:hAnsi="Segoe UI"/>
          <w:b w:val="0"/>
          <w:i w:val="0"/>
          <w:sz w:val="21"/>
        </w:rPr>
        <w:t>big_idea.md</w:t>
      </w:r>
      <w:r>
        <w:rPr>
          <w:rFonts w:ascii="Segoe UI" w:hAnsi="Segoe UI"/>
          <w:b w:val="0"/>
          <w:i w:val="0"/>
          <w:sz w:val="21"/>
        </w:rPr>
        <w:t xml:space="preserve">. Written 16 September 2026. </w:t>
      </w:r>
      <w:r>
        <w:rPr>
          <w:rFonts w:ascii="Segoe UI" w:hAnsi="Segoe UI"/>
          <w:b/>
          <w:i w:val="0"/>
          <w:sz w:val="21"/>
        </w:rPr>
        <w:t>No budget, reach, results or dates beyond the brief are estimated here.</w:t>
      </w:r>
      <w:r>
        <w:rPr>
          <w:rFonts w:ascii="Segoe UI" w:hAnsi="Segoe UI"/>
          <w:b w:val="0"/>
          <w:i w:val="0"/>
          <w:sz w:val="21"/>
        </w:rPr>
        <w:t xml:space="preserve"> Anything the client must supply is marked.</w:t>
      </w:r>
    </w:p>
    <w:p>
      <w:pPr>
        <w:pStyle w:val="Heading1"/>
      </w:pPr>
      <w:r>
        <w:rPr>
          <w:rFonts w:ascii="Segoe UI" w:hAnsi="Segoe UI"/>
          <w:b/>
          <w:i w:val="0"/>
          <w:color w:val="2E2B6F"/>
          <w:sz w:val="32"/>
        </w:rPr>
        <w:t>1. What we found</w:t>
      </w:r>
    </w:p>
    <w:p>
      <w:pPr>
        <w:spacing w:after="120"/>
      </w:pPr>
      <w:r>
        <w:rPr>
          <w:rFonts w:ascii="Segoe UI" w:hAnsi="Segoe UI"/>
          <w:b w:val="0"/>
          <w:i w:val="0"/>
          <w:sz w:val="21"/>
        </w:rPr>
        <w:t>In seven years Salam Kissan grew from a Sarsabz song into a national day, and the day now travels without the brand:</w:t>
      </w:r>
    </w:p>
    <w:p>
      <w:pPr>
        <w:pStyle w:val="ListBullet"/>
        <w:spacing w:after="60"/>
      </w:pPr>
      <w:r>
        <w:rPr>
          <w:rFonts w:ascii="Segoe UI" w:hAnsi="Segoe UI"/>
          <w:b w:val="0"/>
          <w:i w:val="0"/>
          <w:sz w:val="21"/>
        </w:rPr>
        <w:t>The press reports it under "Fatima Group" or under no name.</w:t>
      </w:r>
    </w:p>
    <w:p>
      <w:pPr>
        <w:pStyle w:val="ListBullet"/>
        <w:spacing w:after="60"/>
      </w:pPr>
      <w:r>
        <w:rPr>
          <w:rFonts w:ascii="Segoe UI" w:hAnsi="Segoe UI"/>
          <w:b w:val="0"/>
          <w:i w:val="0"/>
          <w:sz w:val="21"/>
        </w:rPr>
        <w:t>JPL and Rizq Foods title their own videos "Salam Kissan", and Syngenta posts under #MaiKisanHun.</w:t>
      </w:r>
    </w:p>
    <w:p>
      <w:pPr>
        <w:pStyle w:val="ListBullet"/>
        <w:spacing w:after="60"/>
      </w:pPr>
      <w:r>
        <w:rPr>
          <w:rFonts w:ascii="Segoe UI" w:hAnsi="Segoe UI"/>
          <w:b w:val="0"/>
          <w:i w:val="0"/>
          <w:sz w:val="21"/>
        </w:rPr>
        <w:t>Sarsabz's own output sits in one window: 79% of uploads fall between 1 Dec and 15 Jan. It thinned after the 2023 anthem.</w:t>
      </w:r>
    </w:p>
    <w:p>
      <w:pPr>
        <w:pStyle w:val="ListBullet"/>
        <w:spacing w:after="60"/>
      </w:pPr>
      <w:r>
        <w:rPr>
          <w:rFonts w:ascii="Segoe UI" w:hAnsi="Segoe UI"/>
          <w:b w:val="0"/>
          <w:i w:val="0"/>
          <w:sz w:val="21"/>
        </w:rPr>
        <w:t>The farmer speaks in 9 of 76 uploads. In the comments, farmers and their children speak up with pride.</w:t>
      </w:r>
    </w:p>
    <w:p>
      <w:pPr>
        <w:pStyle w:val="Heading1"/>
      </w:pPr>
      <w:r>
        <w:rPr>
          <w:rFonts w:ascii="Segoe UI" w:hAnsi="Segoe UI"/>
          <w:b/>
          <w:i w:val="0"/>
          <w:color w:val="2E2B6F"/>
          <w:sz w:val="32"/>
        </w:rPr>
        <w:t>2. What it means</w:t>
      </w:r>
    </w:p>
    <w:p>
      <w:pPr>
        <w:spacing w:after="120"/>
      </w:pPr>
      <w:r>
        <w:rPr>
          <w:rFonts w:ascii="Segoe UI" w:hAnsi="Segoe UI"/>
          <w:b/>
          <w:i w:val="0"/>
          <w:sz w:val="21"/>
        </w:rPr>
        <w:t>Pakistan salutes the farmer but has never heard him answer.</w:t>
      </w:r>
      <w:r>
        <w:rPr>
          <w:rFonts w:ascii="Segoe UI" w:hAnsi="Segoe UI"/>
          <w:b w:val="0"/>
          <w:i w:val="0"/>
          <w:sz w:val="21"/>
        </w:rPr>
        <w:t xml:space="preserve"> A salute with no reply is what one agri channel said the day is: "sirf tv show" (our translation: "only a TV show").</w:t>
      </w:r>
    </w:p>
    <w:p>
      <w:pPr>
        <w:pStyle w:val="Heading1"/>
      </w:pPr>
      <w:r>
        <w:rPr>
          <w:rFonts w:ascii="Segoe UI" w:hAnsi="Segoe UI"/>
          <w:b/>
          <w:i w:val="0"/>
          <w:color w:val="2E2B6F"/>
          <w:sz w:val="32"/>
        </w:rPr>
        <w:t>3. The idea</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Segoe UI" w:hAnsi="Segoe UI"/>
                <w:b/>
                <w:i w:val="0"/>
                <w:sz w:val="18"/>
              </w:rPr>
              <w:t>Step</w:t>
            </w:r>
          </w:p>
        </w:tc>
        <w:tc>
          <w:tcPr>
            <w:tcW w:type="dxa" w:w="4320"/>
          </w:tcPr>
          <w:p>
            <w:r/>
          </w:p>
        </w:tc>
      </w:tr>
      <w:tr>
        <w:tc>
          <w:tcPr>
            <w:tcW w:type="dxa" w:w="4320"/>
          </w:tcPr>
          <w:p>
            <w:r/>
            <w:r>
              <w:rPr>
                <w:rFonts w:ascii="Segoe UI" w:hAnsi="Segoe UI"/>
                <w:b w:val="0"/>
                <w:i w:val="0"/>
                <w:sz w:val="18"/>
              </w:rPr>
              <w:t>Asset</w:t>
            </w:r>
          </w:p>
        </w:tc>
        <w:tc>
          <w:tcPr>
            <w:tcW w:type="dxa" w:w="4320"/>
          </w:tcPr>
          <w:p>
            <w:r/>
            <w:r>
              <w:rPr>
                <w:rFonts w:ascii="Segoe UI" w:hAnsi="Segoe UI"/>
                <w:b/>
                <w:i w:val="0"/>
                <w:sz w:val="18"/>
              </w:rPr>
              <w:t>Sarsabz is where the day comes from.</w:t>
            </w:r>
            <w:r>
              <w:rPr>
                <w:rFonts w:ascii="Segoe UI" w:hAnsi="Segoe UI"/>
                <w:b w:val="0"/>
                <w:i w:val="0"/>
                <w:sz w:val="18"/>
              </w:rPr>
              <w:t xml:space="preserve"> Salam Kissan and Kissan Day started with it (brief p12; The Nation, 2024, credits Fatima Group with proposing the day). It runs the flagship national event (6th Kissan Day with the Federal Minister and FAO; ProPakistani, 8 Jan 2025) and holds seven years of films of the day.</w:t>
            </w:r>
          </w:p>
        </w:tc>
      </w:tr>
      <w:tr>
        <w:tc>
          <w:tcPr>
            <w:tcW w:type="dxa" w:w="4320"/>
          </w:tcPr>
          <w:p>
            <w:r/>
            <w:r>
              <w:rPr>
                <w:rFonts w:ascii="Segoe UI" w:hAnsi="Segoe UI"/>
                <w:b w:val="0"/>
                <w:i w:val="0"/>
                <w:sz w:val="18"/>
              </w:rPr>
              <w:t>Tension</w:t>
            </w:r>
          </w:p>
        </w:tc>
        <w:tc>
          <w:tcPr>
            <w:tcW w:type="dxa" w:w="4320"/>
          </w:tcPr>
          <w:p>
            <w:r/>
            <w:r>
              <w:rPr>
                <w:rFonts w:ascii="Segoe UI" w:hAnsi="Segoe UI"/>
                <w:b w:val="0"/>
                <w:i w:val="0"/>
                <w:sz w:val="18"/>
              </w:rPr>
              <w:t>The farmer is saluted, but celebrities, ministers and animation deliver the salute.</w:t>
            </w:r>
          </w:p>
        </w:tc>
      </w:tr>
      <w:tr>
        <w:tc>
          <w:tcPr>
            <w:tcW w:type="dxa" w:w="4320"/>
          </w:tcPr>
          <w:p>
            <w:r/>
            <w:r>
              <w:rPr>
                <w:rFonts w:ascii="Segoe UI" w:hAnsi="Segoe UI"/>
                <w:b w:val="0"/>
                <w:i w:val="0"/>
                <w:sz w:val="18"/>
              </w:rPr>
              <w:t>Territory</w:t>
            </w:r>
          </w:p>
        </w:tc>
        <w:tc>
          <w:tcPr>
            <w:tcW w:type="dxa" w:w="4320"/>
          </w:tcPr>
          <w:p>
            <w:r/>
            <w:r>
              <w:rPr>
                <w:rFonts w:ascii="Segoe UI" w:hAnsi="Segoe UI"/>
                <w:b w:val="0"/>
                <w:i w:val="0"/>
                <w:sz w:val="18"/>
              </w:rPr>
              <w:t>The farmer's own voice, all year, with Sarsabz handing over the microphone.</w:t>
            </w:r>
          </w:p>
        </w:tc>
      </w:tr>
      <w:tr>
        <w:tc>
          <w:tcPr>
            <w:tcW w:type="dxa" w:w="4320"/>
          </w:tcPr>
          <w:p>
            <w:r/>
            <w:r>
              <w:rPr>
                <w:rFonts w:ascii="Segoe UI" w:hAnsi="Segoe UI"/>
                <w:b w:val="0"/>
                <w:i w:val="0"/>
                <w:sz w:val="18"/>
              </w:rPr>
              <w:t>Proposition</w:t>
            </w:r>
          </w:p>
        </w:tc>
        <w:tc>
          <w:tcPr>
            <w:tcW w:type="dxa" w:w="4320"/>
          </w:tcPr>
          <w:p>
            <w:r/>
            <w:r>
              <w:rPr>
                <w:rFonts w:ascii="Segoe UI" w:hAnsi="Segoe UI"/>
                <w:b w:val="0"/>
                <w:i w:val="0"/>
                <w:sz w:val="18"/>
              </w:rPr>
              <w:t>"We gave Pakistan a day to salute the farmer. Now the farmer answers."</w:t>
            </w:r>
          </w:p>
        </w:tc>
      </w:tr>
      <w:tr>
        <w:tc>
          <w:tcPr>
            <w:tcW w:type="dxa" w:w="4320"/>
          </w:tcPr>
          <w:p>
            <w:r/>
            <w:r>
              <w:rPr>
                <w:rFonts w:ascii="Segoe UI" w:hAnsi="Segoe UI"/>
                <w:b w:val="0"/>
                <w:i w:val="0"/>
                <w:sz w:val="18"/>
              </w:rPr>
              <w:t>Line (proposed)</w:t>
            </w:r>
          </w:p>
        </w:tc>
        <w:tc>
          <w:tcPr>
            <w:tcW w:type="dxa" w:w="4320"/>
          </w:tcPr>
          <w:p>
            <w:r/>
            <w:r>
              <w:rPr>
                <w:rFonts w:ascii="Segoe UI" w:hAnsi="Segoe UI"/>
                <w:b/>
                <w:i w:val="0"/>
                <w:sz w:val="18"/>
              </w:rPr>
              <w:t>"Salam Kissan. Salam Pakistan."</w:t>
            </w:r>
            <w:r>
              <w:rPr>
                <w:rFonts w:ascii="Segoe UI" w:hAnsi="Segoe UI"/>
                <w:b w:val="0"/>
                <w:i w:val="0"/>
                <w:sz w:val="18"/>
              </w:rPr>
              <w:t xml:space="preserve"> The country salutes the farmer; the farmer salutes the country back.</w:t>
            </w:r>
          </w:p>
        </w:tc>
      </w:tr>
      <w:tr>
        <w:tc>
          <w:tcPr>
            <w:tcW w:type="dxa" w:w="4320"/>
          </w:tcPr>
          <w:p>
            <w:r/>
            <w:r>
              <w:rPr>
                <w:rFonts w:ascii="Segoe UI" w:hAnsi="Segoe UI"/>
                <w:b w:val="0"/>
                <w:i w:val="0"/>
                <w:sz w:val="18"/>
              </w:rPr>
              <w:t>Mechanic</w:t>
            </w:r>
          </w:p>
        </w:tc>
        <w:tc>
          <w:tcPr>
            <w:tcW w:type="dxa" w:w="4320"/>
          </w:tcPr>
          <w:p>
            <w:r/>
            <w:r>
              <w:rPr>
                <w:rFonts w:ascii="Segoe UI" w:hAnsi="Segoe UI"/>
                <w:b/>
                <w:i w:val="0"/>
                <w:sz w:val="18"/>
              </w:rPr>
              <w:t>Kissan ka Jawab</w:t>
            </w:r>
            <w:r>
              <w:rPr>
                <w:rFonts w:ascii="Segoe UI" w:hAnsi="Segoe UI"/>
                <w:b w:val="0"/>
                <w:i w:val="0"/>
                <w:sz w:val="18"/>
              </w:rPr>
              <w:t xml:space="preserve"> (the farmer's answer): the name the anthem, the UGC and the PR record all sit under.</w:t>
            </w:r>
          </w:p>
        </w:tc>
      </w:tr>
    </w:tbl>
    <w:p>
      <w:pPr>
        <w:spacing w:after="40"/>
      </w:pPr>
    </w:p>
    <w:p>
      <w:pPr>
        <w:spacing w:after="120"/>
      </w:pPr>
      <w:r>
        <w:rPr>
          <w:rFonts w:ascii="Segoe UI" w:hAnsi="Segoe UI"/>
          <w:b w:val="0"/>
          <w:i w:val="0"/>
          <w:sz w:val="21"/>
        </w:rPr>
        <w:t>About the line:</w:t>
      </w:r>
    </w:p>
    <w:p>
      <w:pPr>
        <w:pStyle w:val="ListBullet"/>
        <w:spacing w:after="60"/>
      </w:pPr>
      <w:r>
        <w:rPr>
          <w:rFonts w:ascii="Segoe UI" w:hAnsi="Segoe UI"/>
          <w:b w:val="0"/>
          <w:i w:val="0"/>
          <w:sz w:val="21"/>
        </w:rPr>
        <w:t>It builds on the name Sarsabz already owns rather than replacing it, and keeps the reply structure: the salute now has an answer.</w:t>
      </w:r>
    </w:p>
    <w:p>
      <w:pPr>
        <w:pStyle w:val="ListBullet"/>
        <w:spacing w:after="60"/>
      </w:pPr>
      <w:r>
        <w:rPr>
          <w:rFonts w:ascii="Segoe UI" w:hAnsi="Segoe UI"/>
          <w:b/>
          <w:i w:val="0"/>
          <w:sz w:val="21"/>
        </w:rPr>
        <w:t>The audience already writes it.</w:t>
      </w:r>
      <w:r>
        <w:rPr>
          <w:rFonts w:ascii="Segoe UI" w:hAnsi="Segoe UI"/>
          <w:b w:val="0"/>
          <w:i w:val="0"/>
          <w:sz w:val="21"/>
        </w:rPr>
        <w:t xml:space="preserve"> "Salam Pakistan" appears in 19 of 1,516 comments, unprompted, including under the most quoted line in the corpus: "We need to make this permanent not temporary. They are us and we are them. SALAM PAKISTAN" (87 likes).</w:t>
      </w:r>
    </w:p>
    <w:p>
      <w:pPr>
        <w:pStyle w:val="ListBullet"/>
        <w:spacing w:after="60"/>
      </w:pPr>
      <w:r>
        <w:rPr>
          <w:rFonts w:ascii="Segoe UI" w:hAnsi="Segoe UI"/>
          <w:b w:val="0"/>
          <w:i w:val="0"/>
          <w:sz w:val="21"/>
        </w:rPr>
        <w:t>It sits with the existing sign-off "Sarsabz Pakistan" and with the archive's "Kissan Tera Ehsaan, Sarsabz Pakistan!" (2021 rice testimonial).</w:t>
      </w:r>
    </w:p>
    <w:p>
      <w:pPr>
        <w:pStyle w:val="ListBullet"/>
        <w:spacing w:after="60"/>
      </w:pPr>
      <w:r>
        <w:rPr>
          <w:rFonts w:ascii="Segoe UI" w:hAnsi="Segoe UI"/>
          <w:b/>
          <w:i w:val="0"/>
          <w:sz w:val="21"/>
        </w:rPr>
        <w:t>Considered and rejected: "Salam Kissan. Wa Alaikum Salam, Pakistan."</w:t>
      </w:r>
      <w:r>
        <w:rPr>
          <w:rFonts w:ascii="Segoe UI" w:hAnsi="Segoe UI"/>
          <w:b w:val="0"/>
          <w:i w:val="0"/>
          <w:sz w:val="21"/>
        </w:rPr>
        <w:t xml:space="preserve"> Sharper, because a greeting has a fixed answer. Rejected because it moves a civic salute into a religious register the platform has never used; a farmer who isn't Muslim can't say it in character; the correct form is the longer "Wa Alaikum Assalam"; and the corpus barely uses it (3 comments, none replying to the campaign) while it does use "Salam Pakistan" 19 times.</w:t>
      </w:r>
    </w:p>
    <w:p>
      <w:pPr>
        <w:pStyle w:val="ListBullet"/>
        <w:spacing w:after="60"/>
      </w:pPr>
      <w:r>
        <w:rPr>
          <w:rFonts w:ascii="Segoe UI" w:hAnsi="Segoe UI"/>
          <w:b/>
          <w:i w:val="0"/>
          <w:sz w:val="21"/>
        </w:rPr>
        <w:t>Still to check:</w:t>
      </w:r>
      <w:r>
        <w:rPr>
          <w:rFonts w:ascii="Segoe UI" w:hAnsi="Segoe UI"/>
          <w:b w:val="0"/>
          <w:i w:val="0"/>
          <w:sz w:val="21"/>
        </w:rPr>
        <w:t xml:space="preserve"> whether "Salam Kissan" is a registered trademark (legal), since "Salam Pakistan" on its own is generic patriotic language and carries no protection.</w:t>
      </w:r>
    </w:p>
    <w:p>
      <w:pPr>
        <w:pStyle w:val="Heading1"/>
      </w:pPr>
      <w:r>
        <w:rPr>
          <w:rFonts w:ascii="Segoe UI" w:hAnsi="Segoe UI"/>
          <w:b/>
          <w:i w:val="0"/>
          <w:color w:val="2E2B6F"/>
          <w:sz w:val="32"/>
        </w:rPr>
        <w:t>4. Why only Sarsabz</w:t>
      </w:r>
    </w:p>
    <w:p>
      <w:pPr>
        <w:pStyle w:val="ListBullet"/>
        <w:spacing w:after="60"/>
      </w:pPr>
      <w:r>
        <w:rPr>
          <w:rFonts w:ascii="Segoe UI" w:hAnsi="Segoe UI"/>
          <w:b w:val="0"/>
          <w:i w:val="0"/>
          <w:sz w:val="21"/>
        </w:rPr>
        <w:t>A reply only makes sense to whoever spoke first, and Sarsabz holds the origin, the name, the national event and the archive.</w:t>
      </w:r>
    </w:p>
    <w:p>
      <w:pPr>
        <w:pStyle w:val="ListBullet"/>
        <w:spacing w:after="60"/>
      </w:pPr>
      <w:r>
        <w:rPr>
          <w:rFonts w:ascii="Segoe UI" w:hAnsi="Segoe UI"/>
          <w:b w:val="0"/>
          <w:i w:val="0"/>
          <w:sz w:val="21"/>
        </w:rPr>
        <w:t>Syngenta's #MaiKisanHun shows the farmer-voice space is open to rivals. Without the salute it's a slogan; with it, it becomes Sarsabz's reply. The risk is timing, so it has to launch as a platform, not a one-off.</w:t>
      </w:r>
    </w:p>
    <w:p>
      <w:pPr>
        <w:pStyle w:val="Heading1"/>
      </w:pPr>
      <w:r>
        <w:rPr>
          <w:rFonts w:ascii="Segoe UI" w:hAnsi="Segoe UI"/>
          <w:b/>
          <w:i w:val="0"/>
          <w:color w:val="2E2B6F"/>
          <w:sz w:val="32"/>
        </w:rPr>
        <w:t>5. How it travels</w:t>
      </w:r>
    </w:p>
    <w:p>
      <w:pPr>
        <w:spacing w:after="120"/>
      </w:pPr>
      <w:r>
        <w:rPr>
          <w:rFonts w:ascii="Segoe UI" w:hAnsi="Segoe UI"/>
          <w:b w:val="0"/>
          <w:i w:val="0"/>
          <w:sz w:val="21"/>
        </w:rPr>
        <w:t>Touchpoints are the ones the brief asks for: ATL, BTL, PR, Events, On-Ground Activations.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Touchpoint</w:t>
            </w:r>
          </w:p>
        </w:tc>
        <w:tc>
          <w:tcPr>
            <w:tcW w:type="dxa" w:w="2880"/>
          </w:tcPr>
          <w:p>
            <w:r/>
            <w:r>
              <w:rPr>
                <w:rFonts w:ascii="Segoe UI" w:hAnsi="Segoe UI"/>
                <w:b/>
                <w:i w:val="0"/>
                <w:sz w:val="18"/>
              </w:rPr>
              <w:t>Execution</w:t>
            </w:r>
          </w:p>
        </w:tc>
        <w:tc>
          <w:tcPr>
            <w:tcW w:type="dxa" w:w="2880"/>
          </w:tcPr>
          <w:p>
            <w:r/>
            <w:r>
              <w:rPr>
                <w:rFonts w:ascii="Segoe UI" w:hAnsi="Segoe UI"/>
                <w:b/>
                <w:i w:val="0"/>
                <w:sz w:val="18"/>
              </w:rPr>
              <w:t>Evidence it builds on</w:t>
            </w:r>
          </w:p>
        </w:tc>
      </w:tr>
      <w:tr>
        <w:tc>
          <w:tcPr>
            <w:tcW w:type="dxa" w:w="2880"/>
          </w:tcPr>
          <w:p>
            <w:r/>
            <w:r>
              <w:rPr>
                <w:rFonts w:ascii="Segoe UI" w:hAnsi="Segoe UI"/>
                <w:b w:val="0"/>
                <w:i w:val="0"/>
                <w:sz w:val="18"/>
              </w:rPr>
              <w:t>ATL</w:t>
            </w:r>
          </w:p>
        </w:tc>
        <w:tc>
          <w:tcPr>
            <w:tcW w:type="dxa" w:w="2880"/>
          </w:tcPr>
          <w:p>
            <w:r/>
            <w:r>
              <w:rPr>
                <w:rFonts w:ascii="Segoe UI" w:hAnsi="Segoe UI"/>
                <w:b/>
                <w:i w:val="0"/>
                <w:sz w:val="18"/>
              </w:rPr>
              <w:t>The Reply anthem.</w:t>
            </w:r>
            <w:r>
              <w:rPr>
                <w:rFonts w:ascii="Segoe UI" w:hAnsi="Segoe UI"/>
                <w:b w:val="0"/>
                <w:i w:val="0"/>
                <w:sz w:val="18"/>
              </w:rPr>
              <w:t xml:space="preserve"> Real farming families, parent and child, sing and speak the 2026 anthem back. No celebrities, no AI farmers.</w:t>
            </w:r>
          </w:p>
        </w:tc>
        <w:tc>
          <w:tcPr>
            <w:tcW w:type="dxa" w:w="2880"/>
          </w:tcPr>
          <w:p>
            <w:r/>
            <w:r>
              <w:rPr>
                <w:rFonts w:ascii="Segoe UI" w:hAnsi="Segoe UI"/>
                <w:b w:val="0"/>
                <w:i w:val="0"/>
                <w:sz w:val="18"/>
              </w:rPr>
              <w:t>The four anthems drew 1,422 of 1,572 comments, and 103 comments are about the music. The eight 2025 uploads drew 61 audience comments.</w:t>
            </w:r>
          </w:p>
        </w:tc>
      </w:tr>
      <w:tr>
        <w:tc>
          <w:tcPr>
            <w:tcW w:type="dxa" w:w="2880"/>
          </w:tcPr>
          <w:p>
            <w:r/>
            <w:r>
              <w:rPr>
                <w:rFonts w:ascii="Segoe UI" w:hAnsi="Segoe UI"/>
                <w:b w:val="0"/>
                <w:i w:val="0"/>
                <w:sz w:val="18"/>
              </w:rPr>
              <w:t>Digital / UGC</w:t>
            </w:r>
          </w:p>
        </w:tc>
        <w:tc>
          <w:tcPr>
            <w:tcW w:type="dxa" w:w="2880"/>
          </w:tcPr>
          <w:p>
            <w:r/>
            <w:r>
              <w:rPr>
                <w:rFonts w:ascii="Segoe UI" w:hAnsi="Segoe UI"/>
                <w:b/>
                <w:i w:val="0"/>
                <w:sz w:val="18"/>
              </w:rPr>
              <w:t>#KissanKaJawab replies.</w:t>
            </w:r>
            <w:r>
              <w:rPr>
                <w:rFonts w:ascii="Segoe UI" w:hAnsi="Segoe UI"/>
                <w:b w:val="0"/>
                <w:i w:val="0"/>
                <w:sz w:val="18"/>
              </w:rPr>
              <w:t xml:space="preserve"> Farmers' children film their parent's answer: what the work is, what it gives. Creators seed it to people who don't farm.</w:t>
            </w:r>
          </w:p>
        </w:tc>
        <w:tc>
          <w:tcPr>
            <w:tcW w:type="dxa" w:w="2880"/>
          </w:tcPr>
          <w:p>
            <w:r/>
            <w:r>
              <w:rPr>
                <w:rFonts w:ascii="Segoe UI" w:hAnsi="Segoe UI"/>
                <w:b w:val="0"/>
                <w:i w:val="0"/>
                <w:sz w:val="18"/>
              </w:rPr>
              <w:t>The "my father is farmer" comments. The brief's awards were won on TikTok UGC (p9-10). The 2023 vlog-referral comments.</w:t>
            </w:r>
          </w:p>
        </w:tc>
      </w:tr>
      <w:tr>
        <w:tc>
          <w:tcPr>
            <w:tcW w:type="dxa" w:w="2880"/>
          </w:tcPr>
          <w:p>
            <w:r/>
            <w:r>
              <w:rPr>
                <w:rFonts w:ascii="Segoe UI" w:hAnsi="Segoe UI"/>
                <w:b w:val="0"/>
                <w:i w:val="0"/>
                <w:sz w:val="18"/>
              </w:rPr>
              <w:t>BTL</w:t>
            </w:r>
          </w:p>
        </w:tc>
        <w:tc>
          <w:tcPr>
            <w:tcW w:type="dxa" w:w="2880"/>
          </w:tcPr>
          <w:p>
            <w:r/>
            <w:r>
              <w:rPr>
                <w:rFonts w:ascii="Segoe UI" w:hAnsi="Segoe UI"/>
                <w:b/>
                <w:i w:val="0"/>
                <w:sz w:val="18"/>
              </w:rPr>
              <w:t>Reply cards and voice notes</w:t>
            </w:r>
            <w:r>
              <w:rPr>
                <w:rFonts w:ascii="Segoe UI" w:hAnsi="Segoe UI"/>
                <w:b w:val="0"/>
                <w:i w:val="0"/>
                <w:sz w:val="18"/>
              </w:rPr>
              <w:t>, collected at Kissan Day stalls and dealer counters, feeding the film and the PR report.</w:t>
            </w:r>
          </w:p>
        </w:tc>
        <w:tc>
          <w:tcPr>
            <w:tcW w:type="dxa" w:w="2880"/>
          </w:tcPr>
          <w:p>
            <w:r/>
            <w:r>
              <w:rPr>
                <w:rFonts w:ascii="Segoe UI" w:hAnsi="Segoe UI"/>
                <w:b w:val="0"/>
                <w:i w:val="0"/>
                <w:sz w:val="18"/>
              </w:rPr>
              <w:t>Dealer/trade is one of Sarsabz's channels in the brief (Case 2). The collection method is to be agreed with the client.</w:t>
            </w:r>
          </w:p>
        </w:tc>
      </w:tr>
      <w:tr>
        <w:tc>
          <w:tcPr>
            <w:tcW w:type="dxa" w:w="2880"/>
          </w:tcPr>
          <w:p>
            <w:r/>
            <w:r>
              <w:rPr>
                <w:rFonts w:ascii="Segoe UI" w:hAnsi="Segoe UI"/>
                <w:b w:val="0"/>
                <w:i w:val="0"/>
                <w:sz w:val="18"/>
              </w:rPr>
              <w:t>PR</w:t>
            </w:r>
          </w:p>
        </w:tc>
        <w:tc>
          <w:tcPr>
            <w:tcW w:type="dxa" w:w="2880"/>
          </w:tcPr>
          <w:p>
            <w:r/>
            <w:r>
              <w:rPr>
                <w:rFonts w:ascii="Segoe UI" w:hAnsi="Segoe UI"/>
                <w:b/>
                <w:i w:val="0"/>
                <w:sz w:val="18"/>
              </w:rPr>
              <w:t>Kissan ki Awaaz</w:t>
            </w:r>
            <w:r>
              <w:rPr>
                <w:rFonts w:ascii="Segoe UI" w:hAnsi="Segoe UI"/>
                <w:b w:val="0"/>
                <w:i w:val="0"/>
                <w:sz w:val="18"/>
              </w:rPr>
              <w:t xml:space="preserve"> (the farmer's voice): farmers' own asks, gathered through the year and handed over on 18 December at the national event, credited to Sarsabz Salam Kissan by name.</w:t>
            </w:r>
          </w:p>
        </w:tc>
        <w:tc>
          <w:tcPr>
            <w:tcW w:type="dxa" w:w="2880"/>
          </w:tcPr>
          <w:p>
            <w:r/>
            <w:r>
              <w:rPr>
                <w:rFonts w:ascii="Segoe UI" w:hAnsi="Segoe UI"/>
                <w:b w:val="0"/>
                <w:i w:val="0"/>
                <w:sz w:val="18"/>
              </w:rPr>
              <w:t>The press credits "Fatima Group" or no one. The comments carry supply, price and respect asks.</w:t>
            </w:r>
          </w:p>
        </w:tc>
      </w:tr>
      <w:tr>
        <w:tc>
          <w:tcPr>
            <w:tcW w:type="dxa" w:w="2880"/>
          </w:tcPr>
          <w:p>
            <w:r/>
            <w:r>
              <w:rPr>
                <w:rFonts w:ascii="Segoe UI" w:hAnsi="Segoe UI"/>
                <w:b w:val="0"/>
                <w:i w:val="0"/>
                <w:sz w:val="18"/>
              </w:rPr>
              <w:t>Events</w:t>
            </w:r>
          </w:p>
        </w:tc>
        <w:tc>
          <w:tcPr>
            <w:tcW w:type="dxa" w:w="2880"/>
          </w:tcPr>
          <w:p>
            <w:r/>
            <w:r>
              <w:rPr>
                <w:rFonts w:ascii="Segoe UI" w:hAnsi="Segoe UI"/>
                <w:b/>
                <w:i w:val="0"/>
                <w:sz w:val="18"/>
              </w:rPr>
              <w:t>The farmer takes the stage.</w:t>
            </w:r>
            <w:r>
              <w:rPr>
                <w:rFonts w:ascii="Segoe UI" w:hAnsi="Segoe UI"/>
                <w:b w:val="0"/>
                <w:i w:val="0"/>
                <w:sz w:val="18"/>
              </w:rPr>
              <w:t xml:space="preserve"> At the national Kissan Day, farmers and their children speak first and officials answer.</w:t>
            </w:r>
          </w:p>
        </w:tc>
        <w:tc>
          <w:tcPr>
            <w:tcW w:type="dxa" w:w="2880"/>
          </w:tcPr>
          <w:p>
            <w:r/>
            <w:r>
              <w:rPr>
                <w:rFonts w:ascii="Segoe UI" w:hAnsi="Segoe UI"/>
                <w:b w:val="0"/>
                <w:i w:val="0"/>
                <w:sz w:val="18"/>
              </w:rPr>
              <w:t>Celebrities and politicians speak in 30 of 76 archive uploads. A farmer speaks in 9.</w:t>
            </w:r>
          </w:p>
        </w:tc>
      </w:tr>
      <w:tr>
        <w:tc>
          <w:tcPr>
            <w:tcW w:type="dxa" w:w="2880"/>
          </w:tcPr>
          <w:p>
            <w:r/>
            <w:r>
              <w:rPr>
                <w:rFonts w:ascii="Segoe UI" w:hAnsi="Segoe UI"/>
                <w:b w:val="0"/>
                <w:i w:val="0"/>
                <w:sz w:val="18"/>
              </w:rPr>
              <w:t>On-Ground</w:t>
            </w:r>
          </w:p>
        </w:tc>
        <w:tc>
          <w:tcPr>
            <w:tcW w:type="dxa" w:w="2880"/>
          </w:tcPr>
          <w:p>
            <w:r/>
            <w:r>
              <w:rPr>
                <w:rFonts w:ascii="Segoe UI" w:hAnsi="Segoe UI"/>
                <w:b/>
                <w:i w:val="0"/>
                <w:sz w:val="18"/>
              </w:rPr>
              <w:t>Replies at sowing and harvest.</w:t>
            </w:r>
            <w:r>
              <w:rPr>
                <w:rFonts w:ascii="Segoe UI" w:hAnsi="Segoe UI"/>
                <w:b w:val="0"/>
                <w:i w:val="0"/>
                <w:sz w:val="18"/>
              </w:rPr>
              <w:t xml:space="preserve"> Recording points where farmers gather, in Rabi and Kharif, not only in December.</w:t>
            </w:r>
          </w:p>
        </w:tc>
        <w:tc>
          <w:tcPr>
            <w:tcW w:type="dxa" w:w="2880"/>
          </w:tcPr>
          <w:p>
            <w:r/>
            <w:r>
              <w:rPr>
                <w:rFonts w:ascii="Segoe UI" w:hAnsi="Segoe UI"/>
                <w:b w:val="0"/>
                <w:i w:val="0"/>
                <w:sz w:val="18"/>
              </w:rPr>
              <w:t>The brief's seasons (p6). 79% of uploads fall in the December window.</w:t>
            </w:r>
          </w:p>
        </w:tc>
      </w:tr>
    </w:tbl>
    <w:p>
      <w:pPr>
        <w:spacing w:after="40"/>
      </w:pPr>
    </w:p>
    <w:p>
      <w:pPr>
        <w:pStyle w:val="Heading1"/>
      </w:pPr>
      <w:r>
        <w:rPr>
          <w:rFonts w:ascii="Segoe UI" w:hAnsi="Segoe UI"/>
          <w:b/>
          <w:i w:val="0"/>
          <w:color w:val="2E2B6F"/>
          <w:sz w:val="32"/>
        </w:rPr>
        <w:t>5b. Delivering the goal (p12), not only the task</w:t>
      </w:r>
    </w:p>
    <w:p>
      <w:pPr>
        <w:spacing w:after="120"/>
      </w:pPr>
      <w:r>
        <w:rPr>
          <w:rFonts w:ascii="Segoe UI" w:hAnsi="Segoe UI"/>
          <w:b w:val="0"/>
          <w:i w:val="0"/>
          <w:sz w:val="21"/>
        </w:rPr>
        <w:t>The brief's goal asks that people understand three things. Each gets a mechanism.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The goal says people should understand</w:t>
            </w:r>
          </w:p>
        </w:tc>
        <w:tc>
          <w:tcPr>
            <w:tcW w:type="dxa" w:w="2880"/>
          </w:tcPr>
          <w:p>
            <w:r/>
            <w:r>
              <w:rPr>
                <w:rFonts w:ascii="Segoe UI" w:hAnsi="Segoe UI"/>
                <w:b/>
                <w:i w:val="0"/>
                <w:sz w:val="18"/>
              </w:rPr>
              <w:t>What delivers it</w:t>
            </w:r>
          </w:p>
        </w:tc>
        <w:tc>
          <w:tcPr>
            <w:tcW w:type="dxa" w:w="2880"/>
          </w:tcPr>
          <w:p>
            <w:r/>
            <w:r>
              <w:rPr>
                <w:rFonts w:ascii="Segoe UI" w:hAnsi="Segoe UI"/>
                <w:b/>
                <w:i w:val="0"/>
                <w:sz w:val="18"/>
              </w:rPr>
              <w:t>Evidence it stands on</w:t>
            </w:r>
          </w:p>
        </w:tc>
      </w:tr>
      <w:tr>
        <w:tc>
          <w:tcPr>
            <w:tcW w:type="dxa" w:w="2880"/>
          </w:tcPr>
          <w:p>
            <w:r/>
            <w:r>
              <w:rPr>
                <w:rFonts w:ascii="Segoe UI" w:hAnsi="Segoe UI"/>
                <w:b w:val="0"/>
                <w:i w:val="0"/>
                <w:sz w:val="18"/>
              </w:rPr>
              <w:t>The importance of farmers in our daily lives</w:t>
            </w:r>
          </w:p>
        </w:tc>
        <w:tc>
          <w:tcPr>
            <w:tcW w:type="dxa" w:w="2880"/>
          </w:tcPr>
          <w:p>
            <w:r/>
            <w:r>
              <w:rPr>
                <w:rFonts w:ascii="Segoe UI" w:hAnsi="Segoe UI"/>
                <w:b/>
                <w:i w:val="0"/>
                <w:sz w:val="18"/>
              </w:rPr>
              <w:t>"What I put on your table today."</w:t>
            </w:r>
            <w:r>
              <w:rPr>
                <w:rFonts w:ascii="Segoe UI" w:hAnsi="Segoe UI"/>
                <w:b w:val="0"/>
                <w:i w:val="0"/>
                <w:sz w:val="18"/>
              </w:rPr>
              <w:t xml:space="preserve"> The reply is cut for the city: a farmer names his district, his crop and the meal it becomes.</w:t>
            </w:r>
          </w:p>
        </w:tc>
        <w:tc>
          <w:tcPr>
            <w:tcW w:type="dxa" w:w="2880"/>
          </w:tcPr>
          <w:p>
            <w:r/>
            <w:r>
              <w:rPr>
                <w:rFonts w:ascii="Segoe UI" w:hAnsi="Segoe UI"/>
                <w:b w:val="0"/>
                <w:i w:val="0"/>
                <w:sz w:val="18"/>
              </w:rPr>
              <w:t>The archive proves this thread works on urban viewers: "Behind every meal is a farmer's hard work." (2025, 4.0M views), "Let's Pledge Not To Waste Food" (2020, 388K), "Thank you, Kissan!" (2020, 382K)</w:t>
            </w:r>
          </w:p>
        </w:tc>
      </w:tr>
      <w:tr>
        <w:tc>
          <w:tcPr>
            <w:tcW w:type="dxa" w:w="2880"/>
          </w:tcPr>
          <w:p>
            <w:r/>
            <w:r>
              <w:rPr>
                <w:rFonts w:ascii="Segoe UI" w:hAnsi="Segoe UI"/>
                <w:b w:val="0"/>
                <w:i w:val="0"/>
                <w:sz w:val="18"/>
              </w:rPr>
              <w:t>The contribution of agriculture to Pakistan's economy</w:t>
            </w:r>
          </w:p>
        </w:tc>
        <w:tc>
          <w:tcPr>
            <w:tcW w:type="dxa" w:w="2880"/>
          </w:tcPr>
          <w:p>
            <w:r/>
            <w:r>
              <w:rPr>
                <w:rFonts w:ascii="Segoe UI" w:hAnsi="Segoe UI"/>
                <w:b/>
                <w:i w:val="0"/>
                <w:sz w:val="18"/>
              </w:rPr>
              <w:t>The number in the reply.</w:t>
            </w:r>
            <w:r>
              <w:rPr>
                <w:rFonts w:ascii="Segoe UI" w:hAnsi="Segoe UI"/>
                <w:b w:val="0"/>
                <w:i w:val="0"/>
                <w:sz w:val="18"/>
              </w:rPr>
              <w:t xml:space="preserve"> Farmers state what their field puts in, and the campaign carries the national figures rather than leaving them in an appendix.</w:t>
            </w:r>
          </w:p>
        </w:tc>
        <w:tc>
          <w:tcPr>
            <w:tcW w:type="dxa" w:w="2880"/>
          </w:tcPr>
          <w:p>
            <w:r/>
            <w:r>
              <w:rPr>
                <w:rFonts w:ascii="Segoe UI" w:hAnsi="Segoe UI"/>
                <w:b w:val="0"/>
                <w:i w:val="0"/>
                <w:sz w:val="18"/>
              </w:rPr>
              <w:t>Agriculture is 24% of GDP and 37.4% of employment (Pakistan Economic Survey 2023-24, retrieved)</w:t>
            </w:r>
          </w:p>
        </w:tc>
      </w:tr>
      <w:tr>
        <w:tc>
          <w:tcPr>
            <w:tcW w:type="dxa" w:w="2880"/>
          </w:tcPr>
          <w:p>
            <w:r/>
            <w:r>
              <w:rPr>
                <w:rFonts w:ascii="Segoe UI" w:hAnsi="Segoe UI"/>
                <w:b w:val="0"/>
                <w:i w:val="0"/>
                <w:sz w:val="18"/>
              </w:rPr>
              <w:t xml:space="preserve">The role Sarsabz plays in celebrating </w:t>
            </w:r>
            <w:r>
              <w:rPr>
                <w:rFonts w:ascii="Segoe UI" w:hAnsi="Segoe UI"/>
                <w:b/>
                <w:i w:val="0"/>
                <w:sz w:val="18"/>
              </w:rPr>
              <w:t>and empowering</w:t>
            </w:r>
            <w:r>
              <w:rPr>
                <w:rFonts w:ascii="Segoe UI" w:hAnsi="Segoe UI"/>
                <w:b w:val="0"/>
                <w:i w:val="0"/>
                <w:sz w:val="18"/>
              </w:rPr>
              <w:t xml:space="preserve"> the farming community</w:t>
            </w:r>
          </w:p>
        </w:tc>
        <w:tc>
          <w:tcPr>
            <w:tcW w:type="dxa" w:w="2880"/>
          </w:tcPr>
          <w:p>
            <w:r/>
            <w:r>
              <w:rPr>
                <w:rFonts w:ascii="Segoe UI" w:hAnsi="Segoe UI"/>
                <w:b/>
                <w:i w:val="0"/>
                <w:sz w:val="18"/>
              </w:rPr>
              <w:t>The other 364 days.</w:t>
            </w:r>
            <w:r>
              <w:rPr>
                <w:rFonts w:ascii="Segoe UI" w:hAnsi="Segoe UI"/>
                <w:b w:val="0"/>
                <w:i w:val="0"/>
                <w:sz w:val="18"/>
              </w:rPr>
              <w:t xml:space="preserve"> The empowerment proof already exists and has never been part of Kissan Day: Ki Jeet wins in 34 of 40 districts, 500+ demo plots, the app, Sarsabz Asaan, the UNDP partnership.</w:t>
            </w:r>
          </w:p>
        </w:tc>
        <w:tc>
          <w:tcPr>
            <w:tcW w:type="dxa" w:w="2880"/>
          </w:tcPr>
          <w:p>
            <w:r/>
            <w:r>
              <w:rPr>
                <w:rFonts w:ascii="Segoe UI" w:hAnsi="Segoe UI"/>
                <w:b w:val="0"/>
                <w:i w:val="0"/>
                <w:sz w:val="18"/>
              </w:rPr>
              <w:t>Brief p5 (500+ demo plots), p7 (app 800,000+ downloads; Sarsabz Asaan Rs.500bn); Ki Jeet films are the brand's most-watched product content (8.2M and 7.5M); UNDP film 13.7M (Oct 2024)</w:t>
            </w:r>
          </w:p>
        </w:tc>
      </w:tr>
    </w:tbl>
    <w:p>
      <w:pPr>
        <w:spacing w:after="40"/>
      </w:pPr>
    </w:p>
    <w:p>
      <w:pPr>
        <w:spacing w:after="120"/>
      </w:pPr>
      <w:r>
        <w:rPr>
          <w:rFonts w:ascii="Segoe UI" w:hAnsi="Segoe UI"/>
          <w:b/>
          <w:i w:val="0"/>
          <w:sz w:val="21"/>
        </w:rPr>
        <w:t>Why this matters:</w:t>
      </w:r>
      <w:r>
        <w:rPr>
          <w:rFonts w:ascii="Segoe UI" w:hAnsi="Segoe UI"/>
          <w:b w:val="0"/>
          <w:i w:val="0"/>
          <w:sz w:val="21"/>
        </w:rPr>
        <w:t xml:space="preserve"> the concept as first written celebrated the farmer and gave him a voice, which answers the task. It did not make the country understand what agriculture contributes or what Sarsabz does the rest of the year, which is what the goal asks.</w:t>
      </w:r>
    </w:p>
    <w:p>
      <w:pPr>
        <w:pStyle w:val="Heading1"/>
      </w:pPr>
      <w:r>
        <w:rPr>
          <w:rFonts w:ascii="Segoe UI" w:hAnsi="Segoe UI"/>
          <w:b/>
          <w:i w:val="0"/>
          <w:color w:val="2E2B6F"/>
          <w:sz w:val="32"/>
        </w:rPr>
        <w:t>5c. From a day to a nationwide movement</w:t>
      </w:r>
    </w:p>
    <w:p>
      <w:pPr>
        <w:spacing w:after="120"/>
      </w:pPr>
      <w:r>
        <w:rPr>
          <w:rFonts w:ascii="Segoe UI" w:hAnsi="Segoe UI"/>
          <w:b w:val="0"/>
          <w:i w:val="0"/>
          <w:sz w:val="21"/>
        </w:rPr>
        <w:t>"Movement" is the easiest word in a pitch to assert and the hardest to evidence. The evidence says the day already travels without Sarsabz — which is the raw material for a movement, and the reason the brand's name keeps falling off it:</w:t>
      </w:r>
    </w:p>
    <w:p>
      <w:pPr>
        <w:pStyle w:val="ListBullet"/>
        <w:spacing w:after="60"/>
      </w:pPr>
      <w:r>
        <w:rPr>
          <w:rFonts w:ascii="Segoe UI" w:hAnsi="Segoe UI"/>
          <w:b w:val="0"/>
          <w:i w:val="0"/>
          <w:sz w:val="21"/>
        </w:rPr>
        <w:t>The 5th National Farmers' Day was observed through the Kashtkar Dost Foundation and All Pakistan Kissan Ittehad, crediting "Fatima Group" (The Nation, 19 Dec 2024).</w:t>
      </w:r>
    </w:p>
    <w:p>
      <w:pPr>
        <w:pStyle w:val="ListBullet"/>
        <w:spacing w:after="60"/>
      </w:pPr>
      <w:r>
        <w:rPr>
          <w:rFonts w:ascii="Segoe UI" w:hAnsi="Segoe UI"/>
          <w:b w:val="0"/>
          <w:i w:val="0"/>
          <w:sz w:val="21"/>
        </w:rPr>
        <w:t>The sixth Kissan Day was held in Islamabad with the Federal Minister and the FAO representative (ProPakistani, 8 Jan 2025).</w:t>
      </w:r>
    </w:p>
    <w:p>
      <w:pPr>
        <w:pStyle w:val="ListBullet"/>
        <w:spacing w:after="60"/>
      </w:pPr>
      <w:r>
        <w:rPr>
          <w:rFonts w:ascii="Segoe UI" w:hAnsi="Segoe UI"/>
          <w:b w:val="0"/>
          <w:i w:val="0"/>
          <w:sz w:val="21"/>
        </w:rPr>
        <w:t>The ICT administration ran its own "Salam Kissan" campaign on the capital's streets (Daily Times; undated, page blocked).</w:t>
      </w:r>
    </w:p>
    <w:p>
      <w:pPr>
        <w:pStyle w:val="ListBullet"/>
        <w:spacing w:after="60"/>
      </w:pPr>
      <w:r>
        <w:rPr>
          <w:rFonts w:ascii="Segoe UI" w:hAnsi="Segoe UI"/>
          <w:b w:val="0"/>
          <w:i w:val="0"/>
          <w:sz w:val="21"/>
        </w:rPr>
        <w:t>Syngenta, JPL, Rizq Foods and others post the day on their own channels.</w:t>
      </w:r>
    </w:p>
    <w:p>
      <w:pPr>
        <w:spacing w:after="120"/>
      </w:pPr>
      <w:r>
        <w:rPr>
          <w:rFonts w:ascii="Segoe UI" w:hAnsi="Segoe UI"/>
          <w:b/>
          <w:i w:val="0"/>
          <w:sz w:val="21"/>
        </w:rPr>
        <w:t>The mechanism:</w:t>
      </w:r>
      <w:r>
        <w:rPr>
          <w:rFonts w:ascii="Segoe UI" w:hAnsi="Segoe UI"/>
          <w:b w:val="0"/>
          <w:i w:val="0"/>
          <w:sz w:val="21"/>
        </w:rPr>
        <w:t xml:space="preserve"> a Salam Kissan partner pack — the day's assets, the reply format and the name — offered to the farmer bodies, provincial departments and agri partners who already mark it, so the movement grows under the name that started it. Every partner publishes its own replies into the same record, and Fatima publishes one participation number each year: how many farmers answered, from how many districts. A movement that publishes its size can be checked; one that does not is a claim.</w:t>
      </w:r>
    </w:p>
    <w:p>
      <w:pPr>
        <w:spacing w:after="120"/>
      </w:pPr>
      <w:r>
        <w:rPr>
          <w:rFonts w:ascii="Segoe UI" w:hAnsi="Segoe UI"/>
          <w:b/>
          <w:i w:val="0"/>
          <w:sz w:val="21"/>
        </w:rPr>
        <w:t>What it asks:</w:t>
      </w:r>
      <w:r>
        <w:rPr>
          <w:rFonts w:ascii="Segoe UI" w:hAnsi="Segoe UI"/>
          <w:b w:val="0"/>
          <w:i w:val="0"/>
          <w:sz w:val="21"/>
        </w:rPr>
        <w:t xml:space="preserve"> Fatima has to decide the number it will publish before the campaign runs, and accept that year one may be small.</w:t>
      </w:r>
    </w:p>
    <w:p>
      <w:pPr>
        <w:spacing w:after="120"/>
      </w:pPr>
      <w:r>
        <w:rPr>
          <w:rFonts w:ascii="Segoe UI" w:hAnsi="Segoe UI"/>
          <w:b/>
          <w:i w:val="0"/>
          <w:sz w:val="21"/>
        </w:rPr>
        <w:t>Across time</w:t>
      </w:r>
      <w:r>
        <w:rPr>
          <w:rFonts w:ascii="Segoe UI" w:hAnsi="Segoe UI"/>
          <w:b w:val="0"/>
          <w:i w:val="0"/>
          <w:sz w:val="21"/>
        </w:rPr>
        <w:t xml:space="preserve"> (tied to the brief's seasons, not a media plan):</w:t>
      </w:r>
    </w:p>
    <w:p>
      <w:pPr>
        <w:pStyle w:val="ListBullet"/>
        <w:spacing w:after="60"/>
      </w:pPr>
      <w:r>
        <w:rPr>
          <w:rFonts w:ascii="Segoe UI" w:hAnsi="Segoe UI"/>
          <w:b/>
          <w:i w:val="0"/>
          <w:sz w:val="21"/>
        </w:rPr>
        <w:t>Rabi sowing (Oct-Nov):</w:t>
      </w:r>
      <w:r>
        <w:rPr>
          <w:rFonts w:ascii="Segoe UI" w:hAnsi="Segoe UI"/>
          <w:b w:val="0"/>
          <w:i w:val="0"/>
          <w:sz w:val="21"/>
        </w:rPr>
        <w:t xml:space="preserve"> collect replies.</w:t>
      </w:r>
    </w:p>
    <w:p>
      <w:pPr>
        <w:pStyle w:val="ListBullet"/>
        <w:spacing w:after="60"/>
      </w:pPr>
      <w:r>
        <w:rPr>
          <w:rFonts w:ascii="Segoe UI" w:hAnsi="Segoe UI"/>
          <w:b/>
          <w:i w:val="0"/>
          <w:sz w:val="21"/>
        </w:rPr>
        <w:t>1-18 Dec:</w:t>
      </w:r>
      <w:r>
        <w:rPr>
          <w:rFonts w:ascii="Segoe UI" w:hAnsi="Segoe UI"/>
          <w:b w:val="0"/>
          <w:i w:val="0"/>
          <w:sz w:val="21"/>
        </w:rPr>
        <w:t xml:space="preserve"> the Reply anthem, #KissanKaJawab UGC, and the national event with the Kissan ki Awaaz handover.</w:t>
      </w:r>
    </w:p>
    <w:p>
      <w:pPr>
        <w:pStyle w:val="ListBullet"/>
        <w:spacing w:after="60"/>
      </w:pPr>
      <w:r>
        <w:rPr>
          <w:rFonts w:ascii="Segoe UI" w:hAnsi="Segoe UI"/>
          <w:b/>
          <w:i w:val="0"/>
          <w:sz w:val="21"/>
        </w:rPr>
        <w:t>Kharif (Apr-Sep):</w:t>
      </w:r>
      <w:r>
        <w:rPr>
          <w:rFonts w:ascii="Segoe UI" w:hAnsi="Segoe UI"/>
          <w:b w:val="0"/>
          <w:i w:val="0"/>
          <w:sz w:val="21"/>
        </w:rPr>
        <w:t xml:space="preserve"> harvest replies, plus follow-up on the asks raised in December.</w:t>
      </w:r>
    </w:p>
    <w:p>
      <w:pPr>
        <w:pStyle w:val="ListBullet"/>
        <w:spacing w:after="60"/>
      </w:pPr>
      <w:r>
        <w:rPr>
          <w:rFonts w:ascii="Segoe UI" w:hAnsi="Segoe UI"/>
          <w:b/>
          <w:i w:val="0"/>
          <w:sz w:val="21"/>
        </w:rPr>
        <w:t>Month twelve:</w:t>
      </w:r>
      <w:r>
        <w:rPr>
          <w:rFonts w:ascii="Segoe UI" w:hAnsi="Segoe UI"/>
          <w:b w:val="0"/>
          <w:i w:val="0"/>
          <w:sz w:val="21"/>
        </w:rPr>
        <w:t xml:space="preserve"> the next December opens with what changed since the last reply.</w:t>
      </w:r>
    </w:p>
    <w:p>
      <w:pPr>
        <w:spacing w:after="120"/>
      </w:pPr>
      <w:r>
        <w:rPr>
          <w:rFonts w:ascii="Segoe UI" w:hAnsi="Segoe UI"/>
          <w:b/>
          <w:i w:val="0"/>
          <w:sz w:val="21"/>
        </w:rPr>
        <w:t>Across audiences:</w:t>
      </w:r>
    </w:p>
    <w:p>
      <w:pPr>
        <w:pStyle w:val="ListBullet"/>
        <w:spacing w:after="60"/>
      </w:pPr>
      <w:r>
        <w:rPr>
          <w:rFonts w:ascii="Segoe UI" w:hAnsi="Segoe UI"/>
          <w:b w:val="0"/>
          <w:i w:val="0"/>
          <w:sz w:val="21"/>
        </w:rPr>
        <w:t>Farmers hear themselves.</w:t>
      </w:r>
    </w:p>
    <w:p>
      <w:pPr>
        <w:pStyle w:val="ListBullet"/>
        <w:spacing w:after="60"/>
      </w:pPr>
      <w:r>
        <w:rPr>
          <w:rFonts w:ascii="Segoe UI" w:hAnsi="Segoe UI"/>
          <w:b w:val="0"/>
          <w:i w:val="0"/>
          <w:sz w:val="21"/>
        </w:rPr>
        <w:t>Their children are the campaign's voice.</w:t>
      </w:r>
    </w:p>
    <w:p>
      <w:pPr>
        <w:pStyle w:val="ListBullet"/>
        <w:spacing w:after="60"/>
      </w:pPr>
      <w:r>
        <w:rPr>
          <w:rFonts w:ascii="Segoe UI" w:hAnsi="Segoe UI"/>
          <w:b w:val="0"/>
          <w:i w:val="0"/>
          <w:sz w:val="21"/>
        </w:rPr>
        <w:t>Urban and young viewers are reached through creators and the anthem. The corpus can't show which age or location groups respond, so that has to be measured.</w:t>
      </w:r>
    </w:p>
    <w:p>
      <w:pPr>
        <w:pStyle w:val="Heading1"/>
      </w:pPr>
      <w:r>
        <w:rPr>
          <w:rFonts w:ascii="Segoe UI" w:hAnsi="Segoe UI"/>
          <w:b/>
          <w:i w:val="0"/>
          <w:color w:val="2E2B6F"/>
          <w:sz w:val="32"/>
        </w:rPr>
        <w:t>6. What it asks of Fatima</w:t>
      </w:r>
    </w:p>
    <w:p>
      <w:pPr>
        <w:pStyle w:val="ListNumber"/>
        <w:spacing w:after="60"/>
      </w:pPr>
      <w:r>
        <w:rPr>
          <w:rFonts w:ascii="Segoe UI" w:hAnsi="Segoe UI"/>
          <w:b/>
          <w:i w:val="0"/>
          <w:sz w:val="21"/>
        </w:rPr>
        <w:t>Put complaints on air.</w:t>
      </w:r>
      <w:r>
        <w:rPr>
          <w:rFonts w:ascii="Segoe UI" w:hAnsi="Segoe UI"/>
          <w:b w:val="0"/>
          <w:i w:val="0"/>
          <w:sz w:val="21"/>
        </w:rPr>
        <w:t xml:space="preserve"> Farmers' answers will include fertilizer supply and price, as the comments already do. Editing them out breaks the idea.</w:t>
      </w:r>
    </w:p>
    <w:p>
      <w:pPr>
        <w:pStyle w:val="ListNumber"/>
        <w:spacing w:after="60"/>
      </w:pPr>
      <w:r>
        <w:rPr>
          <w:rFonts w:ascii="Segoe UI" w:hAnsi="Segoe UI"/>
          <w:b/>
          <w:i w:val="0"/>
          <w:sz w:val="21"/>
        </w:rPr>
        <w:t>Cast real families</w:t>
      </w:r>
      <w:r>
        <w:rPr>
          <w:rFonts w:ascii="Segoe UI" w:hAnsi="Segoe UI"/>
          <w:b w:val="0"/>
          <w:i w:val="0"/>
          <w:sz w:val="21"/>
        </w:rPr>
        <w:t>, not celebrities or AI.</w:t>
      </w:r>
    </w:p>
    <w:p>
      <w:pPr>
        <w:pStyle w:val="ListNumber"/>
        <w:spacing w:after="60"/>
      </w:pPr>
      <w:r>
        <w:rPr>
          <w:rFonts w:ascii="Segoe UI" w:hAnsi="Segoe UI"/>
          <w:b/>
          <w:i w:val="0"/>
          <w:sz w:val="21"/>
        </w:rPr>
        <w:t>Name the brand with the day</w:t>
      </w:r>
      <w:r>
        <w:rPr>
          <w:rFonts w:ascii="Segoe UI" w:hAnsi="Segoe UI"/>
          <w:b w:val="0"/>
          <w:i w:val="0"/>
          <w:sz w:val="21"/>
        </w:rPr>
        <w:t xml:space="preserve"> in every PR and event material: Sarsabz Salam Kissan.</w:t>
      </w:r>
    </w:p>
    <w:p>
      <w:pPr>
        <w:pStyle w:val="ListNumber"/>
        <w:spacing w:after="60"/>
      </w:pPr>
      <w:r>
        <w:rPr>
          <w:rFonts w:ascii="Segoe UI" w:hAnsi="Segoe UI"/>
          <w:b/>
          <w:i w:val="0"/>
          <w:sz w:val="21"/>
        </w:rPr>
        <w:t>Run it all year</w:t>
      </w:r>
      <w:r>
        <w:rPr>
          <w:rFonts w:ascii="Segoe UI" w:hAnsi="Segoe UI"/>
          <w:b w:val="0"/>
          <w:i w:val="0"/>
          <w:sz w:val="21"/>
        </w:rPr>
        <w:t>, not only in December.</w:t>
      </w:r>
    </w:p>
    <w:p>
      <w:pPr>
        <w:pStyle w:val="ListNumber"/>
        <w:spacing w:after="60"/>
      </w:pPr>
      <w:r>
        <w:rPr>
          <w:rFonts w:ascii="Segoe UI" w:hAnsi="Segoe UI"/>
          <w:b/>
          <w:i w:val="0"/>
          <w:sz w:val="21"/>
        </w:rPr>
        <w:t>Clear the line.</w:t>
      </w:r>
      <w:r>
        <w:rPr>
          <w:rFonts w:ascii="Segoe UI" w:hAnsi="Segoe UI"/>
          <w:b w:val="0"/>
          <w:i w:val="0"/>
          <w:sz w:val="21"/>
        </w:rPr>
        <w:t xml:space="preserve"> Check with legal whether "Salam Kissan" is a registered trademark, and test both halves with farmers before production.</w:t>
      </w:r>
    </w:p>
    <w:p>
      <w:pPr>
        <w:pStyle w:val="ListNumber"/>
        <w:spacing w:after="60"/>
      </w:pPr>
      <w:r>
        <w:rPr>
          <w:rFonts w:ascii="Segoe UI" w:hAnsi="Segoe UI"/>
          <w:b/>
          <w:i w:val="0"/>
          <w:sz w:val="21"/>
        </w:rPr>
        <w:t>Share the data we need to measure it:</w:t>
      </w:r>
    </w:p>
    <w:p>
      <w:pPr>
        <w:spacing w:after="120"/>
      </w:pPr>
      <w:r>
        <w:rPr>
          <w:rFonts w:ascii="Segoe UI" w:hAnsi="Segoe UI"/>
          <w:b w:val="0"/>
          <w:i w:val="0"/>
          <w:sz w:val="21"/>
        </w:rPr>
        <w:t>- TikTok results - brand-health data on who people credit for Kissan Day - the 2023 giveaway rules, so organic response can be reported apart from prize entries</w:t>
      </w:r>
    </w:p>
    <w:p>
      <w:pPr>
        <w:spacing w:after="120"/>
      </w:pPr>
      <w:r>
        <w:rPr>
          <w:rFonts w:ascii="Segoe UI" w:hAnsi="Segoe UI"/>
          <w:b/>
          <w:i w:val="0"/>
          <w:sz w:val="21"/>
        </w:rPr>
        <w:t>Open for the client:</w:t>
      </w:r>
      <w:r>
        <w:rPr>
          <w:rFonts w:ascii="Segoe UI" w:hAnsi="Segoe UI"/>
          <w:b w:val="0"/>
          <w:i w:val="0"/>
          <w:sz w:val="21"/>
        </w:rPr>
        <w:t xml:space="preserve"> budget, pitch date, and whether Case 1 and Case 2 share a media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