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0780" w14:textId="7B64A7F0" w:rsidR="001979F6" w:rsidRPr="001979F6" w:rsidRDefault="001979F6">
      <w:pPr>
        <w:rPr>
          <w:rFonts w:ascii="Times New Roman" w:hAnsi="Times New Roman" w:cs="Times New Roman"/>
          <w:sz w:val="24"/>
          <w:szCs w:val="24"/>
        </w:rPr>
      </w:pPr>
      <w:r w:rsidRPr="001979F6">
        <w:rPr>
          <w:rFonts w:ascii="Times New Roman" w:hAnsi="Times New Roman" w:cs="Times New Roman"/>
          <w:sz w:val="24"/>
          <w:szCs w:val="24"/>
        </w:rPr>
        <w:t>Interface de programmation/ API</w:t>
      </w:r>
    </w:p>
    <w:tbl>
      <w:tblPr>
        <w:tblStyle w:val="Grilledutableau"/>
        <w:tblpPr w:leftFromText="141" w:rightFromText="141" w:vertAnchor="text" w:horzAnchor="margin" w:tblpY="939"/>
        <w:tblW w:w="10136" w:type="dxa"/>
        <w:tblLook w:val="04A0" w:firstRow="1" w:lastRow="0" w:firstColumn="1" w:lastColumn="0" w:noHBand="0" w:noVBand="1"/>
      </w:tblPr>
      <w:tblGrid>
        <w:gridCol w:w="2780"/>
        <w:gridCol w:w="3234"/>
        <w:gridCol w:w="4122"/>
      </w:tblGrid>
      <w:tr w:rsidR="00D00E34" w14:paraId="39851F9D" w14:textId="77777777" w:rsidTr="00D00E34">
        <w:trPr>
          <w:trHeight w:val="503"/>
        </w:trPr>
        <w:tc>
          <w:tcPr>
            <w:tcW w:w="2780" w:type="dxa"/>
          </w:tcPr>
          <w:p w14:paraId="14CF7ACF" w14:textId="77777777" w:rsidR="00D00E34" w:rsidRDefault="00D00E34" w:rsidP="00D00E34">
            <w:pPr>
              <w:rPr>
                <w:rFonts w:ascii="Times New Roman" w:hAnsi="Times New Roman" w:cs="Times New Roman"/>
                <w:sz w:val="24"/>
                <w:szCs w:val="24"/>
              </w:rPr>
            </w:pPr>
            <w:proofErr w:type="gramStart"/>
            <w:r>
              <w:rPr>
                <w:rFonts w:ascii="Times New Roman" w:hAnsi="Times New Roman" w:cs="Times New Roman"/>
                <w:sz w:val="24"/>
                <w:szCs w:val="24"/>
              </w:rPr>
              <w:t>interface</w:t>
            </w:r>
            <w:proofErr w:type="gramEnd"/>
          </w:p>
        </w:tc>
        <w:tc>
          <w:tcPr>
            <w:tcW w:w="3234" w:type="dxa"/>
          </w:tcPr>
          <w:p w14:paraId="76A711A4"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Paramètre de sélection</w:t>
            </w:r>
          </w:p>
        </w:tc>
        <w:tc>
          <w:tcPr>
            <w:tcW w:w="4122" w:type="dxa"/>
          </w:tcPr>
          <w:p w14:paraId="025CB47F" w14:textId="77777777" w:rsidR="00D00E34" w:rsidRDefault="00D00E34" w:rsidP="00D00E34">
            <w:pPr>
              <w:rPr>
                <w:rFonts w:ascii="Times New Roman" w:hAnsi="Times New Roman" w:cs="Times New Roman"/>
                <w:sz w:val="24"/>
                <w:szCs w:val="24"/>
              </w:rPr>
            </w:pPr>
            <w:proofErr w:type="gramStart"/>
            <w:r>
              <w:rPr>
                <w:rFonts w:ascii="Times New Roman" w:hAnsi="Times New Roman" w:cs="Times New Roman"/>
                <w:sz w:val="24"/>
                <w:szCs w:val="24"/>
              </w:rPr>
              <w:t>commentaire</w:t>
            </w:r>
            <w:proofErr w:type="gramEnd"/>
          </w:p>
        </w:tc>
      </w:tr>
      <w:tr w:rsidR="00D00E34" w14:paraId="222D88CF" w14:textId="77777777" w:rsidTr="00D00E34">
        <w:trPr>
          <w:trHeight w:val="265"/>
        </w:trPr>
        <w:tc>
          <w:tcPr>
            <w:tcW w:w="2780" w:type="dxa"/>
          </w:tcPr>
          <w:p w14:paraId="431A9BB6"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 xml:space="preserve">Menu </w:t>
            </w:r>
            <w:proofErr w:type="gramStart"/>
            <w:r>
              <w:rPr>
                <w:rFonts w:ascii="Times New Roman" w:hAnsi="Times New Roman" w:cs="Times New Roman"/>
                <w:sz w:val="24"/>
                <w:szCs w:val="24"/>
              </w:rPr>
              <w:t>( )</w:t>
            </w:r>
            <w:proofErr w:type="gramEnd"/>
          </w:p>
        </w:tc>
        <w:tc>
          <w:tcPr>
            <w:tcW w:w="3234" w:type="dxa"/>
          </w:tcPr>
          <w:p w14:paraId="6ED45F25"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Menu de sélection</w:t>
            </w:r>
          </w:p>
          <w:p w14:paraId="6452F9F6" w14:textId="77777777" w:rsidR="00D00E34" w:rsidRDefault="00D00E34" w:rsidP="00D00E34">
            <w:pPr>
              <w:rPr>
                <w:rFonts w:ascii="Times New Roman" w:hAnsi="Times New Roman" w:cs="Times New Roman"/>
                <w:sz w:val="24"/>
                <w:szCs w:val="24"/>
              </w:rPr>
            </w:pPr>
          </w:p>
          <w:p w14:paraId="5E4C4561" w14:textId="77777777" w:rsidR="00D00E34" w:rsidRDefault="00D00E34" w:rsidP="00D00E3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Lecture du message</w:t>
            </w:r>
          </w:p>
          <w:p w14:paraId="2F0E9379" w14:textId="77777777" w:rsidR="00D00E34" w:rsidRDefault="00D00E34" w:rsidP="00D00E3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Stockage du message</w:t>
            </w:r>
          </w:p>
          <w:p w14:paraId="5D3C5EC0" w14:textId="77777777" w:rsidR="00D00E34" w:rsidRDefault="00D00E34" w:rsidP="00D00E3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Cryptage/Décryptage</w:t>
            </w:r>
          </w:p>
          <w:p w14:paraId="700BC4C3" w14:textId="77777777" w:rsidR="00D00E34" w:rsidRDefault="00D00E34" w:rsidP="00D00E3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Quitter</w:t>
            </w:r>
          </w:p>
          <w:p w14:paraId="0E8864F4" w14:textId="77777777" w:rsidR="00D00E34" w:rsidRPr="00075D58" w:rsidRDefault="00D00E34" w:rsidP="00D00E34">
            <w:pPr>
              <w:rPr>
                <w:rFonts w:ascii="Times New Roman" w:hAnsi="Times New Roman" w:cs="Times New Roman"/>
                <w:sz w:val="24"/>
                <w:szCs w:val="24"/>
              </w:rPr>
            </w:pPr>
          </w:p>
        </w:tc>
        <w:tc>
          <w:tcPr>
            <w:tcW w:w="4122" w:type="dxa"/>
          </w:tcPr>
          <w:p w14:paraId="21959EB6" w14:textId="77777777" w:rsidR="00D00E34" w:rsidRDefault="00D00E34" w:rsidP="00D00E34">
            <w:pPr>
              <w:pStyle w:val="Paragraphedeliste"/>
              <w:numPr>
                <w:ilvl w:val="0"/>
                <w:numId w:val="4"/>
              </w:numPr>
              <w:rPr>
                <w:rFonts w:ascii="Times New Roman" w:hAnsi="Times New Roman" w:cs="Times New Roman"/>
                <w:sz w:val="24"/>
                <w:szCs w:val="24"/>
              </w:rPr>
            </w:pPr>
            <w:r w:rsidRPr="00075D58">
              <w:rPr>
                <w:rFonts w:ascii="Times New Roman" w:hAnsi="Times New Roman" w:cs="Times New Roman"/>
                <w:sz w:val="24"/>
                <w:szCs w:val="24"/>
              </w:rPr>
              <w:t>Pour la partie « menu », la fonction utilisé ici est la fonction « </w:t>
            </w:r>
            <w:proofErr w:type="gramStart"/>
            <w:r w:rsidRPr="00075D58">
              <w:rPr>
                <w:rFonts w:ascii="Times New Roman" w:hAnsi="Times New Roman" w:cs="Times New Roman"/>
                <w:sz w:val="24"/>
                <w:szCs w:val="24"/>
              </w:rPr>
              <w:t>menu( )</w:t>
            </w:r>
            <w:proofErr w:type="gramEnd"/>
            <w:r w:rsidRPr="00075D58">
              <w:rPr>
                <w:rFonts w:ascii="Times New Roman" w:hAnsi="Times New Roman" w:cs="Times New Roman"/>
                <w:sz w:val="24"/>
                <w:szCs w:val="24"/>
              </w:rPr>
              <w:t> : », c’est dans cette partie que nous ferons interagir toutes autres fonctions du programme.</w:t>
            </w:r>
          </w:p>
          <w:p w14:paraId="03F67D32" w14:textId="77777777" w:rsidR="00D00E34" w:rsidRPr="00075D58" w:rsidRDefault="00D00E34" w:rsidP="00D00E3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La fonction « </w:t>
            </w:r>
            <w:proofErr w:type="spellStart"/>
            <w:proofErr w:type="gramStart"/>
            <w:r>
              <w:rPr>
                <w:rFonts w:ascii="Times New Roman" w:hAnsi="Times New Roman" w:cs="Times New Roman"/>
                <w:sz w:val="24"/>
                <w:szCs w:val="24"/>
              </w:rPr>
              <w:t>encrypt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letter</w:t>
            </w:r>
            <w:proofErr w:type="spellEnd"/>
            <w:r>
              <w:rPr>
                <w:rFonts w:ascii="Times New Roman" w:hAnsi="Times New Roman" w:cs="Times New Roman"/>
                <w:sz w:val="24"/>
                <w:szCs w:val="24"/>
              </w:rPr>
              <w:t xml:space="preserve">, key, </w:t>
            </w:r>
            <w:proofErr w:type="spellStart"/>
            <w:r>
              <w:rPr>
                <w:rFonts w:ascii="Times New Roman" w:hAnsi="Times New Roman" w:cs="Times New Roman"/>
                <w:sz w:val="24"/>
                <w:szCs w:val="24"/>
              </w:rPr>
              <w:t>selector_direction</w:t>
            </w:r>
            <w:proofErr w:type="spellEnd"/>
            <w:r>
              <w:rPr>
                <w:rFonts w:ascii="Times New Roman" w:hAnsi="Times New Roman" w:cs="Times New Roman"/>
                <w:sz w:val="24"/>
                <w:szCs w:val="24"/>
              </w:rPr>
              <w:t xml:space="preserve">) : »  nous permettra de réaliser l’encryptage du message. </w:t>
            </w:r>
          </w:p>
        </w:tc>
      </w:tr>
      <w:tr w:rsidR="00D00E34" w14:paraId="6F8A5B19" w14:textId="77777777" w:rsidTr="00D00E34">
        <w:trPr>
          <w:trHeight w:val="237"/>
        </w:trPr>
        <w:tc>
          <w:tcPr>
            <w:tcW w:w="2780" w:type="dxa"/>
          </w:tcPr>
          <w:p w14:paraId="47E63608"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Logique</w:t>
            </w:r>
          </w:p>
        </w:tc>
        <w:tc>
          <w:tcPr>
            <w:tcW w:w="3234" w:type="dxa"/>
          </w:tcPr>
          <w:p w14:paraId="65B399A9"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Paramètre/ Sélection</w:t>
            </w:r>
          </w:p>
        </w:tc>
        <w:tc>
          <w:tcPr>
            <w:tcW w:w="4122" w:type="dxa"/>
          </w:tcPr>
          <w:p w14:paraId="361AD08C"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Commentaires</w:t>
            </w:r>
          </w:p>
          <w:p w14:paraId="3DBF50C5" w14:textId="77777777" w:rsidR="00D00E34" w:rsidRDefault="00D00E34" w:rsidP="00D00E34">
            <w:pPr>
              <w:rPr>
                <w:rFonts w:ascii="Times New Roman" w:hAnsi="Times New Roman" w:cs="Times New Roman"/>
                <w:sz w:val="24"/>
                <w:szCs w:val="24"/>
              </w:rPr>
            </w:pPr>
          </w:p>
        </w:tc>
      </w:tr>
      <w:tr w:rsidR="00D00E34" w:rsidRPr="00762D36" w14:paraId="2BB6B28C" w14:textId="77777777" w:rsidTr="00D00E34">
        <w:trPr>
          <w:trHeight w:val="237"/>
        </w:trPr>
        <w:tc>
          <w:tcPr>
            <w:tcW w:w="2780" w:type="dxa"/>
          </w:tcPr>
          <w:p w14:paraId="29D5BD81" w14:textId="77777777" w:rsidR="00D00E34" w:rsidRDefault="00D00E34" w:rsidP="00D00E34">
            <w:pPr>
              <w:rPr>
                <w:rFonts w:ascii="Times New Roman" w:hAnsi="Times New Roman" w:cs="Times New Roman"/>
                <w:sz w:val="24"/>
                <w:szCs w:val="24"/>
              </w:rPr>
            </w:pPr>
            <w:proofErr w:type="spellStart"/>
            <w:r>
              <w:rPr>
                <w:rFonts w:ascii="Times New Roman" w:hAnsi="Times New Roman" w:cs="Times New Roman"/>
                <w:sz w:val="24"/>
                <w:szCs w:val="24"/>
              </w:rPr>
              <w:t>EnigmaMachine</w:t>
            </w:r>
            <w:proofErr w:type="spellEnd"/>
          </w:p>
        </w:tc>
        <w:tc>
          <w:tcPr>
            <w:tcW w:w="3234" w:type="dxa"/>
          </w:tcPr>
          <w:p w14:paraId="07D3B53D" w14:textId="77777777" w:rsidR="00D00E34" w:rsidRPr="00D00E34" w:rsidRDefault="00D00E34" w:rsidP="00D00E34">
            <w:pPr>
              <w:pStyle w:val="Paragraphedeliste"/>
              <w:numPr>
                <w:ilvl w:val="0"/>
                <w:numId w:val="5"/>
              </w:numPr>
              <w:rPr>
                <w:rFonts w:ascii="Times New Roman" w:hAnsi="Times New Roman" w:cs="Times New Roman"/>
                <w:sz w:val="24"/>
                <w:szCs w:val="24"/>
              </w:rPr>
            </w:pPr>
            <w:r w:rsidRPr="00D00E34">
              <w:rPr>
                <w:rFonts w:ascii="Times New Roman" w:hAnsi="Times New Roman" w:cs="Times New Roman"/>
                <w:sz w:val="24"/>
                <w:szCs w:val="24"/>
              </w:rPr>
              <w:t>Rotor = ‘I II III’</w:t>
            </w:r>
          </w:p>
          <w:p w14:paraId="5FDCA18D" w14:textId="77777777" w:rsidR="00D00E34" w:rsidRDefault="00D00E34" w:rsidP="00D00E34">
            <w:pPr>
              <w:pStyle w:val="Paragraphedeliste"/>
              <w:numPr>
                <w:ilvl w:val="0"/>
                <w:numId w:val="5"/>
              </w:numPr>
              <w:rPr>
                <w:rFonts w:ascii="Times New Roman" w:hAnsi="Times New Roman" w:cs="Times New Roman"/>
                <w:sz w:val="24"/>
                <w:szCs w:val="24"/>
              </w:rPr>
            </w:pPr>
            <w:proofErr w:type="spellStart"/>
            <w:r w:rsidRPr="00D00E34">
              <w:rPr>
                <w:rFonts w:ascii="Times New Roman" w:hAnsi="Times New Roman" w:cs="Times New Roman"/>
                <w:sz w:val="24"/>
                <w:szCs w:val="24"/>
              </w:rPr>
              <w:t>Reflector</w:t>
            </w:r>
            <w:proofErr w:type="spellEnd"/>
            <w:r w:rsidRPr="00D00E34">
              <w:rPr>
                <w:rFonts w:ascii="Times New Roman" w:hAnsi="Times New Roman" w:cs="Times New Roman"/>
                <w:sz w:val="24"/>
                <w:szCs w:val="24"/>
              </w:rPr>
              <w:t xml:space="preserve"> = ‘B’</w:t>
            </w:r>
          </w:p>
          <w:p w14:paraId="2E2E8780" w14:textId="77777777" w:rsidR="00D00E34" w:rsidRDefault="00D00E34" w:rsidP="00D00E34">
            <w:pPr>
              <w:pStyle w:val="Paragraphedeliste"/>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MessageIn</w:t>
            </w:r>
            <w:proofErr w:type="spellEnd"/>
          </w:p>
          <w:p w14:paraId="4A10F4D8" w14:textId="77777777" w:rsidR="00D00E34" w:rsidRPr="00D00E34" w:rsidRDefault="00D00E34" w:rsidP="00D00E34">
            <w:pPr>
              <w:pStyle w:val="Paragraphedeliste"/>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MessageOut</w:t>
            </w:r>
            <w:proofErr w:type="spellEnd"/>
          </w:p>
          <w:p w14:paraId="078DD6EB" w14:textId="77777777" w:rsidR="00D00E34" w:rsidRDefault="00D00E34" w:rsidP="00D00E34">
            <w:pPr>
              <w:rPr>
                <w:rFonts w:ascii="Times New Roman" w:hAnsi="Times New Roman" w:cs="Times New Roman"/>
                <w:sz w:val="24"/>
                <w:szCs w:val="24"/>
              </w:rPr>
            </w:pPr>
          </w:p>
        </w:tc>
        <w:tc>
          <w:tcPr>
            <w:tcW w:w="4122" w:type="dxa"/>
          </w:tcPr>
          <w:p w14:paraId="677A9DAE" w14:textId="77777777" w:rsidR="00D00E34" w:rsidRDefault="00D00E34" w:rsidP="00D00E34">
            <w:pPr>
              <w:pStyle w:val="Paragraphedeliste"/>
              <w:numPr>
                <w:ilvl w:val="0"/>
                <w:numId w:val="4"/>
              </w:numPr>
              <w:rPr>
                <w:rFonts w:ascii="Times New Roman" w:hAnsi="Times New Roman" w:cs="Times New Roman"/>
                <w:sz w:val="24"/>
                <w:szCs w:val="24"/>
              </w:rPr>
            </w:pPr>
            <w:r w:rsidRPr="00762D36">
              <w:rPr>
                <w:rFonts w:ascii="Times New Roman" w:hAnsi="Times New Roman" w:cs="Times New Roman"/>
                <w:sz w:val="24"/>
                <w:szCs w:val="24"/>
              </w:rPr>
              <w:t>La fonction ” </w:t>
            </w:r>
            <w:proofErr w:type="spellStart"/>
            <w:r w:rsidRPr="00762D36">
              <w:rPr>
                <w:rFonts w:ascii="Times New Roman" w:hAnsi="Times New Roman" w:cs="Times New Roman"/>
                <w:sz w:val="24"/>
                <w:szCs w:val="24"/>
              </w:rPr>
              <w:t>rotor_</w:t>
            </w:r>
            <w:proofErr w:type="gramStart"/>
            <w:r w:rsidRPr="00762D36">
              <w:rPr>
                <w:rFonts w:ascii="Times New Roman" w:hAnsi="Times New Roman" w:cs="Times New Roman"/>
                <w:sz w:val="24"/>
                <w:szCs w:val="24"/>
              </w:rPr>
              <w:t>permut</w:t>
            </w:r>
            <w:r>
              <w:rPr>
                <w:rFonts w:ascii="Times New Roman" w:hAnsi="Times New Roman" w:cs="Times New Roman"/>
                <w:sz w:val="24"/>
                <w:szCs w:val="24"/>
              </w:rPr>
              <w:t>e</w:t>
            </w:r>
            <w:proofErr w:type="spellEnd"/>
            <w:r w:rsidRPr="00762D36">
              <w:rPr>
                <w:rFonts w:ascii="Times New Roman" w:hAnsi="Times New Roman" w:cs="Times New Roman"/>
                <w:sz w:val="24"/>
                <w:szCs w:val="24"/>
              </w:rPr>
              <w:t>(</w:t>
            </w:r>
            <w:proofErr w:type="spellStart"/>
            <w:proofErr w:type="gramEnd"/>
            <w:r w:rsidRPr="00762D36">
              <w:rPr>
                <w:rFonts w:ascii="Times New Roman" w:hAnsi="Times New Roman" w:cs="Times New Roman"/>
                <w:sz w:val="24"/>
                <w:szCs w:val="24"/>
              </w:rPr>
              <w:t>rotor_name</w:t>
            </w:r>
            <w:proofErr w:type="spellEnd"/>
            <w:r w:rsidRPr="00762D36">
              <w:rPr>
                <w:rFonts w:ascii="Times New Roman" w:hAnsi="Times New Roman" w:cs="Times New Roman"/>
                <w:sz w:val="24"/>
                <w:szCs w:val="24"/>
              </w:rPr>
              <w:t>, key):” est celle qui</w:t>
            </w:r>
            <w:r>
              <w:rPr>
                <w:rFonts w:ascii="Times New Roman" w:hAnsi="Times New Roman" w:cs="Times New Roman"/>
                <w:sz w:val="24"/>
                <w:szCs w:val="24"/>
              </w:rPr>
              <w:t xml:space="preserve"> nous permettra de faire tourner les rotor le choix des rotors étant </w:t>
            </w:r>
            <w:proofErr w:type="spellStart"/>
            <w:r>
              <w:rPr>
                <w:rFonts w:ascii="Times New Roman" w:hAnsi="Times New Roman" w:cs="Times New Roman"/>
                <w:sz w:val="24"/>
                <w:szCs w:val="24"/>
              </w:rPr>
              <w:t>dixé</w:t>
            </w:r>
            <w:proofErr w:type="spellEnd"/>
            <w:r>
              <w:rPr>
                <w:rFonts w:ascii="Times New Roman" w:hAnsi="Times New Roman" w:cs="Times New Roman"/>
                <w:sz w:val="24"/>
                <w:szCs w:val="24"/>
              </w:rPr>
              <w:t xml:space="preserve"> par défaut</w:t>
            </w:r>
          </w:p>
          <w:p w14:paraId="660011C5" w14:textId="77777777" w:rsidR="00D00E34" w:rsidRPr="00762D36" w:rsidRDefault="00D00E34" w:rsidP="00D00E3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En ce qui concerne les </w:t>
            </w:r>
            <w:proofErr w:type="spellStart"/>
            <w:r>
              <w:rPr>
                <w:rFonts w:ascii="Times New Roman" w:hAnsi="Times New Roman" w:cs="Times New Roman"/>
                <w:sz w:val="24"/>
                <w:szCs w:val="24"/>
              </w:rPr>
              <w:t>reflector</w:t>
            </w:r>
            <w:proofErr w:type="spellEnd"/>
            <w:r>
              <w:rPr>
                <w:rFonts w:ascii="Times New Roman" w:hAnsi="Times New Roman" w:cs="Times New Roman"/>
                <w:sz w:val="24"/>
                <w:szCs w:val="24"/>
              </w:rPr>
              <w:t>, la fonction « </w:t>
            </w:r>
            <w:proofErr w:type="spellStart"/>
            <w:r>
              <w:rPr>
                <w:rFonts w:ascii="Times New Roman" w:hAnsi="Times New Roman" w:cs="Times New Roman"/>
                <w:sz w:val="24"/>
                <w:szCs w:val="24"/>
              </w:rPr>
              <w:t>init_rotor_and_</w:t>
            </w:r>
            <w:proofErr w:type="gramStart"/>
            <w:r>
              <w:rPr>
                <w:rFonts w:ascii="Times New Roman" w:hAnsi="Times New Roman" w:cs="Times New Roman"/>
                <w:sz w:val="24"/>
                <w:szCs w:val="24"/>
              </w:rPr>
              <w:t>reflector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rotors, </w:t>
            </w:r>
            <w:proofErr w:type="spellStart"/>
            <w:r>
              <w:rPr>
                <w:rFonts w:ascii="Times New Roman" w:hAnsi="Times New Roman" w:cs="Times New Roman"/>
                <w:sz w:val="24"/>
                <w:szCs w:val="24"/>
              </w:rPr>
              <w:t>Reflecteurs</w:t>
            </w:r>
            <w:proofErr w:type="spellEnd"/>
            <w:r>
              <w:rPr>
                <w:rFonts w:ascii="Times New Roman" w:hAnsi="Times New Roman" w:cs="Times New Roman"/>
                <w:sz w:val="24"/>
                <w:szCs w:val="24"/>
              </w:rPr>
              <w:t xml:space="preserve">) : » initialisera les rotor et les </w:t>
            </w:r>
            <w:proofErr w:type="spellStart"/>
            <w:r>
              <w:rPr>
                <w:rFonts w:ascii="Times New Roman" w:hAnsi="Times New Roman" w:cs="Times New Roman"/>
                <w:sz w:val="24"/>
                <w:szCs w:val="24"/>
              </w:rPr>
              <w:t>reflecteurs</w:t>
            </w:r>
            <w:proofErr w:type="spellEnd"/>
          </w:p>
        </w:tc>
      </w:tr>
      <w:tr w:rsidR="00D00E34" w:rsidRPr="00762D36" w14:paraId="71A6FE7F" w14:textId="77777777" w:rsidTr="00D00E34">
        <w:trPr>
          <w:trHeight w:val="237"/>
        </w:trPr>
        <w:tc>
          <w:tcPr>
            <w:tcW w:w="2780" w:type="dxa"/>
          </w:tcPr>
          <w:p w14:paraId="1AEC61A1"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Data</w:t>
            </w:r>
          </w:p>
        </w:tc>
        <w:tc>
          <w:tcPr>
            <w:tcW w:w="3234" w:type="dxa"/>
          </w:tcPr>
          <w:p w14:paraId="796A1CE0"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 xml:space="preserve">Paramètre/ </w:t>
            </w:r>
            <w:proofErr w:type="spellStart"/>
            <w:r>
              <w:rPr>
                <w:rFonts w:ascii="Times New Roman" w:hAnsi="Times New Roman" w:cs="Times New Roman"/>
                <w:sz w:val="24"/>
                <w:szCs w:val="24"/>
              </w:rPr>
              <w:t>Selection</w:t>
            </w:r>
            <w:proofErr w:type="spellEnd"/>
          </w:p>
        </w:tc>
        <w:tc>
          <w:tcPr>
            <w:tcW w:w="4122" w:type="dxa"/>
          </w:tcPr>
          <w:p w14:paraId="76E2B0D6"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Commentaires</w:t>
            </w:r>
          </w:p>
        </w:tc>
      </w:tr>
      <w:tr w:rsidR="00D00E34" w:rsidRPr="00762D36" w14:paraId="066F9BEC" w14:textId="77777777" w:rsidTr="00D00E34">
        <w:trPr>
          <w:trHeight w:val="237"/>
        </w:trPr>
        <w:tc>
          <w:tcPr>
            <w:tcW w:w="2780" w:type="dxa"/>
          </w:tcPr>
          <w:p w14:paraId="2E7E389C"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Sauvegarde message</w:t>
            </w:r>
          </w:p>
        </w:tc>
        <w:tc>
          <w:tcPr>
            <w:tcW w:w="3234" w:type="dxa"/>
          </w:tcPr>
          <w:p w14:paraId="3B4E96DB"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 xml:space="preserve">Fichier de sauvegarde </w:t>
            </w:r>
          </w:p>
          <w:p w14:paraId="50FE35C3"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Message à sauvegarder</w:t>
            </w:r>
          </w:p>
        </w:tc>
        <w:tc>
          <w:tcPr>
            <w:tcW w:w="4122" w:type="dxa"/>
          </w:tcPr>
          <w:p w14:paraId="43614A63" w14:textId="77777777" w:rsidR="00D00E34" w:rsidRPr="00D00E34" w:rsidRDefault="00D00E34" w:rsidP="00D00E3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Pour ce qui de l’enregistrement du message, c’est la fonction « </w:t>
            </w:r>
            <w:proofErr w:type="spellStart"/>
            <w:r>
              <w:rPr>
                <w:rFonts w:ascii="Times New Roman" w:hAnsi="Times New Roman" w:cs="Times New Roman"/>
                <w:sz w:val="24"/>
                <w:szCs w:val="24"/>
              </w:rPr>
              <w:t>save_</w:t>
            </w:r>
            <w:proofErr w:type="gramStart"/>
            <w:r>
              <w:rPr>
                <w:rFonts w:ascii="Times New Roman" w:hAnsi="Times New Roman" w:cs="Times New Roman"/>
                <w:sz w:val="24"/>
                <w:szCs w:val="24"/>
              </w:rPr>
              <w:t>message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file_name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message_to_send</w:t>
            </w:r>
            <w:proofErr w:type="spellEnd"/>
            <w:r>
              <w:rPr>
                <w:rFonts w:ascii="Times New Roman" w:hAnsi="Times New Roman" w:cs="Times New Roman"/>
                <w:sz w:val="24"/>
                <w:szCs w:val="24"/>
              </w:rPr>
              <w:t>) : » qui se chargera d’enregistrer le message qui sera envoyé</w:t>
            </w:r>
          </w:p>
        </w:tc>
      </w:tr>
      <w:tr w:rsidR="00D00E34" w:rsidRPr="00762D36" w14:paraId="5B1CF961" w14:textId="77777777" w:rsidTr="00D00E34">
        <w:trPr>
          <w:trHeight w:val="1802"/>
        </w:trPr>
        <w:tc>
          <w:tcPr>
            <w:tcW w:w="2780" w:type="dxa"/>
          </w:tcPr>
          <w:p w14:paraId="02BD6C0E"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Lecture Message</w:t>
            </w:r>
          </w:p>
        </w:tc>
        <w:tc>
          <w:tcPr>
            <w:tcW w:w="3234" w:type="dxa"/>
          </w:tcPr>
          <w:p w14:paraId="37E6F4DB"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Fichier de lecture</w:t>
            </w:r>
          </w:p>
          <w:p w14:paraId="324C5000" w14:textId="77777777" w:rsidR="00D00E34" w:rsidRPr="00762D36" w:rsidRDefault="00D00E34" w:rsidP="00D00E34">
            <w:pPr>
              <w:rPr>
                <w:rFonts w:ascii="Times New Roman" w:hAnsi="Times New Roman" w:cs="Times New Roman"/>
                <w:sz w:val="24"/>
                <w:szCs w:val="24"/>
              </w:rPr>
            </w:pPr>
            <w:r>
              <w:rPr>
                <w:rFonts w:ascii="Times New Roman" w:hAnsi="Times New Roman" w:cs="Times New Roman"/>
                <w:sz w:val="24"/>
                <w:szCs w:val="24"/>
              </w:rPr>
              <w:t>Message à lire</w:t>
            </w:r>
          </w:p>
        </w:tc>
        <w:tc>
          <w:tcPr>
            <w:tcW w:w="4122" w:type="dxa"/>
          </w:tcPr>
          <w:p w14:paraId="34A5E3B2" w14:textId="77777777" w:rsidR="00D00E34" w:rsidRPr="00D00E34" w:rsidRDefault="00D00E34" w:rsidP="00D00E3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En ce qui concerne la lecture du message une fonction « </w:t>
            </w:r>
            <w:proofErr w:type="spellStart"/>
            <w:r>
              <w:rPr>
                <w:rFonts w:ascii="Times New Roman" w:hAnsi="Times New Roman" w:cs="Times New Roman"/>
                <w:sz w:val="24"/>
                <w:szCs w:val="24"/>
              </w:rPr>
              <w:t>lecture_</w:t>
            </w:r>
            <w:proofErr w:type="gramStart"/>
            <w:r>
              <w:rPr>
                <w:rFonts w:ascii="Times New Roman" w:hAnsi="Times New Roman" w:cs="Times New Roman"/>
                <w:sz w:val="24"/>
                <w:szCs w:val="24"/>
              </w:rPr>
              <w:t>message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 a été mise en œuvre pour nous diriger vers le dossier où se situe le message</w:t>
            </w:r>
          </w:p>
        </w:tc>
      </w:tr>
      <w:tr w:rsidR="00D00E34" w:rsidRPr="00762D36" w14:paraId="16459A9F" w14:textId="77777777" w:rsidTr="00D00E34">
        <w:trPr>
          <w:trHeight w:val="237"/>
        </w:trPr>
        <w:tc>
          <w:tcPr>
            <w:tcW w:w="2780" w:type="dxa"/>
          </w:tcPr>
          <w:p w14:paraId="0197F6A7" w14:textId="77777777" w:rsidR="00D00E34" w:rsidRDefault="00D00E34" w:rsidP="00D00E34">
            <w:pPr>
              <w:rPr>
                <w:rFonts w:ascii="Times New Roman" w:hAnsi="Times New Roman" w:cs="Times New Roman"/>
                <w:sz w:val="24"/>
                <w:szCs w:val="24"/>
              </w:rPr>
            </w:pPr>
            <w:r>
              <w:rPr>
                <w:rFonts w:ascii="Times New Roman" w:hAnsi="Times New Roman" w:cs="Times New Roman"/>
                <w:sz w:val="24"/>
                <w:szCs w:val="24"/>
              </w:rPr>
              <w:t>Initialise Rotors</w:t>
            </w:r>
          </w:p>
        </w:tc>
        <w:tc>
          <w:tcPr>
            <w:tcW w:w="3234" w:type="dxa"/>
          </w:tcPr>
          <w:p w14:paraId="3DDE142C" w14:textId="77777777" w:rsidR="00D00E34" w:rsidRPr="00D00E34" w:rsidRDefault="00D00E34" w:rsidP="00D00E34">
            <w:pPr>
              <w:pStyle w:val="Paragraphedeliste"/>
              <w:numPr>
                <w:ilvl w:val="0"/>
                <w:numId w:val="6"/>
              </w:numPr>
              <w:rPr>
                <w:rFonts w:ascii="Times New Roman" w:hAnsi="Times New Roman" w:cs="Times New Roman"/>
                <w:sz w:val="24"/>
                <w:szCs w:val="24"/>
              </w:rPr>
            </w:pPr>
            <w:r w:rsidRPr="00D00E34">
              <w:rPr>
                <w:rFonts w:ascii="Times New Roman" w:hAnsi="Times New Roman" w:cs="Times New Roman"/>
                <w:sz w:val="24"/>
                <w:szCs w:val="24"/>
              </w:rPr>
              <w:t>Rotor = ‘I II III’</w:t>
            </w:r>
          </w:p>
          <w:p w14:paraId="0BB8BBF9" w14:textId="77777777" w:rsidR="00D00E34" w:rsidRDefault="00D00E34" w:rsidP="00D00E34">
            <w:pPr>
              <w:pStyle w:val="Paragraphedeliste"/>
              <w:numPr>
                <w:ilvl w:val="0"/>
                <w:numId w:val="6"/>
              </w:numPr>
              <w:rPr>
                <w:rFonts w:ascii="Times New Roman" w:hAnsi="Times New Roman" w:cs="Times New Roman"/>
                <w:sz w:val="24"/>
                <w:szCs w:val="24"/>
              </w:rPr>
            </w:pPr>
            <w:proofErr w:type="spellStart"/>
            <w:r w:rsidRPr="00D00E34">
              <w:rPr>
                <w:rFonts w:ascii="Times New Roman" w:hAnsi="Times New Roman" w:cs="Times New Roman"/>
                <w:sz w:val="24"/>
                <w:szCs w:val="24"/>
              </w:rPr>
              <w:t>Reflector</w:t>
            </w:r>
            <w:proofErr w:type="spellEnd"/>
            <w:r w:rsidRPr="00D00E34">
              <w:rPr>
                <w:rFonts w:ascii="Times New Roman" w:hAnsi="Times New Roman" w:cs="Times New Roman"/>
                <w:sz w:val="24"/>
                <w:szCs w:val="24"/>
              </w:rPr>
              <w:t xml:space="preserve"> = ‘B’</w:t>
            </w:r>
          </w:p>
          <w:p w14:paraId="490FF22F" w14:textId="77777777" w:rsidR="00D00E34" w:rsidRDefault="00D00E34" w:rsidP="00D00E34">
            <w:pPr>
              <w:rPr>
                <w:rFonts w:ascii="Times New Roman" w:hAnsi="Times New Roman" w:cs="Times New Roman"/>
                <w:sz w:val="24"/>
                <w:szCs w:val="24"/>
              </w:rPr>
            </w:pPr>
          </w:p>
        </w:tc>
        <w:tc>
          <w:tcPr>
            <w:tcW w:w="4122" w:type="dxa"/>
          </w:tcPr>
          <w:p w14:paraId="03CACDCB" w14:textId="0613470B" w:rsidR="00D00E34" w:rsidRDefault="00194881" w:rsidP="00D00E34">
            <w:pPr>
              <w:pStyle w:val="Paragraphedeliste"/>
              <w:rPr>
                <w:rFonts w:ascii="Times New Roman" w:hAnsi="Times New Roman" w:cs="Times New Roman"/>
                <w:sz w:val="24"/>
                <w:szCs w:val="24"/>
              </w:rPr>
            </w:pPr>
            <w:r>
              <w:rPr>
                <w:rFonts w:ascii="Times New Roman" w:hAnsi="Times New Roman" w:cs="Times New Roman"/>
                <w:sz w:val="24"/>
                <w:szCs w:val="24"/>
              </w:rPr>
              <w:t>L’initialisation des rotors lisent le fichier « </w:t>
            </w:r>
            <w:proofErr w:type="spellStart"/>
            <w:proofErr w:type="gramStart"/>
            <w:r>
              <w:rPr>
                <w:rFonts w:ascii="Times New Roman" w:hAnsi="Times New Roman" w:cs="Times New Roman"/>
                <w:sz w:val="24"/>
                <w:szCs w:val="24"/>
              </w:rPr>
              <w:t>json.load</w:t>
            </w:r>
            <w:proofErr w:type="spellEnd"/>
            <w:proofErr w:type="gramEnd"/>
            <w:r>
              <w:rPr>
                <w:rFonts w:ascii="Times New Roman" w:hAnsi="Times New Roman" w:cs="Times New Roman"/>
                <w:sz w:val="24"/>
                <w:szCs w:val="24"/>
              </w:rPr>
              <w:t>(p) »</w:t>
            </w:r>
          </w:p>
        </w:tc>
      </w:tr>
    </w:tbl>
    <w:p w14:paraId="091EA268" w14:textId="69A84205" w:rsidR="00075D58" w:rsidRPr="00762D36" w:rsidRDefault="001979F6">
      <w:pPr>
        <w:rPr>
          <w:rFonts w:ascii="Times New Roman" w:hAnsi="Times New Roman" w:cs="Times New Roman"/>
          <w:sz w:val="24"/>
          <w:szCs w:val="24"/>
        </w:rPr>
      </w:pPr>
      <w:r w:rsidRPr="001979F6">
        <w:rPr>
          <w:rFonts w:ascii="Times New Roman" w:hAnsi="Times New Roman" w:cs="Times New Roman"/>
          <w:sz w:val="24"/>
          <w:szCs w:val="24"/>
        </w:rPr>
        <w:t>Dans cette rubrique nous présenterons l’organisation en couche des parties Application, logique et data sous forme de tableau. Il sera mis ici en exergue la fonction que chaque partie devra réaliser.</w:t>
      </w:r>
    </w:p>
    <w:sectPr w:rsidR="00075D58" w:rsidRPr="00762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B5E"/>
    <w:multiLevelType w:val="hybridMultilevel"/>
    <w:tmpl w:val="B0FE71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76F88"/>
    <w:multiLevelType w:val="hybridMultilevel"/>
    <w:tmpl w:val="762CDBCA"/>
    <w:lvl w:ilvl="0" w:tplc="8BA6E1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965767"/>
    <w:multiLevelType w:val="hybridMultilevel"/>
    <w:tmpl w:val="C8B2DE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D22CFB"/>
    <w:multiLevelType w:val="hybridMultilevel"/>
    <w:tmpl w:val="762CD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952C5F"/>
    <w:multiLevelType w:val="hybridMultilevel"/>
    <w:tmpl w:val="67709FDE"/>
    <w:lvl w:ilvl="0" w:tplc="A9EC2D3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9429D9"/>
    <w:multiLevelType w:val="hybridMultilevel"/>
    <w:tmpl w:val="92AC6450"/>
    <w:lvl w:ilvl="0" w:tplc="232CC1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F6"/>
    <w:rsid w:val="00075D58"/>
    <w:rsid w:val="00105E3E"/>
    <w:rsid w:val="00194881"/>
    <w:rsid w:val="001979F6"/>
    <w:rsid w:val="0073388D"/>
    <w:rsid w:val="00762D36"/>
    <w:rsid w:val="00B749E7"/>
    <w:rsid w:val="00D00E34"/>
    <w:rsid w:val="00E278E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4358"/>
  <w15:chartTrackingRefBased/>
  <w15:docId w15:val="{E5410EFF-21ED-442D-8F5D-82CF7EEA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75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256</Words>
  <Characters>1411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Arol Tikamen</dc:creator>
  <cp:keywords/>
  <dc:description/>
  <cp:lastModifiedBy>Arol Tikamen</cp:lastModifiedBy>
  <cp:revision>1</cp:revision>
  <dcterms:created xsi:type="dcterms:W3CDTF">2022-03-01T03:32:00Z</dcterms:created>
  <dcterms:modified xsi:type="dcterms:W3CDTF">2022-03-01T04:57:00Z</dcterms:modified>
</cp:coreProperties>
</file>