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SELinux配置详解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 是基于Linux内核的轻质访问控制机制实现，它是由美国国家安全局开发的项目，旨在增强传统Linux操作系统的安全性。使用SELinux后，系统中的文件、目录、设备甚至端口都作为对象，而用户运行的进程则被当作主题，一个主题能不能访问对象。首先系统会检查传统的账户权限是否允许（DAC控制权限），如果传统的基于账户访问的权限允许，才会检查SELinux的强访问控制（MAC访问控制），SELinux依靠策略来决定是否允许主题访问目标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一，SELinux配置文件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在CentOS 7 系统中部署SELinux非常简单，由于SELinux已经作为模块集成到内核中，默认SELinux已经处于激活状态。CentOS系统中SELinux全局配置文件为/etc/sysconfig/selinux。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[root@centos7 ~]# vim /etc/sysconfig/selinux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This file controls the state of SELinux on the system.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SELINUX=disabled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    enforcing - SELinux security policy is enforced.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    permissive - SELinux prints warnings instead of enforcing.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    disabled - No SELinux policy is loaded.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#SELINUX=enforcing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SELINUXTYPE= can take one of three two values: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    targeted - Targeted processes are protected,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#     minimum - Modification of targeted policy. Only selected processes are protected.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    mls - Multi Level Security protection.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SELINUXTYPE=targeted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全局配置文件中除去以#符号开头的注释行，有效配置参数仅两行。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SELinux=enforcing为SELinux总开关，有效值可以是enforcing、permissive或disabled。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 代表禁用SELinux功能，由于SELinux是内核模块功能，所以设置禁用，需要重启计算机。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permissive 代表警告模式，处于此状态下时，当主题程序视图访问无权限的资源时，SELinux会记录日志但不会拦截该访问，也就是最终访问时成功的，只是在SELinux日志中记录而已。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enforcing 代表强制开启，SELinux会拦截非法的资源访问并记录相关日志。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SELINUXTYPE=targeted设置项，用来设置SELinux类型。可以设置为targeted类型或者mls类型。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targeted 类型主要对系统中的服务进程进行访问控制。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mls 类型将对系统中的所有进程进行控制，启用mls后，用户执行简单的命令（如ls）都会报错。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使用setenforce可以临时在enforcing模式与permissive模式之间切换，切换会被立刻应用于当前系统，计算机重启后无效，永久修改模式需要修改配置文件。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[root@centos7 ~]# setenforce 0</w:t>
      </w:r>
      <w:r>
        <w:rPr>
          <w:rFonts w:hint="eastAsia"/>
          <w:b/>
          <w:bCs/>
          <w:lang w:val="en-US" w:eastAsia="zh-CN"/>
        </w:rPr>
        <w:tab/>
        <w:t># 设置SELinux为permissive模式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[root@centos7 ~]# setenforce 1  # 设置SELinux为enforcing模式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二，SELinux安全上下文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SELinux会为进程与文件添加安全信息标签，如：SELinux 用户、角色、类型以及可选的级别。当运行SELinux后所有这些信息都是访问控制的依据。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对于文件或文件夹，可以使用命令“ls -Z”查看上下文信息，而“ps aux -Z”则可以查看进程的安全上下文信息。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[root@centos7 ~]# ls -Z anaconda-ks.cfg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-rw-------. root root system_u:object_r:admin_home_t:s0 anaconda-ks.cfg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[root@centos7 ~]# ps aux -Z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SELinux的安全上下文包括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用户： 角色： 类型： 级别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每列具体描述如下：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SELinux用户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用户身份是通过SELinux策略授权特定角色集合的账户身份，每个系统账户都通过策略映射到一个SELinux用户。使用root身份运行 semanage login -l 命令查看系统账户与SELinux账户之间的映射关系。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[root@centos7 ~]#semanage login -l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登录名            SELinux 用户           MLS/MCS 范围       服务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__default__         unconfined_u         </w:t>
      </w:r>
      <w:r>
        <w:rPr>
          <w:rFonts w:hint="eastAsia"/>
          <w:b w:val="0"/>
          <w:bCs w:val="0"/>
          <w:lang w:val="en-US" w:eastAsia="zh-CN"/>
        </w:rPr>
        <w:tab/>
        <w:t xml:space="preserve">s0-s0:c0.c1023       </w:t>
      </w:r>
      <w:r>
        <w:rPr>
          <w:rFonts w:hint="eastAsia"/>
          <w:b w:val="0"/>
          <w:bCs w:val="0"/>
          <w:lang w:val="en-US" w:eastAsia="zh-CN"/>
        </w:rPr>
        <w:tab/>
        <w:t>*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root               unconfined_u         </w:t>
      </w:r>
      <w:r>
        <w:rPr>
          <w:rFonts w:hint="eastAsia"/>
          <w:b w:val="0"/>
          <w:bCs w:val="0"/>
          <w:lang w:val="en-US" w:eastAsia="zh-CN"/>
        </w:rPr>
        <w:tab/>
        <w:t xml:space="preserve">s0-s0:c0.c1023       </w:t>
      </w:r>
      <w:r>
        <w:rPr>
          <w:rFonts w:hint="eastAsia"/>
          <w:b w:val="0"/>
          <w:bCs w:val="0"/>
          <w:lang w:val="en-US" w:eastAsia="zh-CN"/>
        </w:rPr>
        <w:tab/>
        <w:t>*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system_u           system_u             </w:t>
      </w:r>
      <w:r>
        <w:rPr>
          <w:rFonts w:hint="eastAsia"/>
          <w:b w:val="0"/>
          <w:bCs w:val="0"/>
          <w:lang w:val="en-US" w:eastAsia="zh-CN"/>
        </w:rPr>
        <w:tab/>
        <w:t xml:space="preserve">s0-s0:c0.c1023       </w:t>
      </w:r>
      <w:r>
        <w:rPr>
          <w:rFonts w:hint="eastAsia"/>
          <w:b w:val="0"/>
          <w:bCs w:val="0"/>
          <w:lang w:val="en-US" w:eastAsia="zh-CN"/>
        </w:rPr>
        <w:tab/>
        <w:t>*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SELinux角色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SELinux部分采用基于角色的访问控制（RBAC）模型，而角色是RBAC的重要属性。SELinux账户被授予特定的角色，而角色被授予操控特定的域。角色是SELinux用户与域的媒介。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SELinux类型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SELinux类型是Type ENforcement的重要属性，类型定义了进程的域以及文件的类型。而SELinux策略规则定义了何种类型的主题可以访问其他何种类型的对象资源，仅当SELinux策略明确存在允许规则时，访问才可以被接受。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SElinux级别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级别MLS 和 MCS的属性，一个MLS方位是一对级别，书写格式为低级别-高级别，如果两个级别是一致的，也可以仅显示低级别，如，s0-s0与s0是一样的。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我们使用passwd命令修改账户密码时，系统会运行/usr/bin/passwd程序，该程序运行在passwd-exec_t域中，修改密码需要修改/etc/shadow文件，而该文件的类型为shadow_t，SELinux默认的策略规则中允许运行在psswd_t域中进程读写被标记为shadow_t类型的文件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三，SELinux排错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不管SELinuxc策略是允许还是拒绝资源的访问请求行为，都会记录日志，也就是AVC（Access Vector Cache）。所有SELinux拒绝的消息都会被记录进日志，根据系统中安装运行的服务进程不同，拒绝日志消息会被记录打怕不通的文件中。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进程与日志文件的关系：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/var/log/audit/audit.log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auditd服务开启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auditd服务关闭，rysylogd服务开启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/var/log/audit/audit.log ,/var/log/messages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安装setroubleshoot相关软件包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autitd与rsyslogd同时开启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若想恢复文件的安全上下文，可以使用命令“/sbin/restorecon -v 文件绝对路径”。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四，修改安全上下文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有多重方式可以修改与管理SELinux安全上下文，如：chcon、semanage、fcontext以及restorecon命令。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1，chcon命令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描述：修改文件SELinux安全上下文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用法：chcon [选项] [-u SELinux用户] [-r 角色] [-l 范围] [-t 类型] 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chcon [选项] --reference=参考文件 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修改用户属性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修改角色属性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修改范围属性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修改类型属性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修改文件安全上下文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[root@centos7 ~]# cp --preserve=all /etc/passwd /root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复制文件（保留上下文信息）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ls -Z /root/passwd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查看文件SELinux安全上下文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chcon -t admin_home_t /root/passwd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修改文件安全上下文中的类型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ls -Z /root/passwd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修改目录上下文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chcon -R -t admin_home_t /root/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递归修改目录安全上下文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根据参考文件修改目标文件安全上下文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chcon --reference=/etc/passwd /root/passwd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hcon修改的安全上下文并不是SELinux预设的安全上下文，当文件系统充值SELinux安全标签或使用restorecon命令充值指定目录的安全标签后，所有文件与目录的安全标签会被还原为系统的预设值，如果需要就该SELinux默认的预设安全上下文，需要使用semanage命令添加或修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2，semanage命令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描述：SELinux策略管理工具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用法：semanage fcontext [-S store] -{a|d|m|l|n|D} [-frst] file_spec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-a,--add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添加预设安全上下文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-d,--delete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删除指定的预设安全上下文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-D,--deleteall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删除所有的预设自定义上下文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-m,--modify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修改指定的预设安全上下文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-l,--list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显示预设安全上下文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-n,--noheading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不显示头部信息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查看SELinux策略默认的预设安全上下文信息，系统将列出策略中定义的所有目录与安全上下文信息。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semanage fcontext -l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修改策略，添加一条新的预设安全上下文信息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semanage fcontext -a -t samba_share_t /test/test.txt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mkdir /test; touch /test/test.txt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ls -Z /test/test.txt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使用restorecon命令，还原test.txt文件的安全上下文为预设值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restorecon /test/test.txt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ls -Z /test/test.txt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递归设置目录的预设安全上下文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semanage fcontext -a -t httpd_sys_content_t "/site/www(/.*)?"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mkdir -p /site/www/{web1,web2}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touch /site/www/{web1,web2}/index.php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ls -RZ /site/www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restorecon -R /site/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删除预设安全上下文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semanage fcontext -d /test/test.txt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检查预设SELinux安全上下文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matchpathcon /site/www/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五，查看与修改布尔值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SELinux布尔值可以实时被修改。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getsebool是用来查看SELinux布尔值的命令，用法比较简单，-a选项用来查看所有的布尔值。显示数据中左侧为关键词，右侧为开关，on代表开，off代表关。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除了getsebool命令外，还可以使用semanage boolean -l 命令，该命令的输出结果与getsebool命令相比，输出信息多了默认状态与当前状态以及相关描述信息。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修改SELinux布尔值状态也非常检点，使用setsebool name X 即可实现。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其中,name是布尔值名称，X代表on或off。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默认setsebool命令修改的布尔值参数会立即生效，但计算机重启后会被还原，如果希望永久修改，需要使用-p参数。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ftp_home_dir on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ftp_home_dir on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实际应用中，建议管理员先将SELinux模式调整我permissive模式，经过大量的测试后，再实际部署带生产环境。在部署SELinux环境的过程中，遇到问题可以参考各种日志文件，另外，CentOS7 系统中还提供了专门的SELinux帮助文档，这些帮助文件多数以_selinux结尾。使用man -k key命令可以帮助我们查看某个关键词相关的帮助手册。但前提是系统已经使用makewhatis创建了whatis数据库。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makewhatis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生成whatis数据库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man -k selinux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查找selinux相关帮助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man -k selinux | grep ftp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查找与ftp相关的SELInux帮助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httpd相关SELinux安全策略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1，布尔值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SELinux策略是可定制的，SELinux针对httpd的策略非常灵活，大量的布尔值可以帮助管理员快速维护与管理相关策略，实现安全快捷的访问策略。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允许httpd脚本或模块通过网络连接数据库：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httpd_can_net-work_connect_db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允许httpd支持CGI程序：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httpd_enable_cgi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允许httpd访问cifs文件系统资源：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httpd_usr_cifs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允许Apache使用mod_auto_pam模块：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allow_httpd_mod_auth_pam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允许httpd访问NFS文件系统资源：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httpd_use_nfs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允许httpd守护进程发送电子邮件：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httpd_can_sendmail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允许httpd连接网络memcache服务器：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httpd_can_network_memcache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2，安全上下文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如果希望多个进程域（如，Apache、FTP、rsync等）共享相同的文件，我们可以设置文件安全上下文为public_content_t 或者 public_content_rw_t，这些安全上下文允许上面提到的所有服务进程域读文件内容，如果修改为可以读写，则需要public_content_rw_t的类型标签。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semanage fcontext -a -t public_content_t "/var/httpd(/.*)?"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restorecon -F -R -v /var/httpd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通过添加public_content_rw_t类型标签，允许httpd可读可写/var/web目录及子目录。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注意，该设置需要开启布尔值allow_httpd_anon_write: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semanage fcontext -a -t public_content_rw_t "/var/web(/.*)?"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restorecon -F -R -v /var/httpd/incoming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具体的文件与目录资源的安全上下文描述信息：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文件与目录描述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安全上下文类型标签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/var/cache 缓存目录资源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httpd_cache_t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Apache配置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httpd_config_t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作为CVS内容的文件资源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httpd_cvs_content_t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日志文件资源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httpd_log_t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代理内容资源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httpd_squid_content_t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httpd系统资源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httpd_sys_content_t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可读写httpd系统资源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httpd_sys_rw_content_t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FTP相关的SELinux安全策略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1，布尔值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允许ftp对用户家目录中的数据：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ftp_home_dir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允许本地账号登陆ftp可以读写文件系统中的所有文件：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allow_ftpd_full_access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允许ftp连接数据库：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ftpd_connect_db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允许ftp共性cifs文件系统：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[root@centos7 ~]# setsebool -P allow_ftpd_use_cifs 1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允许ftp共享NFS文件系统：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allow_ftpd_use_nfs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2，安全上下文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添加预设的SELinux安全上下文的类型属性，允许ftp读取/var/ftp目录：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semanage fxontext -a -t public_content_t "/var/ftp(/.*)?"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restorecon -F -R -v /var/ftp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添加预设的SELinux安装上下文的类型属性，允许ftp读写/var/ftp目录：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semanage fcontext -a -t public _content_rw_t "/var/ftp(/.*)?"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restorecon -F -R -v /var/ftp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MYSQL相关的SELinux安全策略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1，布尔值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允许用户连接mysql服务器：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allow_user_mysql_connect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允许mysqld服务连接所有的端口号：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mysql_connect_any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2，安全上下文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文件与目录描述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安全上下文类型标签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mysqld_db_t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存储在/etc/目录下的mysql文件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mysqld_etc_t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控制mysql程序仅在mysqld_t域中运行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mysqld_exec_t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控制mysql程序仅在mysqld_initrc_t域中运行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mysqld_initrc_exec_t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ftp在/tmp目录下生成的临时文件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ftpd_tmp_t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控制mysql程序仅在mysqld_safe_t域中运行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mysqld_safe_exec_t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mysql存储在/tmp目录下的临时文件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mysqld_tmp_t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mysql存储在/var/run目录下的文件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mysqld_var_run_t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NFS相关的SELinux安全策略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1，布尔值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允许ftp服务器使用NFS文件系统共享：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allow_ftpd_use_nfs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允许Git京城访问NFS文件系统：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git_system_use_nfs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允许qemu使用NFS文件系统：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qemu_use_nfs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允许rsync服务器共享NFS文件系统：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rsync_use_nfs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允许Cobbler访问NFS文件系统：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cobbler_use_nfs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2，安全上下文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文件与目录描述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安全上下文类型标签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nfs数据文件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nfs_t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控制NFS程序仅在nfsd_t域中运行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nfsd_exec_t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控制NFS程序仅在nfsd_initrc_exec_t域中运行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nfsd_initrc_exec_t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设置文件为只读NFS文件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nfsd_ro_t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设置文件为可读可写NFS文件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nfsd_rw_t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Smaba相关的SELinux安全策略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1，布尔值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允许samba作为域控制添加账户和修改密码：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samba_domain_controller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允许samba以只读方式共享任意文件或目录：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samba_export_all_ro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允许samba以可读可写方式共享任意文件或目录：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samba_export_all_rw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开启samba家目录：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use_samba_home_dirs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允许smabe共享账户家目录：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setsebool -P samba_enable_home_dirs 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2，安全上下文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文件与目录描述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安全上下文类型标签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samba存储在/etc/目录下的文件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samba_etc_t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samba存储在/tmp/目录下的文件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samba_net_tmp_t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samba存储在/var/目录下的文件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samba_var_t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samba密码文件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samba_secrets_t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samba共享文件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samba_share_t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samba日志文件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samba_log_t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控制samba程序仅在samba_initrc_t域中运行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samba_initrc_exec_t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控制samba程序仅在samba_net_t域中运行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samba_net_exec_t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935"/>
    <w:multiLevelType w:val="multilevel"/>
    <w:tmpl w:val="5A127935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12818B"/>
    <w:multiLevelType w:val="multilevel"/>
    <w:tmpl w:val="5A12818B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12857B"/>
    <w:multiLevelType w:val="singleLevel"/>
    <w:tmpl w:val="5A12857B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5A1290F8"/>
    <w:multiLevelType w:val="singleLevel"/>
    <w:tmpl w:val="5A1290F8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64C4F"/>
    <w:rsid w:val="01F63A21"/>
    <w:rsid w:val="021852F2"/>
    <w:rsid w:val="023D7EA6"/>
    <w:rsid w:val="02FE2CFF"/>
    <w:rsid w:val="03A3497E"/>
    <w:rsid w:val="05BF4102"/>
    <w:rsid w:val="05DD07E7"/>
    <w:rsid w:val="05FF00DA"/>
    <w:rsid w:val="07991E35"/>
    <w:rsid w:val="09404C8B"/>
    <w:rsid w:val="0C424231"/>
    <w:rsid w:val="0CDC09DA"/>
    <w:rsid w:val="0EA97E20"/>
    <w:rsid w:val="0F303423"/>
    <w:rsid w:val="0FF55E2E"/>
    <w:rsid w:val="11197F72"/>
    <w:rsid w:val="13A97B65"/>
    <w:rsid w:val="141E587D"/>
    <w:rsid w:val="168C6989"/>
    <w:rsid w:val="178C6BB7"/>
    <w:rsid w:val="178D1A1F"/>
    <w:rsid w:val="1A4060ED"/>
    <w:rsid w:val="1A725B69"/>
    <w:rsid w:val="1AFF524F"/>
    <w:rsid w:val="1EC37F77"/>
    <w:rsid w:val="1F220237"/>
    <w:rsid w:val="1F8A20F9"/>
    <w:rsid w:val="215F7CE5"/>
    <w:rsid w:val="21C31B8A"/>
    <w:rsid w:val="22143554"/>
    <w:rsid w:val="244146AF"/>
    <w:rsid w:val="24526B89"/>
    <w:rsid w:val="265E7E6B"/>
    <w:rsid w:val="26C05D6A"/>
    <w:rsid w:val="293F1FD6"/>
    <w:rsid w:val="29430C9F"/>
    <w:rsid w:val="29A802D0"/>
    <w:rsid w:val="2A1733C1"/>
    <w:rsid w:val="2A190298"/>
    <w:rsid w:val="2C2028E6"/>
    <w:rsid w:val="2DB77293"/>
    <w:rsid w:val="2E4F1359"/>
    <w:rsid w:val="2F780D67"/>
    <w:rsid w:val="2F7854FC"/>
    <w:rsid w:val="2F797A84"/>
    <w:rsid w:val="30E325A0"/>
    <w:rsid w:val="30E53D49"/>
    <w:rsid w:val="314D7B08"/>
    <w:rsid w:val="318E14DA"/>
    <w:rsid w:val="32D253D9"/>
    <w:rsid w:val="3474785F"/>
    <w:rsid w:val="34BA6FB4"/>
    <w:rsid w:val="35916DAA"/>
    <w:rsid w:val="35C73921"/>
    <w:rsid w:val="35CF2EC8"/>
    <w:rsid w:val="39402550"/>
    <w:rsid w:val="3C4D1763"/>
    <w:rsid w:val="3E8E4B3B"/>
    <w:rsid w:val="3F29725E"/>
    <w:rsid w:val="3F731DE3"/>
    <w:rsid w:val="40FB66A2"/>
    <w:rsid w:val="41D800AC"/>
    <w:rsid w:val="41EA10D7"/>
    <w:rsid w:val="42081DF1"/>
    <w:rsid w:val="427E1599"/>
    <w:rsid w:val="45184FD7"/>
    <w:rsid w:val="452C50B6"/>
    <w:rsid w:val="45746E08"/>
    <w:rsid w:val="46337DA4"/>
    <w:rsid w:val="470D44DD"/>
    <w:rsid w:val="47744818"/>
    <w:rsid w:val="487D2B83"/>
    <w:rsid w:val="49D81F13"/>
    <w:rsid w:val="4A31180C"/>
    <w:rsid w:val="4A5F0AC5"/>
    <w:rsid w:val="4B4D205D"/>
    <w:rsid w:val="4C5D38E6"/>
    <w:rsid w:val="4D866E14"/>
    <w:rsid w:val="4DD608F9"/>
    <w:rsid w:val="4EB00B41"/>
    <w:rsid w:val="4F5C7243"/>
    <w:rsid w:val="4FA74F42"/>
    <w:rsid w:val="4FBF5839"/>
    <w:rsid w:val="501273E8"/>
    <w:rsid w:val="50A31B34"/>
    <w:rsid w:val="511B7FE6"/>
    <w:rsid w:val="51517467"/>
    <w:rsid w:val="51AC1D09"/>
    <w:rsid w:val="524529D5"/>
    <w:rsid w:val="527C5E6E"/>
    <w:rsid w:val="53E11D4C"/>
    <w:rsid w:val="55217754"/>
    <w:rsid w:val="55E231AD"/>
    <w:rsid w:val="56831B5A"/>
    <w:rsid w:val="57602CC4"/>
    <w:rsid w:val="57A44D2F"/>
    <w:rsid w:val="5A0E0092"/>
    <w:rsid w:val="5C23716C"/>
    <w:rsid w:val="5C3F7E41"/>
    <w:rsid w:val="5C7D6CC1"/>
    <w:rsid w:val="5CB55223"/>
    <w:rsid w:val="5CBD710A"/>
    <w:rsid w:val="5D854305"/>
    <w:rsid w:val="5E1179E8"/>
    <w:rsid w:val="60171702"/>
    <w:rsid w:val="60383DC8"/>
    <w:rsid w:val="60A556CC"/>
    <w:rsid w:val="61457497"/>
    <w:rsid w:val="62033B2A"/>
    <w:rsid w:val="62535A5D"/>
    <w:rsid w:val="62792863"/>
    <w:rsid w:val="64677F4F"/>
    <w:rsid w:val="66324240"/>
    <w:rsid w:val="67D27E74"/>
    <w:rsid w:val="67D8756B"/>
    <w:rsid w:val="6A2C0578"/>
    <w:rsid w:val="6A8A47C7"/>
    <w:rsid w:val="6C7B7724"/>
    <w:rsid w:val="6C964964"/>
    <w:rsid w:val="6D9D3958"/>
    <w:rsid w:val="6DF8580D"/>
    <w:rsid w:val="708961B0"/>
    <w:rsid w:val="70F05E4A"/>
    <w:rsid w:val="72061B13"/>
    <w:rsid w:val="72A22CAD"/>
    <w:rsid w:val="72E42F65"/>
    <w:rsid w:val="72F251BD"/>
    <w:rsid w:val="75593EBF"/>
    <w:rsid w:val="78AF2DF6"/>
    <w:rsid w:val="79622B5D"/>
    <w:rsid w:val="7A530479"/>
    <w:rsid w:val="7ADF6016"/>
    <w:rsid w:val="7BF95B4E"/>
    <w:rsid w:val="7C5A7990"/>
    <w:rsid w:val="7C5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2017-11-20T09:28:08Z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