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Assessment Report</w:t>
      </w:r>
    </w:p>
    <w:p>
      <w:pPr>
        <w:pStyle w:val="Heading1"/>
      </w:pPr>
      <w:r>
        <w:t>Assessment Overview</w:t>
      </w:r>
    </w:p>
    <w:p>
      <w:r>
        <w:t xml:space="preserve">Organization: </w:t>
      </w:r>
      <w:r>
        <w:rPr>
          <w:color w:val="FF0000"/>
        </w:rPr>
        <w:t>Organization Name</w:t>
      </w:r>
    </w:p>
    <w:p>
      <w:r>
        <w:t xml:space="preserve">Assessment Date: </w:t>
      </w:r>
      <w:r>
        <w:rPr>
          <w:color w:val="FF0000"/>
        </w:rPr>
        <w:t>Assessment Date</w:t>
      </w:r>
    </w:p>
    <w:p>
      <w:r>
        <w:t xml:space="preserve">Lead Assessor: </w:t>
      </w:r>
      <w:r>
        <w:rPr>
          <w:color w:val="FF0000"/>
        </w:rPr>
        <w:t>Assessor</w:t>
      </w:r>
    </w:p>
    <w:p>
      <w:r>
        <w:t>This document presents the results of the compliance assessment conducted against the applicable regulatory framework. It covers control effectiveness, identified findings, and remediation recommendations.</w:t>
      </w:r>
    </w:p>
    <w:p>
      <w:pPr>
        <w:pStyle w:val="Heading1"/>
      </w:pPr>
      <w:r>
        <w:t>Control Checklist</w:t>
      </w:r>
    </w:p>
    <w:p>
      <w:r>
        <w:t>The following table lists all assessed controls and their current 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FF0000"/>
              </w:rPr>
              <w:t>AC-01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Access control policy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Compliant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Policy document v2.3</w:t>
            </w:r>
          </w:p>
        </w:tc>
      </w:tr>
    </w:tbl>
    <w:p>
      <w:pPr>
        <w:pStyle w:val="Heading1"/>
      </w:pPr>
      <w:r>
        <w:t>Findings</w:t>
      </w:r>
    </w:p>
    <w:p>
      <w:r>
        <w:t>The table below details all findings identified during the assessment: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Finding ID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Affected Control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FF0000"/>
              </w:rPr>
              <w:t>F-001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Missing MFA enforcement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AC-03</w:t>
            </w:r>
          </w:p>
        </w:tc>
      </w:tr>
    </w:tbl>
    <w:p>
      <w:pPr>
        <w:pStyle w:val="Heading1"/>
      </w:pPr>
      <w:r>
        <w:t>Remediation Plan</w:t>
      </w:r>
    </w:p>
    <w:p>
      <w:r>
        <w:rPr>
          <w:color w:val="FF0000"/>
        </w:rPr>
        <w:t>Based on the control checklist and findings, provide a remediation plan with prioritized recommendations. Focus on critical and high-severity findings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