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5C3F1" w14:textId="1DEF8FF9" w:rsidR="00A07DF8" w:rsidRDefault="00BD4295" w:rsidP="00BD4295">
      <w:pPr>
        <w:pStyle w:val="Heading1"/>
        <w:jc w:val="center"/>
        <w:rPr>
          <w:b w:val="0"/>
          <w:bCs w:val="0"/>
          <w:sz w:val="36"/>
          <w:szCs w:val="36"/>
          <w:u w:val="single"/>
        </w:rPr>
      </w:pPr>
      <w:bookmarkStart w:id="0" w:name="_Toc56257655"/>
      <w:r>
        <w:rPr>
          <w:b w:val="0"/>
          <w:bCs w:val="0"/>
          <w:sz w:val="36"/>
          <w:szCs w:val="36"/>
          <w:u w:val="single"/>
        </w:rPr>
        <w:t>COMP3009 – REPORT OUTLINE</w:t>
      </w:r>
      <w:bookmarkEnd w:id="0"/>
    </w:p>
    <w:p w14:paraId="0A72FA29" w14:textId="77777777" w:rsidR="003615A1" w:rsidRPr="003615A1" w:rsidRDefault="003615A1" w:rsidP="003615A1"/>
    <w:sdt>
      <w:sdtPr>
        <w:rPr>
          <w:b w:val="0"/>
          <w:bCs w:val="0"/>
          <w:caps w:val="0"/>
          <w:color w:val="auto"/>
          <w:spacing w:val="0"/>
          <w:sz w:val="32"/>
          <w:szCs w:val="32"/>
        </w:rPr>
        <w:id w:val="-1575271883"/>
        <w:docPartObj>
          <w:docPartGallery w:val="Table of Contents"/>
          <w:docPartUnique/>
        </w:docPartObj>
      </w:sdtPr>
      <w:sdtEndPr>
        <w:rPr>
          <w:noProof/>
          <w:sz w:val="20"/>
          <w:szCs w:val="20"/>
        </w:rPr>
      </w:sdtEndPr>
      <w:sdtContent>
        <w:p w14:paraId="7160B6DB" w14:textId="14F33391" w:rsidR="003615A1" w:rsidRPr="006C4906" w:rsidRDefault="003615A1">
          <w:pPr>
            <w:pStyle w:val="TOCHeading"/>
            <w:rPr>
              <w:sz w:val="32"/>
              <w:szCs w:val="32"/>
            </w:rPr>
          </w:pPr>
          <w:r w:rsidRPr="006C4906">
            <w:rPr>
              <w:sz w:val="32"/>
              <w:szCs w:val="32"/>
            </w:rPr>
            <w:t>Table of Contents</w:t>
          </w:r>
        </w:p>
        <w:p w14:paraId="44B08835" w14:textId="59465C77" w:rsidR="00D641AB" w:rsidRDefault="003615A1">
          <w:pPr>
            <w:pStyle w:val="TOC1"/>
            <w:tabs>
              <w:tab w:val="right" w:leader="dot" w:pos="10456"/>
            </w:tabs>
            <w:rPr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 w:rsidRPr="00D90A77">
            <w:rPr>
              <w:b w:val="0"/>
              <w:bCs w:val="0"/>
              <w:sz w:val="28"/>
              <w:szCs w:val="28"/>
            </w:rPr>
            <w:fldChar w:fldCharType="begin"/>
          </w:r>
          <w:r w:rsidRPr="00D90A77">
            <w:rPr>
              <w:sz w:val="28"/>
              <w:szCs w:val="28"/>
            </w:rPr>
            <w:instrText xml:space="preserve"> TOC \o "1-3" \h \z \u </w:instrText>
          </w:r>
          <w:r w:rsidRPr="00D90A77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56257655" w:history="1">
            <w:r w:rsidR="00D641AB" w:rsidRPr="00322EF7">
              <w:rPr>
                <w:rStyle w:val="Hyperlink"/>
                <w:noProof/>
              </w:rPr>
              <w:t>COMP3009 – REPORT OUTLINE</w:t>
            </w:r>
            <w:r w:rsidR="00D641AB">
              <w:rPr>
                <w:noProof/>
                <w:webHidden/>
              </w:rPr>
              <w:tab/>
            </w:r>
            <w:r w:rsidR="00D641AB">
              <w:rPr>
                <w:noProof/>
                <w:webHidden/>
              </w:rPr>
              <w:fldChar w:fldCharType="begin"/>
            </w:r>
            <w:r w:rsidR="00D641AB">
              <w:rPr>
                <w:noProof/>
                <w:webHidden/>
              </w:rPr>
              <w:instrText xml:space="preserve"> PAGEREF _Toc56257655 \h </w:instrText>
            </w:r>
            <w:r w:rsidR="00D641AB">
              <w:rPr>
                <w:noProof/>
                <w:webHidden/>
              </w:rPr>
            </w:r>
            <w:r w:rsidR="00D641AB">
              <w:rPr>
                <w:noProof/>
                <w:webHidden/>
              </w:rPr>
              <w:fldChar w:fldCharType="separate"/>
            </w:r>
            <w:r w:rsidR="00D641AB">
              <w:rPr>
                <w:noProof/>
                <w:webHidden/>
              </w:rPr>
              <w:t>1</w:t>
            </w:r>
            <w:r w:rsidR="00D641AB">
              <w:rPr>
                <w:noProof/>
                <w:webHidden/>
              </w:rPr>
              <w:fldChar w:fldCharType="end"/>
            </w:r>
          </w:hyperlink>
        </w:p>
        <w:p w14:paraId="43662681" w14:textId="7B2D6685" w:rsidR="00D641AB" w:rsidRDefault="00D641AB">
          <w:pPr>
            <w:pStyle w:val="TOC2"/>
            <w:tabs>
              <w:tab w:val="right" w:leader="dot" w:pos="10456"/>
            </w:tabs>
            <w:rPr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56257656" w:history="1">
            <w:r w:rsidRPr="00322EF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_Toc56257656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0071E" w14:textId="2D800BB1" w:rsidR="00D641AB" w:rsidRDefault="00D641AB">
          <w:pPr>
            <w:pStyle w:val="TOC2"/>
            <w:tabs>
              <w:tab w:val="right" w:leader="dot" w:pos="10456"/>
            </w:tabs>
            <w:rPr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56257657" w:history="1">
            <w:r w:rsidRPr="00322EF7">
              <w:rPr>
                <w:rStyle w:val="Hyperlink"/>
                <w:noProof/>
              </w:rPr>
              <w:t>Asset Management &amp; 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_Toc56257657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E515" w14:textId="7C8954F4" w:rsidR="00D641AB" w:rsidRDefault="00D641AB">
          <w:pPr>
            <w:pStyle w:val="TOC2"/>
            <w:tabs>
              <w:tab w:val="right" w:leader="dot" w:pos="10456"/>
            </w:tabs>
            <w:rPr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56257658" w:history="1">
            <w:r w:rsidRPr="00322EF7">
              <w:rPr>
                <w:rStyle w:val="Hyperlink"/>
                <w:noProof/>
              </w:rPr>
              <w:t>Laws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_Toc56257658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A5902" w14:textId="2FEB002A" w:rsidR="00D641AB" w:rsidRDefault="00D641AB">
          <w:pPr>
            <w:pStyle w:val="TOC2"/>
            <w:tabs>
              <w:tab w:val="right" w:leader="dot" w:pos="10456"/>
            </w:tabs>
            <w:rPr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56257659" w:history="1">
            <w:r w:rsidRPr="00322EF7">
              <w:rPr>
                <w:rStyle w:val="Hyperlink"/>
                <w:noProof/>
              </w:rPr>
              <w:t>Security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_Toc56257659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574E" w14:textId="2F6627BF" w:rsidR="00D641AB" w:rsidRDefault="00D641AB">
          <w:pPr>
            <w:pStyle w:val="TOC2"/>
            <w:tabs>
              <w:tab w:val="right" w:leader="dot" w:pos="10456"/>
            </w:tabs>
            <w:rPr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56257660" w:history="1">
            <w:r w:rsidRPr="00322EF7">
              <w:rPr>
                <w:rStyle w:val="Hyperlink"/>
                <w:noProof/>
              </w:rPr>
              <w:t>Awareness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_Toc56257660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2F9F2" w14:textId="09525A88" w:rsidR="00D641AB" w:rsidRDefault="00D641AB">
          <w:pPr>
            <w:pStyle w:val="TOC2"/>
            <w:tabs>
              <w:tab w:val="right" w:leader="dot" w:pos="10456"/>
            </w:tabs>
            <w:rPr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56257661" w:history="1">
            <w:r w:rsidRPr="00322EF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_Toc56257661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B6BA4" w14:textId="2E352150" w:rsidR="00D641AB" w:rsidRDefault="00D641AB">
          <w:pPr>
            <w:pStyle w:val="TOC2"/>
            <w:tabs>
              <w:tab w:val="right" w:leader="dot" w:pos="10456"/>
            </w:tabs>
            <w:rPr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56257662" w:history="1">
            <w:r w:rsidRPr="00322EF7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_Toc56257662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F5A7" w14:textId="0CCD4B4C" w:rsidR="006C4906" w:rsidRPr="006C4906" w:rsidRDefault="003615A1" w:rsidP="00014BD6">
          <w:pPr>
            <w:tabs>
              <w:tab w:val="left" w:pos="936"/>
              <w:tab w:val="left" w:pos="1656"/>
              <w:tab w:val="right" w:pos="10466"/>
            </w:tabs>
            <w:rPr>
              <w:b/>
              <w:bCs/>
              <w:noProof/>
              <w:sz w:val="28"/>
              <w:szCs w:val="28"/>
            </w:rPr>
          </w:pPr>
          <w:r w:rsidRPr="00D90A77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8CF3BF" w14:textId="6A9468A2" w:rsidR="00BD4295" w:rsidRPr="006C4906" w:rsidRDefault="003615A1" w:rsidP="003615A1">
      <w:pPr>
        <w:pStyle w:val="Heading2"/>
        <w:rPr>
          <w:sz w:val="28"/>
          <w:szCs w:val="28"/>
        </w:rPr>
      </w:pPr>
      <w:bookmarkStart w:id="1" w:name="_Toc56257656"/>
      <w:r w:rsidRPr="006C4906">
        <w:rPr>
          <w:sz w:val="28"/>
          <w:szCs w:val="28"/>
        </w:rPr>
        <w:t>Introduction</w:t>
      </w:r>
      <w:bookmarkEnd w:id="1"/>
    </w:p>
    <w:p w14:paraId="12FAAA6C" w14:textId="5C62BB7E" w:rsidR="005B0D6B" w:rsidRDefault="00CC38F1" w:rsidP="003615A1">
      <w:pPr>
        <w:rPr>
          <w:sz w:val="24"/>
          <w:szCs w:val="24"/>
        </w:rPr>
      </w:pPr>
      <w:r>
        <w:rPr>
          <w:sz w:val="24"/>
          <w:szCs w:val="24"/>
        </w:rPr>
        <w:t>Like many others, I have used the NHS COVID-19 app to sign into locations across the UK and have</w:t>
      </w:r>
      <w:r w:rsidR="002D25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pondered on the </w:t>
      </w:r>
      <w:r w:rsidR="00CA32D5">
        <w:rPr>
          <w:sz w:val="24"/>
          <w:szCs w:val="24"/>
        </w:rPr>
        <w:t xml:space="preserve">security </w:t>
      </w:r>
      <w:r w:rsidR="001A44D6">
        <w:rPr>
          <w:sz w:val="24"/>
          <w:szCs w:val="24"/>
        </w:rPr>
        <w:t>strength that the NHS has employed within the app.</w:t>
      </w:r>
      <w:r w:rsidR="005B0D6B">
        <w:rPr>
          <w:sz w:val="24"/>
          <w:szCs w:val="24"/>
        </w:rPr>
        <w:t xml:space="preserve"> </w:t>
      </w:r>
      <w:r w:rsidR="00602F16">
        <w:rPr>
          <w:sz w:val="24"/>
          <w:szCs w:val="24"/>
        </w:rPr>
        <w:t>Considering</w:t>
      </w:r>
      <w:r w:rsidR="00CA32D5">
        <w:rPr>
          <w:sz w:val="24"/>
          <w:szCs w:val="24"/>
        </w:rPr>
        <w:t xml:space="preserve"> it</w:t>
      </w:r>
      <w:r w:rsidR="00602F16">
        <w:rPr>
          <w:sz w:val="24"/>
          <w:szCs w:val="24"/>
        </w:rPr>
        <w:t xml:space="preserve"> was hastily built </w:t>
      </w:r>
      <w:r w:rsidR="0051404B">
        <w:rPr>
          <w:sz w:val="24"/>
          <w:szCs w:val="24"/>
        </w:rPr>
        <w:t>at</w:t>
      </w:r>
      <w:r w:rsidR="00602F16">
        <w:rPr>
          <w:sz w:val="24"/>
          <w:szCs w:val="24"/>
        </w:rPr>
        <w:t xml:space="preserve"> the peak of the pandemic, </w:t>
      </w:r>
      <w:r w:rsidR="00910BCE">
        <w:rPr>
          <w:sz w:val="24"/>
          <w:szCs w:val="24"/>
        </w:rPr>
        <w:t>buried</w:t>
      </w:r>
      <w:r w:rsidR="000A76DF">
        <w:rPr>
          <w:sz w:val="24"/>
          <w:szCs w:val="24"/>
        </w:rPr>
        <w:t xml:space="preserve"> exploitable </w:t>
      </w:r>
      <w:r w:rsidR="00541BE0">
        <w:rPr>
          <w:sz w:val="24"/>
          <w:szCs w:val="24"/>
        </w:rPr>
        <w:t xml:space="preserve">security </w:t>
      </w:r>
      <w:r w:rsidR="00910BCE">
        <w:rPr>
          <w:sz w:val="24"/>
          <w:szCs w:val="24"/>
        </w:rPr>
        <w:t>blunders are likely present</w:t>
      </w:r>
      <w:r w:rsidR="00323F0B">
        <w:rPr>
          <w:sz w:val="24"/>
          <w:szCs w:val="24"/>
        </w:rPr>
        <w:t>.</w:t>
      </w:r>
      <w:r w:rsidR="0015039D">
        <w:rPr>
          <w:sz w:val="24"/>
          <w:szCs w:val="24"/>
        </w:rPr>
        <w:t xml:space="preserve"> As seen </w:t>
      </w:r>
      <w:r w:rsidR="008C511D">
        <w:rPr>
          <w:sz w:val="24"/>
          <w:szCs w:val="24"/>
        </w:rPr>
        <w:t xml:space="preserve">before [4], rushing development can have devastating consequences for </w:t>
      </w:r>
      <w:r w:rsidR="005B0D6B">
        <w:rPr>
          <w:sz w:val="24"/>
          <w:szCs w:val="24"/>
        </w:rPr>
        <w:t xml:space="preserve">companies who don’t (or can’t) properly lay out </w:t>
      </w:r>
      <w:r w:rsidR="000A76DF">
        <w:rPr>
          <w:sz w:val="24"/>
          <w:szCs w:val="24"/>
        </w:rPr>
        <w:t>relevant</w:t>
      </w:r>
      <w:r w:rsidR="003159CF">
        <w:rPr>
          <w:sz w:val="24"/>
          <w:szCs w:val="24"/>
        </w:rPr>
        <w:t xml:space="preserve"> standards for their teams</w:t>
      </w:r>
      <w:r w:rsidR="00812392">
        <w:rPr>
          <w:sz w:val="24"/>
          <w:szCs w:val="24"/>
        </w:rPr>
        <w:t>, especially for an app as tempting target as this one.</w:t>
      </w:r>
    </w:p>
    <w:p w14:paraId="777984FB" w14:textId="33A7C224" w:rsidR="003C78EE" w:rsidRPr="006C4906" w:rsidRDefault="003C78EE" w:rsidP="003C78EE">
      <w:pPr>
        <w:pStyle w:val="Heading2"/>
        <w:rPr>
          <w:sz w:val="28"/>
          <w:szCs w:val="28"/>
        </w:rPr>
      </w:pPr>
      <w:bookmarkStart w:id="2" w:name="_Toc56257657"/>
      <w:r w:rsidRPr="006C4906">
        <w:rPr>
          <w:sz w:val="28"/>
          <w:szCs w:val="28"/>
        </w:rPr>
        <w:t xml:space="preserve">Asset Management </w:t>
      </w:r>
      <w:r w:rsidR="00437FD3" w:rsidRPr="006C4906">
        <w:rPr>
          <w:sz w:val="28"/>
          <w:szCs w:val="28"/>
        </w:rPr>
        <w:t>&amp; RIsk analysis</w:t>
      </w:r>
      <w:bookmarkEnd w:id="2"/>
    </w:p>
    <w:p w14:paraId="6F053401" w14:textId="3BCB2AF5" w:rsidR="00C8180A" w:rsidRDefault="00AD1BCE" w:rsidP="00437FD3">
      <w:pPr>
        <w:rPr>
          <w:sz w:val="24"/>
          <w:szCs w:val="24"/>
        </w:rPr>
      </w:pPr>
      <w:r>
        <w:rPr>
          <w:sz w:val="24"/>
          <w:szCs w:val="24"/>
        </w:rPr>
        <w:t>As an opening note, cover</w:t>
      </w:r>
      <w:r w:rsidR="00E40B80">
        <w:rPr>
          <w:sz w:val="24"/>
          <w:szCs w:val="24"/>
        </w:rPr>
        <w:t xml:space="preserve">ing </w:t>
      </w:r>
      <w:r>
        <w:rPr>
          <w:sz w:val="24"/>
          <w:szCs w:val="24"/>
        </w:rPr>
        <w:t xml:space="preserve">whose responsibility it should be to secure assets, </w:t>
      </w:r>
      <w:r w:rsidR="00DA3FEE">
        <w:rPr>
          <w:sz w:val="24"/>
          <w:szCs w:val="24"/>
        </w:rPr>
        <w:t xml:space="preserve">the policy </w:t>
      </w:r>
      <w:r>
        <w:rPr>
          <w:sz w:val="24"/>
          <w:szCs w:val="24"/>
        </w:rPr>
        <w:t xml:space="preserve">will </w:t>
      </w:r>
      <w:r w:rsidR="00DA3FEE">
        <w:rPr>
          <w:sz w:val="24"/>
          <w:szCs w:val="24"/>
        </w:rPr>
        <w:t>enforce</w:t>
      </w:r>
      <w:r>
        <w:rPr>
          <w:sz w:val="24"/>
          <w:szCs w:val="24"/>
        </w:rPr>
        <w:t xml:space="preserve"> operational security </w:t>
      </w:r>
      <w:r w:rsidR="00DA3FEE">
        <w:rPr>
          <w:sz w:val="24"/>
          <w:szCs w:val="24"/>
        </w:rPr>
        <w:t>a</w:t>
      </w:r>
      <w:r>
        <w:rPr>
          <w:sz w:val="24"/>
          <w:szCs w:val="24"/>
        </w:rPr>
        <w:t>s everyone’s responsibility</w:t>
      </w:r>
      <w:r w:rsidR="00FD22AD">
        <w:rPr>
          <w:sz w:val="24"/>
          <w:szCs w:val="24"/>
        </w:rPr>
        <w:t xml:space="preserve">, including the </w:t>
      </w:r>
      <w:r>
        <w:rPr>
          <w:sz w:val="24"/>
          <w:szCs w:val="24"/>
        </w:rPr>
        <w:t>specific responsible party</w:t>
      </w:r>
      <w:r w:rsidR="00FD22AD">
        <w:rPr>
          <w:sz w:val="24"/>
          <w:szCs w:val="24"/>
        </w:rPr>
        <w:t xml:space="preserve"> at the time</w:t>
      </w:r>
      <w:r>
        <w:rPr>
          <w:sz w:val="24"/>
          <w:szCs w:val="24"/>
        </w:rPr>
        <w:t xml:space="preserve">. </w:t>
      </w:r>
      <w:r w:rsidR="00E40B80">
        <w:rPr>
          <w:sz w:val="24"/>
          <w:szCs w:val="24"/>
        </w:rPr>
        <w:t>S</w:t>
      </w:r>
      <w:r>
        <w:rPr>
          <w:sz w:val="24"/>
          <w:szCs w:val="24"/>
        </w:rPr>
        <w:t>ometimes</w:t>
      </w:r>
      <w:r w:rsidR="00E40B80">
        <w:rPr>
          <w:sz w:val="24"/>
          <w:szCs w:val="24"/>
        </w:rPr>
        <w:t xml:space="preserve"> it</w:t>
      </w:r>
      <w:r>
        <w:rPr>
          <w:sz w:val="24"/>
          <w:szCs w:val="24"/>
        </w:rPr>
        <w:t xml:space="preserve"> only takes a few employees to be socially engineered for a company</w:t>
      </w:r>
      <w:r w:rsidR="00F76FDE">
        <w:rPr>
          <w:sz w:val="24"/>
          <w:szCs w:val="24"/>
        </w:rPr>
        <w:t xml:space="preserve"> and </w:t>
      </w:r>
      <w:r>
        <w:rPr>
          <w:sz w:val="24"/>
          <w:szCs w:val="24"/>
        </w:rPr>
        <w:t>its stakeholders</w:t>
      </w:r>
      <w:r w:rsidR="00F76F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lose </w:t>
      </w:r>
      <w:r w:rsidR="00DA3FEE">
        <w:rPr>
          <w:sz w:val="24"/>
          <w:szCs w:val="24"/>
        </w:rPr>
        <w:t>significant</w:t>
      </w:r>
      <w:r>
        <w:rPr>
          <w:sz w:val="24"/>
          <w:szCs w:val="24"/>
        </w:rPr>
        <w:t xml:space="preserve"> financial assets [10-11].</w:t>
      </w:r>
    </w:p>
    <w:p w14:paraId="1D469075" w14:textId="189C5A9C" w:rsidR="0060275B" w:rsidRDefault="00B77A9C" w:rsidP="00437FD3">
      <w:pPr>
        <w:rPr>
          <w:sz w:val="24"/>
          <w:szCs w:val="24"/>
        </w:rPr>
      </w:pPr>
      <w:r>
        <w:rPr>
          <w:sz w:val="24"/>
          <w:szCs w:val="24"/>
        </w:rPr>
        <w:t>This c</w:t>
      </w:r>
      <w:r w:rsidR="00D05170">
        <w:rPr>
          <w:sz w:val="24"/>
          <w:szCs w:val="24"/>
        </w:rPr>
        <w:t>an</w:t>
      </w:r>
      <w:r>
        <w:rPr>
          <w:sz w:val="24"/>
          <w:szCs w:val="24"/>
        </w:rPr>
        <w:t xml:space="preserve"> be</w:t>
      </w:r>
      <w:r w:rsidR="00D05170">
        <w:rPr>
          <w:sz w:val="24"/>
          <w:szCs w:val="24"/>
        </w:rPr>
        <w:t xml:space="preserve"> regard</w:t>
      </w:r>
      <w:r>
        <w:rPr>
          <w:sz w:val="24"/>
          <w:szCs w:val="24"/>
        </w:rPr>
        <w:t>ed</w:t>
      </w:r>
      <w:r w:rsidR="00D05170">
        <w:rPr>
          <w:sz w:val="24"/>
          <w:szCs w:val="24"/>
        </w:rPr>
        <w:t xml:space="preserve"> </w:t>
      </w:r>
      <w:r w:rsidR="00C8180A">
        <w:rPr>
          <w:sz w:val="24"/>
          <w:szCs w:val="24"/>
        </w:rPr>
        <w:t xml:space="preserve">this as a </w:t>
      </w:r>
      <w:r w:rsidR="00D05170">
        <w:rPr>
          <w:sz w:val="24"/>
          <w:szCs w:val="24"/>
        </w:rPr>
        <w:t xml:space="preserve">critical vulnerability in the </w:t>
      </w:r>
      <w:r w:rsidR="00A258FA">
        <w:rPr>
          <w:sz w:val="24"/>
          <w:szCs w:val="24"/>
        </w:rPr>
        <w:t>system</w:t>
      </w:r>
      <w:r w:rsidR="00C8180A">
        <w:rPr>
          <w:sz w:val="24"/>
          <w:szCs w:val="24"/>
        </w:rPr>
        <w:t>, since</w:t>
      </w:r>
      <w:r w:rsidR="00A258FA">
        <w:rPr>
          <w:sz w:val="24"/>
          <w:szCs w:val="24"/>
        </w:rPr>
        <w:t xml:space="preserve"> humans </w:t>
      </w:r>
      <w:r w:rsidR="00815D07">
        <w:rPr>
          <w:sz w:val="24"/>
          <w:szCs w:val="24"/>
        </w:rPr>
        <w:t>are</w:t>
      </w:r>
      <w:r w:rsidR="00A258FA">
        <w:rPr>
          <w:sz w:val="24"/>
          <w:szCs w:val="24"/>
        </w:rPr>
        <w:t xml:space="preserve"> </w:t>
      </w:r>
      <w:r w:rsidR="001E2DDA">
        <w:rPr>
          <w:sz w:val="24"/>
          <w:szCs w:val="24"/>
        </w:rPr>
        <w:t>easier</w:t>
      </w:r>
      <w:r w:rsidR="00A258FA">
        <w:rPr>
          <w:sz w:val="24"/>
          <w:szCs w:val="24"/>
        </w:rPr>
        <w:t xml:space="preserve"> to influence than computers</w:t>
      </w:r>
      <w:r w:rsidR="00C8180A">
        <w:rPr>
          <w:sz w:val="24"/>
          <w:szCs w:val="24"/>
        </w:rPr>
        <w:t xml:space="preserve"> [28]</w:t>
      </w:r>
      <w:r w:rsidR="00E0633A">
        <w:rPr>
          <w:sz w:val="24"/>
          <w:szCs w:val="24"/>
        </w:rPr>
        <w:t xml:space="preserve">, resulting in </w:t>
      </w:r>
      <w:r w:rsidR="00F44B95">
        <w:rPr>
          <w:sz w:val="24"/>
          <w:szCs w:val="24"/>
        </w:rPr>
        <w:t xml:space="preserve">crafters of social engineering </w:t>
      </w:r>
      <w:r w:rsidR="00E0633A">
        <w:rPr>
          <w:sz w:val="24"/>
          <w:szCs w:val="24"/>
        </w:rPr>
        <w:t xml:space="preserve">being a </w:t>
      </w:r>
      <w:r w:rsidR="00704F5F">
        <w:rPr>
          <w:sz w:val="24"/>
          <w:szCs w:val="24"/>
        </w:rPr>
        <w:t>continuous present</w:t>
      </w:r>
      <w:r w:rsidR="000B20D7">
        <w:rPr>
          <w:sz w:val="24"/>
          <w:szCs w:val="24"/>
        </w:rPr>
        <w:t xml:space="preserve"> threat </w:t>
      </w:r>
      <w:r w:rsidR="00F0497F">
        <w:rPr>
          <w:sz w:val="24"/>
          <w:szCs w:val="24"/>
        </w:rPr>
        <w:t xml:space="preserve">to </w:t>
      </w:r>
      <w:r w:rsidR="00704F5F">
        <w:rPr>
          <w:sz w:val="24"/>
          <w:szCs w:val="24"/>
        </w:rPr>
        <w:t>all</w:t>
      </w:r>
      <w:r w:rsidR="00F0497F">
        <w:rPr>
          <w:sz w:val="24"/>
          <w:szCs w:val="24"/>
        </w:rPr>
        <w:t xml:space="preserve"> </w:t>
      </w:r>
      <w:r w:rsidR="009C5165">
        <w:rPr>
          <w:sz w:val="24"/>
          <w:szCs w:val="24"/>
        </w:rPr>
        <w:t>company</w:t>
      </w:r>
      <w:r w:rsidR="00704F5F">
        <w:rPr>
          <w:sz w:val="24"/>
          <w:szCs w:val="24"/>
        </w:rPr>
        <w:t>’s</w:t>
      </w:r>
      <w:r w:rsidR="009C5165">
        <w:rPr>
          <w:sz w:val="24"/>
          <w:szCs w:val="24"/>
        </w:rPr>
        <w:t xml:space="preserve"> [23]</w:t>
      </w:r>
      <w:r w:rsidR="004534B7">
        <w:rPr>
          <w:sz w:val="24"/>
          <w:szCs w:val="24"/>
        </w:rPr>
        <w:t xml:space="preserve">. </w:t>
      </w:r>
      <w:r w:rsidR="0060275B">
        <w:rPr>
          <w:sz w:val="24"/>
          <w:szCs w:val="24"/>
        </w:rPr>
        <w:t xml:space="preserve">Even if the app was 100% secure, an attacker could target dependencies that are required for basic functionality. </w:t>
      </w:r>
      <w:proofErr w:type="gramStart"/>
      <w:r w:rsidR="00704F5F">
        <w:rPr>
          <w:sz w:val="24"/>
          <w:szCs w:val="24"/>
        </w:rPr>
        <w:t>An</w:t>
      </w:r>
      <w:proofErr w:type="gramEnd"/>
      <w:r w:rsidR="00704F5F">
        <w:rPr>
          <w:sz w:val="24"/>
          <w:szCs w:val="24"/>
        </w:rPr>
        <w:t xml:space="preserve"> </w:t>
      </w:r>
      <w:r w:rsidR="00C945F8">
        <w:rPr>
          <w:sz w:val="24"/>
          <w:szCs w:val="24"/>
        </w:rPr>
        <w:t>benign</w:t>
      </w:r>
      <w:r w:rsidR="0060275B">
        <w:rPr>
          <w:sz w:val="24"/>
          <w:szCs w:val="24"/>
        </w:rPr>
        <w:t xml:space="preserve"> QR code in a shop </w:t>
      </w:r>
      <w:r w:rsidR="00704F5F">
        <w:rPr>
          <w:sz w:val="24"/>
          <w:szCs w:val="24"/>
        </w:rPr>
        <w:t xml:space="preserve">could be replaced with a </w:t>
      </w:r>
      <w:r w:rsidR="0060275B">
        <w:rPr>
          <w:sz w:val="24"/>
          <w:szCs w:val="24"/>
        </w:rPr>
        <w:t xml:space="preserve">malicious one. Or an existing Bluetooth vulnerability [3] </w:t>
      </w:r>
      <w:r w:rsidR="00704F5F">
        <w:rPr>
          <w:sz w:val="24"/>
          <w:szCs w:val="24"/>
        </w:rPr>
        <w:t xml:space="preserve">could be leveraged </w:t>
      </w:r>
      <w:r w:rsidR="0060275B">
        <w:rPr>
          <w:sz w:val="24"/>
          <w:szCs w:val="24"/>
        </w:rPr>
        <w:t xml:space="preserve">to gain access to </w:t>
      </w:r>
      <w:r w:rsidR="00704F5F">
        <w:rPr>
          <w:sz w:val="24"/>
          <w:szCs w:val="24"/>
        </w:rPr>
        <w:t xml:space="preserve">multiple devices </w:t>
      </w:r>
      <w:r w:rsidR="0060275B">
        <w:rPr>
          <w:sz w:val="24"/>
          <w:szCs w:val="24"/>
        </w:rPr>
        <w:t>without having to break the app at all.</w:t>
      </w:r>
    </w:p>
    <w:p w14:paraId="03B0FF65" w14:textId="249AEA17" w:rsidR="00707DE5" w:rsidRDefault="00C945F8" w:rsidP="00437FD3">
      <w:pPr>
        <w:rPr>
          <w:sz w:val="24"/>
          <w:szCs w:val="24"/>
        </w:rPr>
      </w:pPr>
      <w:r>
        <w:rPr>
          <w:sz w:val="24"/>
          <w:szCs w:val="24"/>
        </w:rPr>
        <w:t>In e</w:t>
      </w:r>
      <w:r w:rsidR="00043024">
        <w:rPr>
          <w:sz w:val="24"/>
          <w:szCs w:val="24"/>
        </w:rPr>
        <w:t xml:space="preserve">valuating the </w:t>
      </w:r>
      <w:r w:rsidR="00023FB6" w:rsidRPr="00A14C95">
        <w:rPr>
          <w:sz w:val="24"/>
          <w:szCs w:val="24"/>
        </w:rPr>
        <w:t xml:space="preserve">exposure (intentional or not) of </w:t>
      </w:r>
      <w:r w:rsidR="007F5643">
        <w:rPr>
          <w:sz w:val="24"/>
          <w:szCs w:val="24"/>
        </w:rPr>
        <w:t>c</w:t>
      </w:r>
      <w:r w:rsidR="00023FB6" w:rsidRPr="00A14C95">
        <w:rPr>
          <w:sz w:val="24"/>
          <w:szCs w:val="24"/>
        </w:rPr>
        <w:t>ustomer data</w:t>
      </w:r>
      <w:r w:rsidR="00D057D1">
        <w:rPr>
          <w:sz w:val="24"/>
          <w:szCs w:val="24"/>
        </w:rPr>
        <w:t xml:space="preserve"> [1]</w:t>
      </w:r>
      <w:r w:rsidR="0069173F">
        <w:rPr>
          <w:sz w:val="24"/>
          <w:szCs w:val="24"/>
        </w:rPr>
        <w:t>,</w:t>
      </w:r>
      <w:r w:rsidR="001230B5">
        <w:rPr>
          <w:sz w:val="24"/>
          <w:szCs w:val="24"/>
        </w:rPr>
        <w:t xml:space="preserve"> </w:t>
      </w:r>
      <w:r w:rsidR="00043024">
        <w:rPr>
          <w:sz w:val="24"/>
          <w:szCs w:val="24"/>
        </w:rPr>
        <w:t>t</w:t>
      </w:r>
      <w:r w:rsidR="0069173F" w:rsidRPr="00A14C95">
        <w:rPr>
          <w:sz w:val="24"/>
          <w:szCs w:val="24"/>
        </w:rPr>
        <w:t>he reputation of both the developer and NHS would b</w:t>
      </w:r>
      <w:r w:rsidR="0069173F">
        <w:rPr>
          <w:sz w:val="24"/>
          <w:szCs w:val="24"/>
        </w:rPr>
        <w:t>e degraded</w:t>
      </w:r>
      <w:r w:rsidR="0069173F" w:rsidRPr="00A14C95">
        <w:rPr>
          <w:sz w:val="24"/>
          <w:szCs w:val="24"/>
        </w:rPr>
        <w:t xml:space="preserve"> if it was exposed [5]</w:t>
      </w:r>
      <w:r>
        <w:rPr>
          <w:sz w:val="24"/>
          <w:szCs w:val="24"/>
        </w:rPr>
        <w:t xml:space="preserve">. </w:t>
      </w:r>
      <w:r w:rsidR="0069173F">
        <w:rPr>
          <w:sz w:val="24"/>
          <w:szCs w:val="24"/>
        </w:rPr>
        <w:t xml:space="preserve">Not only is this data valuable </w:t>
      </w:r>
      <w:r w:rsidR="00F32216">
        <w:rPr>
          <w:sz w:val="24"/>
          <w:szCs w:val="24"/>
        </w:rPr>
        <w:t>for the app’s function</w:t>
      </w:r>
      <w:r w:rsidR="0069173F">
        <w:rPr>
          <w:sz w:val="24"/>
          <w:szCs w:val="24"/>
        </w:rPr>
        <w:t>, it</w:t>
      </w:r>
      <w:r w:rsidR="00F32216">
        <w:rPr>
          <w:sz w:val="24"/>
          <w:szCs w:val="24"/>
        </w:rPr>
        <w:t>’</w:t>
      </w:r>
      <w:r w:rsidR="0069173F">
        <w:rPr>
          <w:sz w:val="24"/>
          <w:szCs w:val="24"/>
        </w:rPr>
        <w:t xml:space="preserve">s required to be under restricted access according to </w:t>
      </w:r>
      <w:r w:rsidR="0069173F">
        <w:rPr>
          <w:sz w:val="24"/>
          <w:szCs w:val="24"/>
        </w:rPr>
        <w:lastRenderedPageBreak/>
        <w:t>the Data Protection Act 2018 (GDPR) [8].</w:t>
      </w:r>
      <w:r w:rsidR="00A27379">
        <w:rPr>
          <w:sz w:val="24"/>
          <w:szCs w:val="24"/>
        </w:rPr>
        <w:t xml:space="preserve"> </w:t>
      </w:r>
      <w:r w:rsidR="006638BF">
        <w:rPr>
          <w:sz w:val="24"/>
          <w:szCs w:val="24"/>
        </w:rPr>
        <w:t xml:space="preserve">Under Articles 4(13-15) and 9 of GDPR [9], health related data is classed as sensitive and cannot be processed (operated on). </w:t>
      </w:r>
      <w:r w:rsidR="00616597">
        <w:rPr>
          <w:sz w:val="24"/>
          <w:szCs w:val="24"/>
        </w:rPr>
        <w:t>A</w:t>
      </w:r>
      <w:r w:rsidR="001230B5">
        <w:rPr>
          <w:sz w:val="24"/>
          <w:szCs w:val="24"/>
        </w:rPr>
        <w:t>ny potential policy will</w:t>
      </w:r>
      <w:r w:rsidR="00616597">
        <w:rPr>
          <w:sz w:val="24"/>
          <w:szCs w:val="24"/>
        </w:rPr>
        <w:t xml:space="preserve"> also</w:t>
      </w:r>
      <w:r w:rsidR="001230B5">
        <w:rPr>
          <w:sz w:val="24"/>
          <w:szCs w:val="24"/>
        </w:rPr>
        <w:t xml:space="preserve"> include </w:t>
      </w:r>
      <w:r w:rsidR="00EE62ED">
        <w:rPr>
          <w:sz w:val="24"/>
          <w:szCs w:val="24"/>
        </w:rPr>
        <w:t>instructions on how to handle customer data during normal operation</w:t>
      </w:r>
      <w:r w:rsidR="00616597">
        <w:rPr>
          <w:sz w:val="24"/>
          <w:szCs w:val="24"/>
        </w:rPr>
        <w:t>s too.</w:t>
      </w:r>
      <w:r w:rsidR="00A71EB6">
        <w:rPr>
          <w:sz w:val="24"/>
          <w:szCs w:val="24"/>
        </w:rPr>
        <w:t xml:space="preserve"> </w:t>
      </w:r>
      <w:r w:rsidR="00023FB6" w:rsidRPr="00A14C95">
        <w:rPr>
          <w:sz w:val="24"/>
          <w:szCs w:val="24"/>
        </w:rPr>
        <w:t xml:space="preserve">The app </w:t>
      </w:r>
      <w:r w:rsidR="005E038F">
        <w:rPr>
          <w:sz w:val="24"/>
          <w:szCs w:val="24"/>
        </w:rPr>
        <w:t>will</w:t>
      </w:r>
      <w:r w:rsidR="00023FB6" w:rsidRPr="00A14C95">
        <w:rPr>
          <w:sz w:val="24"/>
          <w:szCs w:val="24"/>
        </w:rPr>
        <w:t xml:space="preserve"> </w:t>
      </w:r>
      <w:r w:rsidR="00E15BDB">
        <w:rPr>
          <w:sz w:val="24"/>
          <w:szCs w:val="24"/>
        </w:rPr>
        <w:t xml:space="preserve">also </w:t>
      </w:r>
      <w:r w:rsidR="00023FB6" w:rsidRPr="00A14C95">
        <w:rPr>
          <w:sz w:val="24"/>
          <w:szCs w:val="24"/>
        </w:rPr>
        <w:t>store</w:t>
      </w:r>
      <w:r w:rsidR="00E15BDB">
        <w:rPr>
          <w:sz w:val="24"/>
          <w:szCs w:val="24"/>
        </w:rPr>
        <w:t xml:space="preserve"> </w:t>
      </w:r>
      <w:r w:rsidR="00023FB6" w:rsidRPr="00A14C95">
        <w:rPr>
          <w:sz w:val="24"/>
          <w:szCs w:val="24"/>
        </w:rPr>
        <w:t>location history</w:t>
      </w:r>
      <w:r w:rsidR="00BD3724" w:rsidRPr="00A14C95">
        <w:rPr>
          <w:sz w:val="24"/>
          <w:szCs w:val="24"/>
        </w:rPr>
        <w:t xml:space="preserve"> </w:t>
      </w:r>
      <w:r w:rsidR="00E15BDB">
        <w:rPr>
          <w:sz w:val="24"/>
          <w:szCs w:val="24"/>
        </w:rPr>
        <w:t>from</w:t>
      </w:r>
      <w:r w:rsidR="00AD1A9B" w:rsidRPr="00A14C95">
        <w:rPr>
          <w:sz w:val="24"/>
          <w:szCs w:val="24"/>
        </w:rPr>
        <w:t xml:space="preserve"> scanned QR code metadata</w:t>
      </w:r>
      <w:r w:rsidR="00A71EB6">
        <w:rPr>
          <w:sz w:val="24"/>
          <w:szCs w:val="24"/>
        </w:rPr>
        <w:t xml:space="preserve"> and a</w:t>
      </w:r>
      <w:r w:rsidR="004B2C79">
        <w:rPr>
          <w:sz w:val="24"/>
          <w:szCs w:val="24"/>
        </w:rPr>
        <w:t xml:space="preserve">lthough </w:t>
      </w:r>
      <w:r w:rsidR="00A82440">
        <w:rPr>
          <w:sz w:val="24"/>
          <w:szCs w:val="24"/>
        </w:rPr>
        <w:t>location data is not classed as sensitive under GDPR [7]</w:t>
      </w:r>
      <w:r w:rsidR="00B42510">
        <w:rPr>
          <w:sz w:val="24"/>
          <w:szCs w:val="24"/>
        </w:rPr>
        <w:t xml:space="preserve">, </w:t>
      </w:r>
      <w:r w:rsidR="00535092">
        <w:rPr>
          <w:sz w:val="24"/>
          <w:szCs w:val="24"/>
        </w:rPr>
        <w:t>it</w:t>
      </w:r>
      <w:r w:rsidR="00E15BDB">
        <w:rPr>
          <w:sz w:val="24"/>
          <w:szCs w:val="24"/>
        </w:rPr>
        <w:t>’</w:t>
      </w:r>
      <w:r w:rsidR="00535092">
        <w:rPr>
          <w:sz w:val="24"/>
          <w:szCs w:val="24"/>
        </w:rPr>
        <w:t>s classed as personal data</w:t>
      </w:r>
      <w:r w:rsidR="00655F80">
        <w:rPr>
          <w:sz w:val="24"/>
          <w:szCs w:val="24"/>
        </w:rPr>
        <w:t xml:space="preserve"> [8]</w:t>
      </w:r>
      <w:r w:rsidR="0074027D">
        <w:rPr>
          <w:sz w:val="24"/>
          <w:szCs w:val="24"/>
        </w:rPr>
        <w:t>. C</w:t>
      </w:r>
      <w:r w:rsidR="00B0389C">
        <w:rPr>
          <w:sz w:val="24"/>
          <w:szCs w:val="24"/>
        </w:rPr>
        <w:t xml:space="preserve">ompanies can be fined an extraordinary amount of money </w:t>
      </w:r>
      <w:r w:rsidR="00A07547">
        <w:rPr>
          <w:sz w:val="24"/>
          <w:szCs w:val="24"/>
        </w:rPr>
        <w:t xml:space="preserve">for not securing </w:t>
      </w:r>
      <w:r w:rsidR="00E15BDB">
        <w:rPr>
          <w:sz w:val="24"/>
          <w:szCs w:val="24"/>
        </w:rPr>
        <w:t>either type</w:t>
      </w:r>
      <w:r w:rsidR="00A07547">
        <w:rPr>
          <w:sz w:val="24"/>
          <w:szCs w:val="24"/>
        </w:rPr>
        <w:t xml:space="preserve"> effectively</w:t>
      </w:r>
      <w:r w:rsidR="009E7146">
        <w:rPr>
          <w:sz w:val="24"/>
          <w:szCs w:val="24"/>
        </w:rPr>
        <w:t xml:space="preserve"> [29</w:t>
      </w:r>
      <w:r w:rsidR="00B22279">
        <w:rPr>
          <w:sz w:val="24"/>
          <w:szCs w:val="24"/>
        </w:rPr>
        <w:t>], which is why it’s anonymised</w:t>
      </w:r>
      <w:r w:rsidR="000D1A90">
        <w:rPr>
          <w:sz w:val="24"/>
          <w:szCs w:val="24"/>
        </w:rPr>
        <w:t xml:space="preserve"> [12].</w:t>
      </w:r>
    </w:p>
    <w:p w14:paraId="3AE5414C" w14:textId="5146481D" w:rsidR="00032CF5" w:rsidRDefault="002423AE" w:rsidP="00437FD3">
      <w:pPr>
        <w:rPr>
          <w:sz w:val="24"/>
          <w:szCs w:val="24"/>
        </w:rPr>
      </w:pPr>
      <w:r>
        <w:rPr>
          <w:sz w:val="24"/>
          <w:szCs w:val="24"/>
        </w:rPr>
        <w:t xml:space="preserve">Commonly, a Data Protection Officer would handle the </w:t>
      </w:r>
      <w:r w:rsidR="00707DE5">
        <w:rPr>
          <w:sz w:val="24"/>
          <w:szCs w:val="24"/>
        </w:rPr>
        <w:t>obtention and</w:t>
      </w:r>
      <w:r>
        <w:rPr>
          <w:sz w:val="24"/>
          <w:szCs w:val="24"/>
        </w:rPr>
        <w:t xml:space="preserve"> audit of customer data</w:t>
      </w:r>
      <w:r w:rsidR="005229EF">
        <w:rPr>
          <w:sz w:val="24"/>
          <w:szCs w:val="24"/>
        </w:rPr>
        <w:t xml:space="preserve"> </w:t>
      </w:r>
      <w:r w:rsidR="00844DF7">
        <w:rPr>
          <w:sz w:val="24"/>
          <w:szCs w:val="24"/>
        </w:rPr>
        <w:t>[13]</w:t>
      </w:r>
      <w:r w:rsidR="002E3170">
        <w:rPr>
          <w:sz w:val="24"/>
          <w:szCs w:val="24"/>
        </w:rPr>
        <w:t xml:space="preserve">. </w:t>
      </w:r>
      <w:r w:rsidR="00B71CAD">
        <w:rPr>
          <w:sz w:val="24"/>
          <w:szCs w:val="24"/>
        </w:rPr>
        <w:t>Hiring</w:t>
      </w:r>
      <w:r w:rsidR="009573C0">
        <w:rPr>
          <w:sz w:val="24"/>
          <w:szCs w:val="24"/>
        </w:rPr>
        <w:t xml:space="preserve"> a DPO is not compulsory under some conditions</w:t>
      </w:r>
      <w:r w:rsidR="008C7A64">
        <w:rPr>
          <w:sz w:val="24"/>
          <w:szCs w:val="24"/>
        </w:rPr>
        <w:t xml:space="preserve"> </w:t>
      </w:r>
      <w:r w:rsidR="004336D3">
        <w:rPr>
          <w:sz w:val="24"/>
          <w:szCs w:val="24"/>
        </w:rPr>
        <w:t xml:space="preserve">but </w:t>
      </w:r>
      <w:r w:rsidR="00696220">
        <w:rPr>
          <w:sz w:val="24"/>
          <w:szCs w:val="24"/>
        </w:rPr>
        <w:t>I</w:t>
      </w:r>
      <w:r w:rsidR="00596AED">
        <w:rPr>
          <w:sz w:val="24"/>
          <w:szCs w:val="24"/>
        </w:rPr>
        <w:t xml:space="preserve">’m </w:t>
      </w:r>
      <w:r w:rsidR="00696220">
        <w:rPr>
          <w:sz w:val="24"/>
          <w:szCs w:val="24"/>
        </w:rPr>
        <w:t>doubt</w:t>
      </w:r>
      <w:r w:rsidR="00596AED">
        <w:rPr>
          <w:sz w:val="24"/>
          <w:szCs w:val="24"/>
        </w:rPr>
        <w:t>ful</w:t>
      </w:r>
      <w:r w:rsidR="00696220">
        <w:rPr>
          <w:sz w:val="24"/>
          <w:szCs w:val="24"/>
        </w:rPr>
        <w:t xml:space="preserve"> </w:t>
      </w:r>
      <w:r w:rsidR="0091776F">
        <w:rPr>
          <w:sz w:val="24"/>
          <w:szCs w:val="24"/>
        </w:rPr>
        <w:t>that would be</w:t>
      </w:r>
      <w:r w:rsidR="00D806D3">
        <w:rPr>
          <w:sz w:val="24"/>
          <w:szCs w:val="24"/>
        </w:rPr>
        <w:t xml:space="preserve"> recommended </w:t>
      </w:r>
      <w:r w:rsidR="0091776F">
        <w:rPr>
          <w:sz w:val="24"/>
          <w:szCs w:val="24"/>
        </w:rPr>
        <w:t>under</w:t>
      </w:r>
      <w:r w:rsidR="00504DC0">
        <w:rPr>
          <w:sz w:val="24"/>
          <w:szCs w:val="24"/>
        </w:rPr>
        <w:t xml:space="preserve"> GDPR</w:t>
      </w:r>
      <w:r w:rsidR="000A17F0">
        <w:rPr>
          <w:sz w:val="24"/>
          <w:szCs w:val="24"/>
        </w:rPr>
        <w:t>. Considerin</w:t>
      </w:r>
      <w:r w:rsidR="0091776F">
        <w:rPr>
          <w:sz w:val="24"/>
          <w:szCs w:val="24"/>
        </w:rPr>
        <w:t>g</w:t>
      </w:r>
      <w:r w:rsidR="000A17F0">
        <w:rPr>
          <w:sz w:val="24"/>
          <w:szCs w:val="24"/>
        </w:rPr>
        <w:t xml:space="preserve"> the NHS is a public body </w:t>
      </w:r>
      <w:r w:rsidR="004B720C">
        <w:rPr>
          <w:sz w:val="24"/>
          <w:szCs w:val="24"/>
        </w:rPr>
        <w:t>process</w:t>
      </w:r>
      <w:r w:rsidR="0091776F">
        <w:rPr>
          <w:sz w:val="24"/>
          <w:szCs w:val="24"/>
        </w:rPr>
        <w:t>ing</w:t>
      </w:r>
      <w:r w:rsidR="004B720C">
        <w:rPr>
          <w:sz w:val="24"/>
          <w:szCs w:val="24"/>
        </w:rPr>
        <w:t xml:space="preserve"> </w:t>
      </w:r>
      <w:r w:rsidR="00500499">
        <w:rPr>
          <w:sz w:val="24"/>
          <w:szCs w:val="24"/>
        </w:rPr>
        <w:t xml:space="preserve">a </w:t>
      </w:r>
      <w:r w:rsidR="004B720C">
        <w:rPr>
          <w:sz w:val="24"/>
          <w:szCs w:val="24"/>
        </w:rPr>
        <w:t>large quantit</w:t>
      </w:r>
      <w:r w:rsidR="00500499">
        <w:rPr>
          <w:sz w:val="24"/>
          <w:szCs w:val="24"/>
        </w:rPr>
        <w:t>y</w:t>
      </w:r>
      <w:r w:rsidR="004B720C">
        <w:rPr>
          <w:sz w:val="24"/>
          <w:szCs w:val="24"/>
        </w:rPr>
        <w:t xml:space="preserve"> of sensitive and personal data, they would be legally required to employ </w:t>
      </w:r>
      <w:r w:rsidR="000D1A90">
        <w:rPr>
          <w:sz w:val="24"/>
          <w:szCs w:val="24"/>
        </w:rPr>
        <w:t>one</w:t>
      </w:r>
      <w:r w:rsidR="00CF04A3">
        <w:rPr>
          <w:sz w:val="24"/>
          <w:szCs w:val="24"/>
        </w:rPr>
        <w:t xml:space="preserve"> [14]</w:t>
      </w:r>
      <w:r w:rsidR="00D141AA">
        <w:rPr>
          <w:sz w:val="24"/>
          <w:szCs w:val="24"/>
        </w:rPr>
        <w:t xml:space="preserve"> even though the data doesn’t </w:t>
      </w:r>
      <w:r w:rsidR="00596AED">
        <w:rPr>
          <w:sz w:val="24"/>
          <w:szCs w:val="24"/>
        </w:rPr>
        <w:t>represent</w:t>
      </w:r>
      <w:r w:rsidR="00D141AA">
        <w:rPr>
          <w:sz w:val="24"/>
          <w:szCs w:val="24"/>
        </w:rPr>
        <w:t xml:space="preserve"> direct financial value to </w:t>
      </w:r>
      <w:r w:rsidR="0091776F">
        <w:rPr>
          <w:sz w:val="24"/>
          <w:szCs w:val="24"/>
        </w:rPr>
        <w:t>them</w:t>
      </w:r>
      <w:r w:rsidR="00D141AA">
        <w:rPr>
          <w:sz w:val="24"/>
          <w:szCs w:val="24"/>
        </w:rPr>
        <w:t>.</w:t>
      </w:r>
    </w:p>
    <w:p w14:paraId="2FF6347D" w14:textId="75A00B1B" w:rsidR="0058664E" w:rsidRPr="00077006" w:rsidRDefault="0058664E" w:rsidP="00437FD3">
      <w:pPr>
        <w:rPr>
          <w:sz w:val="24"/>
          <w:szCs w:val="24"/>
        </w:rPr>
      </w:pPr>
      <w:r>
        <w:rPr>
          <w:sz w:val="24"/>
          <w:szCs w:val="24"/>
        </w:rPr>
        <w:t xml:space="preserve">I have </w:t>
      </w:r>
      <w:r w:rsidR="00086AD4">
        <w:rPr>
          <w:sz w:val="24"/>
          <w:szCs w:val="24"/>
        </w:rPr>
        <w:t xml:space="preserve">also </w:t>
      </w:r>
      <w:r>
        <w:rPr>
          <w:sz w:val="24"/>
          <w:szCs w:val="24"/>
        </w:rPr>
        <w:t>identified the codebase itself to be a financial and software asset</w:t>
      </w:r>
      <w:r w:rsidR="00811F2C">
        <w:rPr>
          <w:sz w:val="24"/>
          <w:szCs w:val="24"/>
        </w:rPr>
        <w:t>. T</w:t>
      </w:r>
      <w:r>
        <w:rPr>
          <w:sz w:val="24"/>
          <w:szCs w:val="24"/>
        </w:rPr>
        <w:t xml:space="preserve">he servers that run the app </w:t>
      </w:r>
      <w:r w:rsidR="00811F2C">
        <w:rPr>
          <w:sz w:val="24"/>
          <w:szCs w:val="24"/>
        </w:rPr>
        <w:t>in tandem with the code are</w:t>
      </w:r>
      <w:r>
        <w:rPr>
          <w:sz w:val="24"/>
          <w:szCs w:val="24"/>
        </w:rPr>
        <w:t xml:space="preserve"> physical, financial assets that tie into sentimental when holding customer data.</w:t>
      </w:r>
      <w:r>
        <w:rPr>
          <w:sz w:val="24"/>
          <w:szCs w:val="24"/>
        </w:rPr>
        <w:t xml:space="preserve"> Without </w:t>
      </w:r>
      <w:r w:rsidR="00E20A2A">
        <w:rPr>
          <w:sz w:val="24"/>
          <w:szCs w:val="24"/>
        </w:rPr>
        <w:t>a secure</w:t>
      </w:r>
      <w:r>
        <w:rPr>
          <w:sz w:val="24"/>
          <w:szCs w:val="24"/>
        </w:rPr>
        <w:t xml:space="preserve"> codebase</w:t>
      </w:r>
      <w:r w:rsidR="003E3A88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3E7CCD">
        <w:rPr>
          <w:sz w:val="24"/>
          <w:szCs w:val="24"/>
        </w:rPr>
        <w:t xml:space="preserve">re wouldn’t be </w:t>
      </w:r>
      <w:r>
        <w:rPr>
          <w:sz w:val="24"/>
          <w:szCs w:val="24"/>
        </w:rPr>
        <w:t>an app to run</w:t>
      </w:r>
      <w:r w:rsidR="003E7CCD">
        <w:rPr>
          <w:sz w:val="24"/>
          <w:szCs w:val="24"/>
        </w:rPr>
        <w:t xml:space="preserve"> but the developer</w:t>
      </w:r>
      <w:r w:rsidR="003E3A88">
        <w:rPr>
          <w:sz w:val="24"/>
          <w:szCs w:val="24"/>
        </w:rPr>
        <w:t xml:space="preserve"> </w:t>
      </w:r>
      <w:r w:rsidR="003E7CCD">
        <w:rPr>
          <w:sz w:val="24"/>
          <w:szCs w:val="24"/>
        </w:rPr>
        <w:t xml:space="preserve">would likely lose money in this </w:t>
      </w:r>
      <w:r w:rsidR="00BB65E8">
        <w:rPr>
          <w:sz w:val="24"/>
          <w:szCs w:val="24"/>
        </w:rPr>
        <w:t>scenario,</w:t>
      </w:r>
      <w:r w:rsidR="003E7CCD">
        <w:rPr>
          <w:sz w:val="24"/>
          <w:szCs w:val="24"/>
        </w:rPr>
        <w:t xml:space="preserve"> so I have classified it as a financial asset when </w:t>
      </w:r>
      <w:r w:rsidR="00BB65E8">
        <w:rPr>
          <w:sz w:val="24"/>
          <w:szCs w:val="24"/>
        </w:rPr>
        <w:t xml:space="preserve">evaluating from the context of a developer and a client. </w:t>
      </w:r>
      <w:r w:rsidR="0055118A">
        <w:rPr>
          <w:sz w:val="24"/>
          <w:szCs w:val="24"/>
        </w:rPr>
        <w:t>Furthermore,</w:t>
      </w:r>
      <w:r w:rsidR="00BB65E8">
        <w:rPr>
          <w:sz w:val="24"/>
          <w:szCs w:val="24"/>
        </w:rPr>
        <w:t xml:space="preserve"> the servers that power the app can be physically attacked via USB ports or direct damage</w:t>
      </w:r>
      <w:r w:rsidR="00575391">
        <w:rPr>
          <w:sz w:val="24"/>
          <w:szCs w:val="24"/>
        </w:rPr>
        <w:t xml:space="preserve">, potentially causing even more damage than a loss of code that would likely be backed up. With no physical </w:t>
      </w:r>
      <w:r w:rsidR="0055118A">
        <w:rPr>
          <w:sz w:val="24"/>
          <w:szCs w:val="24"/>
        </w:rPr>
        <w:t xml:space="preserve">backup </w:t>
      </w:r>
      <w:r w:rsidR="00575391">
        <w:rPr>
          <w:sz w:val="24"/>
          <w:szCs w:val="24"/>
        </w:rPr>
        <w:t>server, the app would</w:t>
      </w:r>
      <w:r w:rsidR="00BC6108">
        <w:rPr>
          <w:sz w:val="24"/>
          <w:szCs w:val="24"/>
        </w:rPr>
        <w:t xml:space="preserve"> not have</w:t>
      </w:r>
      <w:r w:rsidR="00575391">
        <w:rPr>
          <w:sz w:val="24"/>
          <w:szCs w:val="24"/>
        </w:rPr>
        <w:t xml:space="preserve"> an environment to run on</w:t>
      </w:r>
      <w:r w:rsidR="00BC6108">
        <w:rPr>
          <w:sz w:val="24"/>
          <w:szCs w:val="24"/>
        </w:rPr>
        <w:t>.</w:t>
      </w:r>
    </w:p>
    <w:p w14:paraId="01DB6E68" w14:textId="6C742980" w:rsidR="00437FD3" w:rsidRPr="006C4906" w:rsidRDefault="00437FD3" w:rsidP="00437FD3">
      <w:pPr>
        <w:pStyle w:val="Heading2"/>
        <w:rPr>
          <w:sz w:val="28"/>
          <w:szCs w:val="28"/>
        </w:rPr>
      </w:pPr>
      <w:bookmarkStart w:id="3" w:name="_Toc56257658"/>
      <w:r w:rsidRPr="006C4906">
        <w:rPr>
          <w:sz w:val="28"/>
          <w:szCs w:val="28"/>
        </w:rPr>
        <w:t>Laws</w:t>
      </w:r>
      <w:bookmarkEnd w:id="3"/>
    </w:p>
    <w:p w14:paraId="2596987F" w14:textId="13E7BABE" w:rsidR="00B21098" w:rsidRDefault="000323BE" w:rsidP="00437FD3">
      <w:pPr>
        <w:rPr>
          <w:sz w:val="24"/>
          <w:szCs w:val="24"/>
        </w:rPr>
      </w:pPr>
      <w:r w:rsidRPr="00700AFB">
        <w:rPr>
          <w:sz w:val="24"/>
          <w:szCs w:val="24"/>
        </w:rPr>
        <w:t xml:space="preserve">The Data Protection Act 2018 (GDPR) will </w:t>
      </w:r>
      <w:r w:rsidR="00BF5387" w:rsidRPr="00700AFB">
        <w:rPr>
          <w:sz w:val="24"/>
          <w:szCs w:val="24"/>
        </w:rPr>
        <w:t xml:space="preserve">be studied in detail </w:t>
      </w:r>
      <w:r w:rsidR="005C3397">
        <w:rPr>
          <w:sz w:val="24"/>
          <w:szCs w:val="24"/>
        </w:rPr>
        <w:t>as</w:t>
      </w:r>
      <w:r w:rsidR="00F56F04">
        <w:rPr>
          <w:sz w:val="24"/>
          <w:szCs w:val="24"/>
        </w:rPr>
        <w:t xml:space="preserve"> </w:t>
      </w:r>
      <w:r w:rsidR="00987EC5">
        <w:rPr>
          <w:sz w:val="24"/>
          <w:szCs w:val="24"/>
        </w:rPr>
        <w:t>its</w:t>
      </w:r>
      <w:r w:rsidR="005C3397">
        <w:rPr>
          <w:sz w:val="24"/>
          <w:szCs w:val="24"/>
        </w:rPr>
        <w:t xml:space="preserve"> </w:t>
      </w:r>
      <w:r w:rsidR="00987EC5">
        <w:rPr>
          <w:sz w:val="24"/>
          <w:szCs w:val="24"/>
        </w:rPr>
        <w:t>clauses and articles refer to</w:t>
      </w:r>
      <w:r w:rsidR="00303294">
        <w:rPr>
          <w:sz w:val="24"/>
          <w:szCs w:val="24"/>
        </w:rPr>
        <w:t xml:space="preserve"> user </w:t>
      </w:r>
      <w:r w:rsidR="00987EC5">
        <w:rPr>
          <w:sz w:val="24"/>
          <w:szCs w:val="24"/>
        </w:rPr>
        <w:t>data</w:t>
      </w:r>
      <w:r w:rsidR="00E444C6">
        <w:rPr>
          <w:sz w:val="24"/>
          <w:szCs w:val="24"/>
        </w:rPr>
        <w:t xml:space="preserve">, </w:t>
      </w:r>
      <w:r w:rsidR="00987EC5">
        <w:rPr>
          <w:sz w:val="24"/>
          <w:szCs w:val="24"/>
        </w:rPr>
        <w:t xml:space="preserve">the main asset </w:t>
      </w:r>
      <w:r w:rsidR="00E444C6">
        <w:rPr>
          <w:sz w:val="24"/>
          <w:szCs w:val="24"/>
        </w:rPr>
        <w:t>the app is</w:t>
      </w:r>
      <w:r w:rsidR="00987EC5">
        <w:rPr>
          <w:sz w:val="24"/>
          <w:szCs w:val="24"/>
        </w:rPr>
        <w:t xml:space="preserve"> </w:t>
      </w:r>
      <w:r w:rsidR="00303294">
        <w:rPr>
          <w:sz w:val="24"/>
          <w:szCs w:val="24"/>
        </w:rPr>
        <w:t>protecting</w:t>
      </w:r>
      <w:r w:rsidR="00987EC5">
        <w:rPr>
          <w:sz w:val="24"/>
          <w:szCs w:val="24"/>
        </w:rPr>
        <w:t>.</w:t>
      </w:r>
      <w:r w:rsidR="00B21098">
        <w:rPr>
          <w:sz w:val="24"/>
          <w:szCs w:val="24"/>
        </w:rPr>
        <w:t xml:space="preserve"> </w:t>
      </w:r>
      <w:r w:rsidR="00135536">
        <w:rPr>
          <w:sz w:val="24"/>
          <w:szCs w:val="24"/>
        </w:rPr>
        <w:t>I will not be talking about the Data Protection Act 19</w:t>
      </w:r>
      <w:r w:rsidR="004D60CC">
        <w:rPr>
          <w:sz w:val="24"/>
          <w:szCs w:val="24"/>
        </w:rPr>
        <w:t xml:space="preserve">98 as that was repealed by the 2018 version </w:t>
      </w:r>
      <w:r w:rsidR="009C554B">
        <w:rPr>
          <w:sz w:val="24"/>
          <w:szCs w:val="24"/>
        </w:rPr>
        <w:t xml:space="preserve">[17], so it </w:t>
      </w:r>
      <w:r w:rsidR="00C35093">
        <w:rPr>
          <w:sz w:val="24"/>
          <w:szCs w:val="24"/>
        </w:rPr>
        <w:t xml:space="preserve">doesn’t have a big impact on </w:t>
      </w:r>
      <w:r w:rsidR="00E444C6">
        <w:rPr>
          <w:sz w:val="24"/>
          <w:szCs w:val="24"/>
        </w:rPr>
        <w:t>the</w:t>
      </w:r>
      <w:r w:rsidR="00C35093">
        <w:rPr>
          <w:sz w:val="24"/>
          <w:szCs w:val="24"/>
        </w:rPr>
        <w:t xml:space="preserve"> app. </w:t>
      </w:r>
      <w:r w:rsidR="00E444C6">
        <w:rPr>
          <w:sz w:val="24"/>
          <w:szCs w:val="24"/>
        </w:rPr>
        <w:t xml:space="preserve">After evaluating </w:t>
      </w:r>
      <w:r w:rsidR="00B21098">
        <w:rPr>
          <w:sz w:val="24"/>
          <w:szCs w:val="24"/>
        </w:rPr>
        <w:t xml:space="preserve">GDPR in Asset </w:t>
      </w:r>
      <w:r w:rsidR="009C3407">
        <w:rPr>
          <w:sz w:val="24"/>
          <w:szCs w:val="24"/>
        </w:rPr>
        <w:t>Management,</w:t>
      </w:r>
      <w:r w:rsidR="00E444C6">
        <w:rPr>
          <w:sz w:val="24"/>
          <w:szCs w:val="24"/>
        </w:rPr>
        <w:t xml:space="preserve"> </w:t>
      </w:r>
      <w:r w:rsidR="00B21098">
        <w:rPr>
          <w:sz w:val="24"/>
          <w:szCs w:val="24"/>
        </w:rPr>
        <w:t xml:space="preserve">I will be </w:t>
      </w:r>
      <w:r w:rsidR="002B1028">
        <w:rPr>
          <w:sz w:val="24"/>
          <w:szCs w:val="24"/>
        </w:rPr>
        <w:t>tying together the sections of the act with our assets in the final report.</w:t>
      </w:r>
    </w:p>
    <w:p w14:paraId="214D6923" w14:textId="009CB66C" w:rsidR="0057095C" w:rsidRDefault="00303294" w:rsidP="00437FD3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D72083">
        <w:rPr>
          <w:sz w:val="24"/>
          <w:szCs w:val="24"/>
        </w:rPr>
        <w:t xml:space="preserve">will also </w:t>
      </w:r>
      <w:r w:rsidR="00E444C6">
        <w:rPr>
          <w:sz w:val="24"/>
          <w:szCs w:val="24"/>
        </w:rPr>
        <w:t>investigate</w:t>
      </w:r>
      <w:r w:rsidR="00D72083">
        <w:rPr>
          <w:sz w:val="24"/>
          <w:szCs w:val="24"/>
        </w:rPr>
        <w:t xml:space="preserve"> the Computer Misuse Act 1990 [16]</w:t>
      </w:r>
      <w:r w:rsidR="00265267">
        <w:rPr>
          <w:sz w:val="24"/>
          <w:szCs w:val="24"/>
        </w:rPr>
        <w:t xml:space="preserve"> which is useful for </w:t>
      </w:r>
      <w:r w:rsidR="00265267">
        <w:rPr>
          <w:sz w:val="24"/>
          <w:szCs w:val="24"/>
        </w:rPr>
        <w:t>looking at what would constitute as an offence against the app’s systems</w:t>
      </w:r>
      <w:r w:rsidR="00E076A1">
        <w:rPr>
          <w:sz w:val="24"/>
          <w:szCs w:val="24"/>
        </w:rPr>
        <w:t>, e</w:t>
      </w:r>
      <w:r w:rsidR="00D72083">
        <w:rPr>
          <w:sz w:val="24"/>
          <w:szCs w:val="24"/>
        </w:rPr>
        <w:t xml:space="preserve">specially </w:t>
      </w:r>
      <w:r w:rsidR="00D27DF6">
        <w:rPr>
          <w:sz w:val="24"/>
          <w:szCs w:val="24"/>
        </w:rPr>
        <w:t>sections</w:t>
      </w:r>
      <w:r w:rsidR="0057095C">
        <w:rPr>
          <w:sz w:val="24"/>
          <w:szCs w:val="24"/>
        </w:rPr>
        <w:t>:</w:t>
      </w:r>
    </w:p>
    <w:p w14:paraId="4D4368EF" w14:textId="272E709D" w:rsidR="0057095C" w:rsidRDefault="00D27DF6" w:rsidP="005709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095C">
        <w:rPr>
          <w:sz w:val="24"/>
          <w:szCs w:val="24"/>
        </w:rPr>
        <w:t>1</w:t>
      </w:r>
      <w:r w:rsidR="0057095C">
        <w:rPr>
          <w:sz w:val="24"/>
          <w:szCs w:val="24"/>
        </w:rPr>
        <w:t xml:space="preserve">: </w:t>
      </w:r>
      <w:r w:rsidR="001C7E9B">
        <w:rPr>
          <w:sz w:val="24"/>
          <w:szCs w:val="24"/>
        </w:rPr>
        <w:t>Concerns</w:t>
      </w:r>
      <w:r w:rsidR="00657413">
        <w:rPr>
          <w:sz w:val="24"/>
          <w:szCs w:val="24"/>
        </w:rPr>
        <w:t xml:space="preserve"> </w:t>
      </w:r>
      <w:r w:rsidR="007422FC">
        <w:rPr>
          <w:sz w:val="24"/>
          <w:szCs w:val="24"/>
        </w:rPr>
        <w:t xml:space="preserve">general offences </w:t>
      </w:r>
      <w:r w:rsidR="00883419">
        <w:rPr>
          <w:sz w:val="24"/>
          <w:szCs w:val="24"/>
        </w:rPr>
        <w:t>along with</w:t>
      </w:r>
      <w:r w:rsidR="007422FC">
        <w:rPr>
          <w:sz w:val="24"/>
          <w:szCs w:val="24"/>
        </w:rPr>
        <w:t xml:space="preserve"> the punishment an offender would be subject to should</w:t>
      </w:r>
      <w:r w:rsidR="00E444C6">
        <w:rPr>
          <w:sz w:val="24"/>
          <w:szCs w:val="24"/>
        </w:rPr>
        <w:t xml:space="preserve"> </w:t>
      </w:r>
      <w:r w:rsidR="007422FC">
        <w:rPr>
          <w:sz w:val="24"/>
          <w:szCs w:val="24"/>
        </w:rPr>
        <w:t>they commit</w:t>
      </w:r>
      <w:r w:rsidR="00E444C6">
        <w:rPr>
          <w:sz w:val="24"/>
          <w:szCs w:val="24"/>
        </w:rPr>
        <w:t xml:space="preserve"> </w:t>
      </w:r>
      <w:r w:rsidR="007422FC">
        <w:rPr>
          <w:sz w:val="24"/>
          <w:szCs w:val="24"/>
        </w:rPr>
        <w:t xml:space="preserve">one of these offences. </w:t>
      </w:r>
      <w:r w:rsidR="00DE0B48">
        <w:rPr>
          <w:sz w:val="24"/>
          <w:szCs w:val="24"/>
        </w:rPr>
        <w:t xml:space="preserve">This will be touched on briefly when evaluating what </w:t>
      </w:r>
      <w:r w:rsidR="003560E1">
        <w:rPr>
          <w:sz w:val="24"/>
          <w:szCs w:val="24"/>
        </w:rPr>
        <w:t>counts</w:t>
      </w:r>
      <w:r w:rsidR="00751899">
        <w:rPr>
          <w:sz w:val="24"/>
          <w:szCs w:val="24"/>
        </w:rPr>
        <w:t xml:space="preserve"> as an intentional breach of the policy from a hostile insider.</w:t>
      </w:r>
    </w:p>
    <w:p w14:paraId="71030A5C" w14:textId="3BA2FF0B" w:rsidR="00987EC5" w:rsidRDefault="00FD4169" w:rsidP="00555E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7095C">
        <w:rPr>
          <w:sz w:val="24"/>
          <w:szCs w:val="24"/>
        </w:rPr>
        <w:t>3</w:t>
      </w:r>
      <w:r w:rsidR="00F44F6E">
        <w:rPr>
          <w:sz w:val="24"/>
          <w:szCs w:val="24"/>
        </w:rPr>
        <w:t xml:space="preserve">: </w:t>
      </w:r>
      <w:r w:rsidR="002A72EA">
        <w:rPr>
          <w:sz w:val="24"/>
          <w:szCs w:val="24"/>
        </w:rPr>
        <w:t xml:space="preserve">Similar to Section 1, </w:t>
      </w:r>
      <w:r w:rsidR="003560E1">
        <w:rPr>
          <w:sz w:val="24"/>
          <w:szCs w:val="24"/>
        </w:rPr>
        <w:t xml:space="preserve">it </w:t>
      </w:r>
      <w:r w:rsidR="002A72EA">
        <w:rPr>
          <w:sz w:val="24"/>
          <w:szCs w:val="24"/>
        </w:rPr>
        <w:t>specifically covers impairment or alteration of computer systems</w:t>
      </w:r>
      <w:r w:rsidR="00086B95">
        <w:rPr>
          <w:sz w:val="24"/>
          <w:szCs w:val="24"/>
        </w:rPr>
        <w:t xml:space="preserve"> and </w:t>
      </w:r>
      <w:r w:rsidR="002A72EA">
        <w:rPr>
          <w:sz w:val="24"/>
          <w:szCs w:val="24"/>
        </w:rPr>
        <w:t>their data</w:t>
      </w:r>
      <w:r w:rsidR="00086B95">
        <w:rPr>
          <w:sz w:val="24"/>
          <w:szCs w:val="24"/>
        </w:rPr>
        <w:t xml:space="preserve">. Since </w:t>
      </w:r>
      <w:r w:rsidR="001C7E9B">
        <w:rPr>
          <w:sz w:val="24"/>
          <w:szCs w:val="24"/>
        </w:rPr>
        <w:t>the app needs data to function</w:t>
      </w:r>
      <w:r w:rsidR="00086B95">
        <w:rPr>
          <w:sz w:val="24"/>
          <w:szCs w:val="24"/>
        </w:rPr>
        <w:t>, any prospective security policy would need to take this section into account</w:t>
      </w:r>
      <w:r w:rsidR="001C7E9B">
        <w:rPr>
          <w:sz w:val="24"/>
          <w:szCs w:val="24"/>
        </w:rPr>
        <w:t>.</w:t>
      </w:r>
    </w:p>
    <w:p w14:paraId="206F7F4E" w14:textId="1EBB59B5" w:rsidR="00C86837" w:rsidRDefault="001066BD" w:rsidP="00555EFE">
      <w:pPr>
        <w:rPr>
          <w:sz w:val="24"/>
          <w:szCs w:val="24"/>
        </w:rPr>
      </w:pPr>
      <w:r>
        <w:rPr>
          <w:sz w:val="24"/>
          <w:szCs w:val="24"/>
        </w:rPr>
        <w:t>Finally</w:t>
      </w:r>
      <w:r w:rsidR="00DE711D">
        <w:rPr>
          <w:sz w:val="24"/>
          <w:szCs w:val="24"/>
        </w:rPr>
        <w:t xml:space="preserve">, I’ll be </w:t>
      </w:r>
      <w:r w:rsidR="00AA343A">
        <w:rPr>
          <w:sz w:val="24"/>
          <w:szCs w:val="24"/>
        </w:rPr>
        <w:t xml:space="preserve">addressing </w:t>
      </w:r>
      <w:r w:rsidR="00376A1F">
        <w:rPr>
          <w:sz w:val="24"/>
          <w:szCs w:val="24"/>
        </w:rPr>
        <w:t>other regulations</w:t>
      </w:r>
      <w:r w:rsidR="00AA343A">
        <w:rPr>
          <w:sz w:val="24"/>
          <w:szCs w:val="24"/>
        </w:rPr>
        <w:t xml:space="preserve"> that I believe will directly reflect the standards that I will be setting in the security policy. </w:t>
      </w:r>
      <w:r w:rsidR="00C86837">
        <w:rPr>
          <w:sz w:val="24"/>
          <w:szCs w:val="24"/>
        </w:rPr>
        <w:t>T</w:t>
      </w:r>
      <w:r w:rsidR="00DE711D">
        <w:rPr>
          <w:sz w:val="24"/>
          <w:szCs w:val="24"/>
        </w:rPr>
        <w:t>he</w:t>
      </w:r>
      <w:r w:rsidR="00C86837">
        <w:rPr>
          <w:sz w:val="24"/>
          <w:szCs w:val="24"/>
        </w:rPr>
        <w:t xml:space="preserve">se </w:t>
      </w:r>
      <w:r w:rsidR="00265267">
        <w:rPr>
          <w:sz w:val="24"/>
          <w:szCs w:val="24"/>
        </w:rPr>
        <w:t>include</w:t>
      </w:r>
      <w:r w:rsidR="00C86837">
        <w:rPr>
          <w:sz w:val="24"/>
          <w:szCs w:val="24"/>
        </w:rPr>
        <w:t>:</w:t>
      </w:r>
    </w:p>
    <w:p w14:paraId="16D6E0AB" w14:textId="392FF092" w:rsidR="00C86837" w:rsidRDefault="005E64DB" w:rsidP="00C868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86837">
        <w:rPr>
          <w:sz w:val="24"/>
          <w:szCs w:val="24"/>
        </w:rPr>
        <w:t xml:space="preserve">NHS Confidential Code </w:t>
      </w:r>
      <w:r w:rsidR="00016580">
        <w:rPr>
          <w:sz w:val="24"/>
          <w:szCs w:val="24"/>
        </w:rPr>
        <w:t>o</w:t>
      </w:r>
      <w:r w:rsidRPr="00C86837">
        <w:rPr>
          <w:sz w:val="24"/>
          <w:szCs w:val="24"/>
        </w:rPr>
        <w:t>f Practice 2003 [18]</w:t>
      </w:r>
      <w:r w:rsidR="00C86837">
        <w:rPr>
          <w:sz w:val="24"/>
          <w:szCs w:val="24"/>
        </w:rPr>
        <w:t xml:space="preserve">. </w:t>
      </w:r>
      <w:r w:rsidR="003A2587">
        <w:rPr>
          <w:sz w:val="24"/>
          <w:szCs w:val="24"/>
        </w:rPr>
        <w:t>An</w:t>
      </w:r>
      <w:r w:rsidR="00C86837">
        <w:rPr>
          <w:sz w:val="24"/>
          <w:szCs w:val="24"/>
        </w:rPr>
        <w:t xml:space="preserve"> NHS</w:t>
      </w:r>
      <w:r w:rsidR="003A2587">
        <w:rPr>
          <w:sz w:val="24"/>
          <w:szCs w:val="24"/>
        </w:rPr>
        <w:t xml:space="preserve"> staff contract</w:t>
      </w:r>
      <w:r w:rsidR="00C86837">
        <w:rPr>
          <w:sz w:val="24"/>
          <w:szCs w:val="24"/>
        </w:rPr>
        <w:t xml:space="preserve">, </w:t>
      </w:r>
      <w:r w:rsidR="003A2587">
        <w:rPr>
          <w:sz w:val="24"/>
          <w:szCs w:val="24"/>
        </w:rPr>
        <w:t>it’s</w:t>
      </w:r>
      <w:r w:rsidR="00C86837">
        <w:rPr>
          <w:sz w:val="24"/>
          <w:szCs w:val="24"/>
        </w:rPr>
        <w:t xml:space="preserve"> </w:t>
      </w:r>
      <w:r w:rsidR="00016580">
        <w:rPr>
          <w:sz w:val="24"/>
          <w:szCs w:val="24"/>
        </w:rPr>
        <w:t>as good as the law</w:t>
      </w:r>
      <w:r w:rsidR="007A609C">
        <w:rPr>
          <w:sz w:val="24"/>
          <w:szCs w:val="24"/>
        </w:rPr>
        <w:t>.</w:t>
      </w:r>
      <w:r w:rsidR="00403EED">
        <w:rPr>
          <w:sz w:val="24"/>
          <w:szCs w:val="24"/>
        </w:rPr>
        <w:t xml:space="preserve"> </w:t>
      </w:r>
      <w:r w:rsidR="007A609C">
        <w:rPr>
          <w:sz w:val="24"/>
          <w:szCs w:val="24"/>
        </w:rPr>
        <w:t>A</w:t>
      </w:r>
      <w:r w:rsidR="00403EED">
        <w:rPr>
          <w:sz w:val="24"/>
          <w:szCs w:val="24"/>
        </w:rPr>
        <w:t>ny</w:t>
      </w:r>
      <w:r w:rsidR="004B7F62">
        <w:rPr>
          <w:sz w:val="24"/>
          <w:szCs w:val="24"/>
        </w:rPr>
        <w:t xml:space="preserve"> employee </w:t>
      </w:r>
      <w:r w:rsidR="00403EED">
        <w:rPr>
          <w:sz w:val="24"/>
          <w:szCs w:val="24"/>
        </w:rPr>
        <w:t xml:space="preserve">who </w:t>
      </w:r>
      <w:r w:rsidR="00376A1F">
        <w:rPr>
          <w:sz w:val="24"/>
          <w:szCs w:val="24"/>
        </w:rPr>
        <w:t>tampers</w:t>
      </w:r>
      <w:r w:rsidR="007A609C">
        <w:rPr>
          <w:sz w:val="24"/>
          <w:szCs w:val="24"/>
        </w:rPr>
        <w:t xml:space="preserve"> with the app’s</w:t>
      </w:r>
      <w:r w:rsidR="00037AA4">
        <w:rPr>
          <w:sz w:val="24"/>
          <w:szCs w:val="24"/>
        </w:rPr>
        <w:t xml:space="preserve"> </w:t>
      </w:r>
      <w:r w:rsidR="007A609C">
        <w:rPr>
          <w:sz w:val="24"/>
          <w:szCs w:val="24"/>
        </w:rPr>
        <w:t xml:space="preserve">data </w:t>
      </w:r>
      <w:r w:rsidR="00037AA4">
        <w:rPr>
          <w:sz w:val="24"/>
          <w:szCs w:val="24"/>
        </w:rPr>
        <w:t>can be charged under this code and dismissed or arrested under GDPR</w:t>
      </w:r>
      <w:r w:rsidR="00F20FA0">
        <w:rPr>
          <w:sz w:val="24"/>
          <w:szCs w:val="24"/>
        </w:rPr>
        <w:t xml:space="preserve"> [20]</w:t>
      </w:r>
      <w:r w:rsidR="004B7F62">
        <w:rPr>
          <w:sz w:val="24"/>
          <w:szCs w:val="24"/>
        </w:rPr>
        <w:t>.</w:t>
      </w:r>
    </w:p>
    <w:p w14:paraId="473E448C" w14:textId="027F1149" w:rsidR="00B21098" w:rsidRDefault="00CE1D92" w:rsidP="00C868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86837">
        <w:rPr>
          <w:sz w:val="24"/>
          <w:szCs w:val="24"/>
        </w:rPr>
        <w:lastRenderedPageBreak/>
        <w:t>Human Rights Act 1998</w:t>
      </w:r>
      <w:r w:rsidR="00BA2D31">
        <w:rPr>
          <w:sz w:val="24"/>
          <w:szCs w:val="24"/>
        </w:rPr>
        <w:t xml:space="preserve"> [19]</w:t>
      </w:r>
      <w:r w:rsidR="005E64DB" w:rsidRPr="00C86837">
        <w:rPr>
          <w:sz w:val="24"/>
          <w:szCs w:val="24"/>
        </w:rPr>
        <w:t xml:space="preserve">. Although </w:t>
      </w:r>
      <w:r w:rsidR="00205F87">
        <w:rPr>
          <w:sz w:val="24"/>
          <w:szCs w:val="24"/>
        </w:rPr>
        <w:t xml:space="preserve">largely irrelevant to </w:t>
      </w:r>
      <w:r w:rsidR="004B7F62">
        <w:rPr>
          <w:sz w:val="24"/>
          <w:szCs w:val="24"/>
        </w:rPr>
        <w:t>this</w:t>
      </w:r>
      <w:r w:rsidR="00205F87">
        <w:rPr>
          <w:sz w:val="24"/>
          <w:szCs w:val="24"/>
        </w:rPr>
        <w:t xml:space="preserve"> situation, Article 8 is of particular interest</w:t>
      </w:r>
      <w:r w:rsidR="007C4100">
        <w:rPr>
          <w:sz w:val="24"/>
          <w:szCs w:val="24"/>
        </w:rPr>
        <w:t xml:space="preserve">, </w:t>
      </w:r>
      <w:r w:rsidR="00EB3879">
        <w:rPr>
          <w:sz w:val="24"/>
          <w:szCs w:val="24"/>
        </w:rPr>
        <w:t xml:space="preserve">upholding </w:t>
      </w:r>
      <w:r w:rsidR="007C4100">
        <w:rPr>
          <w:sz w:val="24"/>
          <w:szCs w:val="24"/>
        </w:rPr>
        <w:t>“</w:t>
      </w:r>
      <w:r w:rsidR="007C4100" w:rsidRPr="007C4100">
        <w:rPr>
          <w:sz w:val="24"/>
          <w:szCs w:val="24"/>
        </w:rPr>
        <w:t>respect for private and family life</w:t>
      </w:r>
      <w:r w:rsidR="007C4100">
        <w:rPr>
          <w:sz w:val="24"/>
          <w:szCs w:val="24"/>
        </w:rPr>
        <w:t>”</w:t>
      </w:r>
      <w:r w:rsidR="00444335">
        <w:rPr>
          <w:sz w:val="24"/>
          <w:szCs w:val="24"/>
        </w:rPr>
        <w:t xml:space="preserve">. </w:t>
      </w:r>
      <w:r w:rsidR="00E076A1">
        <w:rPr>
          <w:sz w:val="24"/>
          <w:szCs w:val="24"/>
        </w:rPr>
        <w:t>However,</w:t>
      </w:r>
      <w:r w:rsidR="00185CDB">
        <w:rPr>
          <w:sz w:val="24"/>
          <w:szCs w:val="24"/>
        </w:rPr>
        <w:t xml:space="preserve"> it’s </w:t>
      </w:r>
      <w:r w:rsidR="00444335">
        <w:rPr>
          <w:sz w:val="24"/>
          <w:szCs w:val="24"/>
        </w:rPr>
        <w:t>open to some interpretation</w:t>
      </w:r>
      <w:r w:rsidR="00EC7CAF">
        <w:rPr>
          <w:sz w:val="24"/>
          <w:szCs w:val="24"/>
        </w:rPr>
        <w:t xml:space="preserve"> </w:t>
      </w:r>
      <w:r w:rsidR="00F4123E">
        <w:rPr>
          <w:sz w:val="24"/>
          <w:szCs w:val="24"/>
        </w:rPr>
        <w:t xml:space="preserve">and </w:t>
      </w:r>
      <w:r w:rsidR="00EC7CAF">
        <w:rPr>
          <w:sz w:val="24"/>
          <w:szCs w:val="24"/>
        </w:rPr>
        <w:t>conflict</w:t>
      </w:r>
      <w:r w:rsidR="00AE7DD3">
        <w:rPr>
          <w:sz w:val="24"/>
          <w:szCs w:val="24"/>
        </w:rPr>
        <w:t>s</w:t>
      </w:r>
      <w:r w:rsidR="00EC7CAF">
        <w:rPr>
          <w:sz w:val="24"/>
          <w:szCs w:val="24"/>
        </w:rPr>
        <w:t xml:space="preserve"> with the NHS Code of Practice 2003 [18]</w:t>
      </w:r>
      <w:r w:rsidR="00E076A1">
        <w:rPr>
          <w:sz w:val="24"/>
          <w:szCs w:val="24"/>
        </w:rPr>
        <w:t xml:space="preserve">. </w:t>
      </w:r>
    </w:p>
    <w:p w14:paraId="36223765" w14:textId="2AEF061E" w:rsidR="00014BD6" w:rsidRPr="00FC2152" w:rsidRDefault="00A529B2" w:rsidP="00437FD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Health and Social Care Act 2001 [21]</w:t>
      </w:r>
      <w:r w:rsidR="005B77FB">
        <w:rPr>
          <w:sz w:val="24"/>
          <w:szCs w:val="24"/>
        </w:rPr>
        <w:t xml:space="preserve"> and </w:t>
      </w:r>
      <w:r w:rsidR="00675CB3" w:rsidRPr="00675CB3">
        <w:rPr>
          <w:sz w:val="24"/>
          <w:szCs w:val="24"/>
        </w:rPr>
        <w:t>Health Service (Control of Patient Information) Regulations 2002</w:t>
      </w:r>
      <w:r w:rsidR="00C839CB">
        <w:rPr>
          <w:sz w:val="24"/>
          <w:szCs w:val="24"/>
        </w:rPr>
        <w:t xml:space="preserve"> [22]</w:t>
      </w:r>
      <w:r>
        <w:rPr>
          <w:sz w:val="24"/>
          <w:szCs w:val="24"/>
        </w:rPr>
        <w:t xml:space="preserve">. </w:t>
      </w:r>
      <w:r w:rsidR="00C839CB">
        <w:rPr>
          <w:sz w:val="24"/>
          <w:szCs w:val="24"/>
        </w:rPr>
        <w:t>Th</w:t>
      </w:r>
      <w:r w:rsidR="00F4123E">
        <w:rPr>
          <w:sz w:val="24"/>
          <w:szCs w:val="24"/>
        </w:rPr>
        <w:t>e</w:t>
      </w:r>
      <w:r w:rsidR="00C839CB">
        <w:rPr>
          <w:sz w:val="24"/>
          <w:szCs w:val="24"/>
        </w:rPr>
        <w:t xml:space="preserve"> two acts</w:t>
      </w:r>
      <w:r w:rsidR="00F36109">
        <w:rPr>
          <w:sz w:val="24"/>
          <w:szCs w:val="24"/>
        </w:rPr>
        <w:t xml:space="preserve"> work in tandem </w:t>
      </w:r>
      <w:r w:rsidR="000B447C">
        <w:rPr>
          <w:sz w:val="24"/>
          <w:szCs w:val="24"/>
        </w:rPr>
        <w:t>[Section 1.2.a of 22]</w:t>
      </w:r>
      <w:r w:rsidR="00B43F23">
        <w:rPr>
          <w:sz w:val="24"/>
          <w:szCs w:val="24"/>
        </w:rPr>
        <w:t xml:space="preserve"> to define exactly when it</w:t>
      </w:r>
      <w:r w:rsidR="00561CA3">
        <w:rPr>
          <w:sz w:val="24"/>
          <w:szCs w:val="24"/>
        </w:rPr>
        <w:t xml:space="preserve">’s </w:t>
      </w:r>
      <w:r w:rsidR="008D3DDF">
        <w:rPr>
          <w:sz w:val="24"/>
          <w:szCs w:val="24"/>
        </w:rPr>
        <w:t xml:space="preserve">legal </w:t>
      </w:r>
      <w:r w:rsidR="00B43F23">
        <w:rPr>
          <w:sz w:val="24"/>
          <w:szCs w:val="24"/>
        </w:rPr>
        <w:t xml:space="preserve">to disclose </w:t>
      </w:r>
      <w:r w:rsidR="008D3DDF">
        <w:rPr>
          <w:sz w:val="24"/>
          <w:szCs w:val="24"/>
        </w:rPr>
        <w:t xml:space="preserve">confidential </w:t>
      </w:r>
      <w:r w:rsidR="00B43F23">
        <w:rPr>
          <w:sz w:val="24"/>
          <w:szCs w:val="24"/>
        </w:rPr>
        <w:t xml:space="preserve">patient information. </w:t>
      </w:r>
      <w:r w:rsidR="005006F6">
        <w:rPr>
          <w:sz w:val="24"/>
          <w:szCs w:val="24"/>
        </w:rPr>
        <w:t xml:space="preserve">Since </w:t>
      </w:r>
      <w:r w:rsidR="006D4ABA">
        <w:rPr>
          <w:sz w:val="24"/>
          <w:szCs w:val="24"/>
        </w:rPr>
        <w:t>the app</w:t>
      </w:r>
      <w:r w:rsidR="00192908">
        <w:rPr>
          <w:sz w:val="24"/>
          <w:szCs w:val="24"/>
        </w:rPr>
        <w:t xml:space="preserve"> would need to share positive test results across </w:t>
      </w:r>
      <w:r w:rsidR="006D4ABA">
        <w:rPr>
          <w:sz w:val="24"/>
          <w:szCs w:val="24"/>
        </w:rPr>
        <w:t xml:space="preserve">the </w:t>
      </w:r>
      <w:r w:rsidR="0004464A">
        <w:rPr>
          <w:sz w:val="24"/>
          <w:szCs w:val="24"/>
        </w:rPr>
        <w:t>network</w:t>
      </w:r>
      <w:r w:rsidR="00934F5F">
        <w:rPr>
          <w:sz w:val="24"/>
          <w:szCs w:val="24"/>
        </w:rPr>
        <w:t>,</w:t>
      </w:r>
      <w:r w:rsidR="0004464A">
        <w:rPr>
          <w:sz w:val="24"/>
          <w:szCs w:val="24"/>
        </w:rPr>
        <w:t xml:space="preserve"> warn</w:t>
      </w:r>
      <w:r w:rsidR="00934F5F">
        <w:rPr>
          <w:sz w:val="24"/>
          <w:szCs w:val="24"/>
        </w:rPr>
        <w:t>ing</w:t>
      </w:r>
      <w:r w:rsidR="0004464A">
        <w:rPr>
          <w:sz w:val="24"/>
          <w:szCs w:val="24"/>
        </w:rPr>
        <w:t xml:space="preserve"> other</w:t>
      </w:r>
      <w:r w:rsidR="00934F5F">
        <w:rPr>
          <w:sz w:val="24"/>
          <w:szCs w:val="24"/>
        </w:rPr>
        <w:t xml:space="preserve">s </w:t>
      </w:r>
      <w:r w:rsidR="006D4ABA">
        <w:rPr>
          <w:sz w:val="24"/>
          <w:szCs w:val="24"/>
        </w:rPr>
        <w:t xml:space="preserve">that have </w:t>
      </w:r>
      <w:r w:rsidR="0004464A">
        <w:rPr>
          <w:sz w:val="24"/>
          <w:szCs w:val="24"/>
        </w:rPr>
        <w:t>been in close proximity with the infected user</w:t>
      </w:r>
      <w:r w:rsidR="005006F6">
        <w:rPr>
          <w:sz w:val="24"/>
          <w:szCs w:val="24"/>
        </w:rPr>
        <w:t xml:space="preserve">, </w:t>
      </w:r>
      <w:r w:rsidR="005830C6">
        <w:rPr>
          <w:sz w:val="24"/>
          <w:szCs w:val="24"/>
        </w:rPr>
        <w:t xml:space="preserve">the </w:t>
      </w:r>
      <w:r w:rsidR="004B09AB">
        <w:rPr>
          <w:sz w:val="24"/>
          <w:szCs w:val="24"/>
        </w:rPr>
        <w:t xml:space="preserve">acts </w:t>
      </w:r>
      <w:r w:rsidR="005830C6">
        <w:rPr>
          <w:sz w:val="24"/>
          <w:szCs w:val="24"/>
        </w:rPr>
        <w:t xml:space="preserve">would need to be referenced </w:t>
      </w:r>
      <w:r w:rsidR="004B09AB">
        <w:rPr>
          <w:sz w:val="24"/>
          <w:szCs w:val="24"/>
        </w:rPr>
        <w:t xml:space="preserve">as </w:t>
      </w:r>
      <w:r w:rsidR="006D4ABA">
        <w:rPr>
          <w:sz w:val="24"/>
          <w:szCs w:val="24"/>
        </w:rPr>
        <w:t>the</w:t>
      </w:r>
      <w:r w:rsidR="004B09AB">
        <w:rPr>
          <w:sz w:val="24"/>
          <w:szCs w:val="24"/>
        </w:rPr>
        <w:t xml:space="preserve"> data is protected under GDPR.</w:t>
      </w:r>
    </w:p>
    <w:p w14:paraId="742EB1D1" w14:textId="7CBD7165" w:rsidR="00437FD3" w:rsidRPr="006C4906" w:rsidRDefault="00437FD3" w:rsidP="00437FD3">
      <w:pPr>
        <w:pStyle w:val="Heading2"/>
        <w:rPr>
          <w:sz w:val="28"/>
          <w:szCs w:val="28"/>
        </w:rPr>
      </w:pPr>
      <w:bookmarkStart w:id="4" w:name="_Toc56257659"/>
      <w:r w:rsidRPr="006C4906">
        <w:rPr>
          <w:sz w:val="28"/>
          <w:szCs w:val="28"/>
        </w:rPr>
        <w:t>Security policy</w:t>
      </w:r>
      <w:bookmarkEnd w:id="4"/>
    </w:p>
    <w:p w14:paraId="115A204D" w14:textId="4D05B480" w:rsidR="001633F0" w:rsidRPr="00257F0B" w:rsidRDefault="00043932" w:rsidP="00437FD3">
      <w:pPr>
        <w:rPr>
          <w:sz w:val="24"/>
          <w:szCs w:val="24"/>
        </w:rPr>
      </w:pPr>
      <w:r w:rsidRPr="00257F0B">
        <w:rPr>
          <w:sz w:val="24"/>
          <w:szCs w:val="24"/>
        </w:rPr>
        <w:t>Our</w:t>
      </w:r>
      <w:r w:rsidR="009140BC" w:rsidRPr="00257F0B">
        <w:rPr>
          <w:sz w:val="24"/>
          <w:szCs w:val="24"/>
        </w:rPr>
        <w:t xml:space="preserve"> security policy will </w:t>
      </w:r>
      <w:r w:rsidR="007242C6" w:rsidRPr="00257F0B">
        <w:rPr>
          <w:sz w:val="24"/>
          <w:szCs w:val="24"/>
        </w:rPr>
        <w:t xml:space="preserve">include several sections that each deal with a specific case raised in </w:t>
      </w:r>
      <w:r w:rsidR="006E20E6">
        <w:rPr>
          <w:sz w:val="24"/>
          <w:szCs w:val="24"/>
        </w:rPr>
        <w:t>our risk analysis and relevant laws</w:t>
      </w:r>
      <w:r w:rsidR="007242C6" w:rsidRPr="00257F0B">
        <w:rPr>
          <w:sz w:val="24"/>
          <w:szCs w:val="24"/>
        </w:rPr>
        <w:t xml:space="preserve">. </w:t>
      </w:r>
      <w:r w:rsidR="002D45F4">
        <w:rPr>
          <w:sz w:val="24"/>
          <w:szCs w:val="24"/>
        </w:rPr>
        <w:t>Generally,</w:t>
      </w:r>
      <w:r w:rsidR="006E20E6">
        <w:rPr>
          <w:sz w:val="24"/>
          <w:szCs w:val="24"/>
        </w:rPr>
        <w:t xml:space="preserve"> the </w:t>
      </w:r>
      <w:r w:rsidR="007242C6" w:rsidRPr="00257F0B">
        <w:rPr>
          <w:sz w:val="24"/>
          <w:szCs w:val="24"/>
        </w:rPr>
        <w:t>policy will</w:t>
      </w:r>
      <w:r w:rsidR="00710C25" w:rsidRPr="00257F0B">
        <w:rPr>
          <w:sz w:val="24"/>
          <w:szCs w:val="24"/>
        </w:rPr>
        <w:t xml:space="preserve"> </w:t>
      </w:r>
      <w:r w:rsidR="00EA43B3" w:rsidRPr="00257F0B">
        <w:rPr>
          <w:sz w:val="24"/>
          <w:szCs w:val="24"/>
        </w:rPr>
        <w:t>be easy to follo</w:t>
      </w:r>
      <w:r w:rsidR="002D45F4">
        <w:rPr>
          <w:sz w:val="24"/>
          <w:szCs w:val="24"/>
        </w:rPr>
        <w:t>w</w:t>
      </w:r>
      <w:r w:rsidR="00EA43B3" w:rsidRPr="00257F0B">
        <w:rPr>
          <w:sz w:val="24"/>
          <w:szCs w:val="24"/>
        </w:rPr>
        <w:t xml:space="preserve">, applicable to everyone </w:t>
      </w:r>
      <w:r w:rsidR="00D62D31">
        <w:rPr>
          <w:sz w:val="24"/>
          <w:szCs w:val="24"/>
        </w:rPr>
        <w:t>involved in</w:t>
      </w:r>
      <w:r w:rsidR="00EA43B3" w:rsidRPr="00257F0B">
        <w:rPr>
          <w:sz w:val="24"/>
          <w:szCs w:val="24"/>
        </w:rPr>
        <w:t xml:space="preserve"> </w:t>
      </w:r>
      <w:r w:rsidR="00D62D31">
        <w:rPr>
          <w:sz w:val="24"/>
          <w:szCs w:val="24"/>
        </w:rPr>
        <w:t xml:space="preserve">supporting in the app </w:t>
      </w:r>
      <w:r w:rsidR="00EA43B3" w:rsidRPr="00257F0B">
        <w:rPr>
          <w:sz w:val="24"/>
          <w:szCs w:val="24"/>
        </w:rPr>
        <w:t>who it would affect and detail the correct response</w:t>
      </w:r>
      <w:r w:rsidR="00C30FEE" w:rsidRPr="00257F0B">
        <w:rPr>
          <w:sz w:val="24"/>
          <w:szCs w:val="24"/>
        </w:rPr>
        <w:t xml:space="preserve"> in the event of a security incident or</w:t>
      </w:r>
      <w:r w:rsidR="00EA43B3" w:rsidRPr="00257F0B">
        <w:rPr>
          <w:sz w:val="24"/>
          <w:szCs w:val="24"/>
        </w:rPr>
        <w:t xml:space="preserve"> </w:t>
      </w:r>
      <w:r w:rsidR="00C30FEE" w:rsidRPr="00257F0B">
        <w:rPr>
          <w:sz w:val="24"/>
          <w:szCs w:val="24"/>
        </w:rPr>
        <w:t>breaking of a clause in the policy. The following sections are of particular note</w:t>
      </w:r>
      <w:r w:rsidR="00426F98">
        <w:rPr>
          <w:sz w:val="24"/>
          <w:szCs w:val="24"/>
        </w:rPr>
        <w:t>:</w:t>
      </w:r>
    </w:p>
    <w:p w14:paraId="4D9CCCE6" w14:textId="38BE650F" w:rsidR="00043932" w:rsidRPr="00257F0B" w:rsidRDefault="00426F98" w:rsidP="0004393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CD321A" w:rsidRPr="00257F0B">
        <w:rPr>
          <w:sz w:val="24"/>
          <w:szCs w:val="24"/>
        </w:rPr>
        <w:t xml:space="preserve">ersonal who have </w:t>
      </w:r>
      <w:r w:rsidR="00043932" w:rsidRPr="00257F0B">
        <w:rPr>
          <w:sz w:val="24"/>
          <w:szCs w:val="24"/>
        </w:rPr>
        <w:t xml:space="preserve">access to </w:t>
      </w:r>
      <w:r w:rsidR="008067C6" w:rsidRPr="00257F0B">
        <w:rPr>
          <w:sz w:val="24"/>
          <w:szCs w:val="24"/>
        </w:rPr>
        <w:t>sensitive and personal customer data held or process</w:t>
      </w:r>
      <w:r w:rsidR="00CD321A" w:rsidRPr="00257F0B">
        <w:rPr>
          <w:sz w:val="24"/>
          <w:szCs w:val="24"/>
        </w:rPr>
        <w:t>ed</w:t>
      </w:r>
      <w:r w:rsidR="008067C6" w:rsidRPr="00257F0B">
        <w:rPr>
          <w:sz w:val="24"/>
          <w:szCs w:val="24"/>
        </w:rPr>
        <w:t xml:space="preserve"> by the app’s systems. </w:t>
      </w:r>
      <w:r>
        <w:rPr>
          <w:sz w:val="24"/>
          <w:szCs w:val="24"/>
        </w:rPr>
        <w:t>Consisting</w:t>
      </w:r>
      <w:r w:rsidR="00CD321A" w:rsidRPr="00257F0B">
        <w:rPr>
          <w:sz w:val="24"/>
          <w:szCs w:val="24"/>
        </w:rPr>
        <w:t xml:space="preserve"> of as few people as possibl</w:t>
      </w:r>
      <w:r>
        <w:rPr>
          <w:sz w:val="24"/>
          <w:szCs w:val="24"/>
        </w:rPr>
        <w:t>e,</w:t>
      </w:r>
      <w:r w:rsidR="00CD321A" w:rsidRPr="00257F0B">
        <w:rPr>
          <w:sz w:val="24"/>
          <w:szCs w:val="24"/>
        </w:rPr>
        <w:t xml:space="preserve"> requests for elevated privileges within the app’s system should be subject to an approval/rejection process</w:t>
      </w:r>
      <w:r>
        <w:rPr>
          <w:sz w:val="24"/>
          <w:szCs w:val="24"/>
        </w:rPr>
        <w:t xml:space="preserve">. </w:t>
      </w:r>
      <w:r w:rsidR="00174C74">
        <w:rPr>
          <w:sz w:val="24"/>
          <w:szCs w:val="24"/>
        </w:rPr>
        <w:t>In order to</w:t>
      </w:r>
      <w:r w:rsidR="00222E4F" w:rsidRPr="00257F0B">
        <w:rPr>
          <w:sz w:val="24"/>
          <w:szCs w:val="24"/>
        </w:rPr>
        <w:t xml:space="preserve"> </w:t>
      </w:r>
      <w:r w:rsidR="005702A0" w:rsidRPr="00257F0B">
        <w:rPr>
          <w:sz w:val="24"/>
          <w:szCs w:val="24"/>
        </w:rPr>
        <w:t>keep</w:t>
      </w:r>
      <w:r w:rsidR="00222E4F" w:rsidRPr="00257F0B">
        <w:rPr>
          <w:sz w:val="24"/>
          <w:szCs w:val="24"/>
        </w:rPr>
        <w:t xml:space="preserve"> </w:t>
      </w:r>
      <w:r w:rsidR="005702A0" w:rsidRPr="00257F0B">
        <w:rPr>
          <w:sz w:val="24"/>
          <w:szCs w:val="24"/>
        </w:rPr>
        <w:t xml:space="preserve">critical systems confidential while ensuring </w:t>
      </w:r>
      <w:r w:rsidR="005B2E37" w:rsidRPr="00257F0B">
        <w:rPr>
          <w:sz w:val="24"/>
          <w:szCs w:val="24"/>
        </w:rPr>
        <w:t>information</w:t>
      </w:r>
      <w:r w:rsidR="00ED1BF4">
        <w:rPr>
          <w:sz w:val="24"/>
          <w:szCs w:val="24"/>
        </w:rPr>
        <w:t>al</w:t>
      </w:r>
      <w:r w:rsidR="005B2E37" w:rsidRPr="00257F0B">
        <w:rPr>
          <w:sz w:val="24"/>
          <w:szCs w:val="24"/>
        </w:rPr>
        <w:t xml:space="preserve"> and financial asset</w:t>
      </w:r>
      <w:r w:rsidR="007205FD" w:rsidRPr="00257F0B">
        <w:rPr>
          <w:sz w:val="24"/>
          <w:szCs w:val="24"/>
        </w:rPr>
        <w:t xml:space="preserve">s are not integrally damaged or made </w:t>
      </w:r>
      <w:r w:rsidR="00B6755E" w:rsidRPr="00257F0B">
        <w:rPr>
          <w:sz w:val="24"/>
          <w:szCs w:val="24"/>
        </w:rPr>
        <w:t>unavailable by unauthorised personal</w:t>
      </w:r>
      <w:r w:rsidR="00050731">
        <w:rPr>
          <w:sz w:val="24"/>
          <w:szCs w:val="24"/>
        </w:rPr>
        <w:t xml:space="preserve">, </w:t>
      </w:r>
      <w:r w:rsidR="005830C6">
        <w:rPr>
          <w:sz w:val="24"/>
          <w:szCs w:val="24"/>
        </w:rPr>
        <w:t>it</w:t>
      </w:r>
      <w:r w:rsidR="00050731">
        <w:rPr>
          <w:sz w:val="24"/>
          <w:szCs w:val="24"/>
        </w:rPr>
        <w:t xml:space="preserve"> would need to </w:t>
      </w:r>
      <w:r w:rsidR="005830C6">
        <w:rPr>
          <w:sz w:val="24"/>
          <w:szCs w:val="24"/>
        </w:rPr>
        <w:t xml:space="preserve">be </w:t>
      </w:r>
      <w:r w:rsidR="00ED1BF4">
        <w:rPr>
          <w:sz w:val="24"/>
          <w:szCs w:val="24"/>
        </w:rPr>
        <w:t>include</w:t>
      </w:r>
      <w:r w:rsidR="005830C6">
        <w:rPr>
          <w:sz w:val="24"/>
          <w:szCs w:val="24"/>
        </w:rPr>
        <w:t>d</w:t>
      </w:r>
      <w:r w:rsidR="00050731">
        <w:rPr>
          <w:sz w:val="24"/>
          <w:szCs w:val="24"/>
        </w:rPr>
        <w:t>.</w:t>
      </w:r>
      <w:r w:rsidR="00B6755E" w:rsidRPr="00257F0B">
        <w:rPr>
          <w:sz w:val="24"/>
          <w:szCs w:val="24"/>
        </w:rPr>
        <w:t xml:space="preserve"> </w:t>
      </w:r>
    </w:p>
    <w:p w14:paraId="5BAC1A06" w14:textId="0A1214F1" w:rsidR="008067C6" w:rsidRDefault="00E55E2D" w:rsidP="000439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57F0B">
        <w:rPr>
          <w:sz w:val="24"/>
          <w:szCs w:val="24"/>
        </w:rPr>
        <w:t xml:space="preserve">Lists national and relevant international regulations the </w:t>
      </w:r>
      <w:r w:rsidR="007242C6" w:rsidRPr="00257F0B">
        <w:rPr>
          <w:sz w:val="24"/>
          <w:szCs w:val="24"/>
        </w:rPr>
        <w:t xml:space="preserve">policy will </w:t>
      </w:r>
      <w:r w:rsidR="00ED1BF4">
        <w:rPr>
          <w:sz w:val="24"/>
          <w:szCs w:val="24"/>
        </w:rPr>
        <w:t>enforce</w:t>
      </w:r>
      <w:r w:rsidR="007242C6" w:rsidRPr="00257F0B">
        <w:rPr>
          <w:sz w:val="24"/>
          <w:szCs w:val="24"/>
        </w:rPr>
        <w:t xml:space="preserve">. </w:t>
      </w:r>
      <w:r w:rsidR="00ED1BF4">
        <w:rPr>
          <w:sz w:val="24"/>
          <w:szCs w:val="24"/>
        </w:rPr>
        <w:t>Mostly consisting of</w:t>
      </w:r>
      <w:r w:rsidR="003651E9" w:rsidRPr="00257F0B">
        <w:rPr>
          <w:sz w:val="24"/>
          <w:szCs w:val="24"/>
        </w:rPr>
        <w:t xml:space="preserve"> </w:t>
      </w:r>
      <w:r w:rsidR="00C30FEE" w:rsidRPr="00257F0B">
        <w:rPr>
          <w:sz w:val="24"/>
          <w:szCs w:val="24"/>
        </w:rPr>
        <w:t>UK</w:t>
      </w:r>
      <w:r w:rsidR="003651E9" w:rsidRPr="00257F0B">
        <w:rPr>
          <w:sz w:val="24"/>
          <w:szCs w:val="24"/>
        </w:rPr>
        <w:t xml:space="preserve"> and EU laws</w:t>
      </w:r>
      <w:r w:rsidR="009063F5" w:rsidRPr="00257F0B">
        <w:rPr>
          <w:sz w:val="24"/>
          <w:szCs w:val="24"/>
        </w:rPr>
        <w:t>,</w:t>
      </w:r>
      <w:r w:rsidR="00C30FEE" w:rsidRPr="00257F0B">
        <w:rPr>
          <w:sz w:val="24"/>
          <w:szCs w:val="24"/>
        </w:rPr>
        <w:t xml:space="preserve"> I will </w:t>
      </w:r>
      <w:r w:rsidR="00ED1BF4">
        <w:rPr>
          <w:sz w:val="24"/>
          <w:szCs w:val="24"/>
        </w:rPr>
        <w:t xml:space="preserve">also </w:t>
      </w:r>
      <w:r w:rsidR="009063F5" w:rsidRPr="00257F0B">
        <w:rPr>
          <w:sz w:val="24"/>
          <w:szCs w:val="24"/>
        </w:rPr>
        <w:t xml:space="preserve">touch upon the </w:t>
      </w:r>
      <w:r w:rsidR="0082114C" w:rsidRPr="0082114C">
        <w:rPr>
          <w:sz w:val="24"/>
          <w:szCs w:val="24"/>
        </w:rPr>
        <w:t>Computer Fraud and Abuse Act (CFAA)</w:t>
      </w:r>
      <w:r w:rsidR="0082114C">
        <w:rPr>
          <w:sz w:val="24"/>
          <w:szCs w:val="24"/>
        </w:rPr>
        <w:t xml:space="preserve"> [26] when covering areas </w:t>
      </w:r>
      <w:r w:rsidR="00CD1A21">
        <w:rPr>
          <w:sz w:val="24"/>
          <w:szCs w:val="24"/>
        </w:rPr>
        <w:t>that</w:t>
      </w:r>
      <w:r w:rsidR="0082114C">
        <w:rPr>
          <w:sz w:val="24"/>
          <w:szCs w:val="24"/>
        </w:rPr>
        <w:t xml:space="preserve"> stray into American operations and comparisons.</w:t>
      </w:r>
    </w:p>
    <w:p w14:paraId="6BA3321C" w14:textId="74CEB9DF" w:rsidR="0082114C" w:rsidRDefault="002F3D05" w:rsidP="0004393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Methods to secure data assets</w:t>
      </w:r>
      <w:r w:rsidR="00ED1BF4">
        <w:rPr>
          <w:sz w:val="24"/>
          <w:szCs w:val="24"/>
        </w:rPr>
        <w:t xml:space="preserve">, </w:t>
      </w:r>
      <w:r>
        <w:rPr>
          <w:sz w:val="24"/>
          <w:szCs w:val="24"/>
        </w:rPr>
        <w:t>includ</w:t>
      </w:r>
      <w:r w:rsidR="00ED1BF4">
        <w:rPr>
          <w:sz w:val="24"/>
          <w:szCs w:val="24"/>
        </w:rPr>
        <w:t>ing the</w:t>
      </w:r>
      <w:r>
        <w:rPr>
          <w:sz w:val="24"/>
          <w:szCs w:val="24"/>
        </w:rPr>
        <w:t xml:space="preserve"> protection of digital code and servers that power the app or </w:t>
      </w:r>
      <w:r w:rsidR="003B3E04">
        <w:rPr>
          <w:sz w:val="24"/>
          <w:szCs w:val="24"/>
        </w:rPr>
        <w:t>third-party</w:t>
      </w:r>
      <w:r w:rsidR="002078C6">
        <w:rPr>
          <w:sz w:val="24"/>
          <w:szCs w:val="24"/>
        </w:rPr>
        <w:t xml:space="preserve"> systems.</w:t>
      </w:r>
    </w:p>
    <w:p w14:paraId="42AC5456" w14:textId="256C12EF" w:rsidR="00D13299" w:rsidRDefault="00D13299" w:rsidP="0004393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Processes </w:t>
      </w:r>
      <w:r w:rsidR="002C1313">
        <w:rPr>
          <w:sz w:val="24"/>
          <w:szCs w:val="24"/>
        </w:rPr>
        <w:t>t</w:t>
      </w:r>
      <w:r w:rsidR="002F78AA">
        <w:rPr>
          <w:sz w:val="24"/>
          <w:szCs w:val="24"/>
        </w:rPr>
        <w:t>o</w:t>
      </w:r>
      <w:r w:rsidR="002C1313">
        <w:rPr>
          <w:sz w:val="24"/>
          <w:szCs w:val="24"/>
        </w:rPr>
        <w:t xml:space="preserve"> </w:t>
      </w:r>
      <w:r>
        <w:rPr>
          <w:sz w:val="24"/>
          <w:szCs w:val="24"/>
        </w:rPr>
        <w:t>onboard</w:t>
      </w:r>
      <w:r w:rsidR="00AA1E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new users (and expel </w:t>
      </w:r>
      <w:r w:rsidR="00AA1E50">
        <w:rPr>
          <w:sz w:val="24"/>
          <w:szCs w:val="24"/>
        </w:rPr>
        <w:t xml:space="preserve">deprecated ones) from the app’s systems. </w:t>
      </w:r>
      <w:r w:rsidR="00AA2DF3">
        <w:rPr>
          <w:sz w:val="24"/>
          <w:szCs w:val="24"/>
        </w:rPr>
        <w:t xml:space="preserve">To keep account trees clean and avoid leaving potential security holes open </w:t>
      </w:r>
      <w:r w:rsidR="00B0095D">
        <w:rPr>
          <w:sz w:val="24"/>
          <w:szCs w:val="24"/>
        </w:rPr>
        <w:t>by keeping</w:t>
      </w:r>
      <w:r w:rsidR="00AA2DF3">
        <w:rPr>
          <w:sz w:val="24"/>
          <w:szCs w:val="24"/>
        </w:rPr>
        <w:t xml:space="preserve"> </w:t>
      </w:r>
      <w:r w:rsidR="00BF221A">
        <w:rPr>
          <w:sz w:val="24"/>
          <w:szCs w:val="24"/>
        </w:rPr>
        <w:t xml:space="preserve">unused user accounts, </w:t>
      </w:r>
      <w:r w:rsidR="00CD1A21">
        <w:rPr>
          <w:sz w:val="24"/>
          <w:szCs w:val="24"/>
        </w:rPr>
        <w:t xml:space="preserve">a </w:t>
      </w:r>
      <w:r w:rsidR="00BF221A">
        <w:rPr>
          <w:sz w:val="24"/>
          <w:szCs w:val="24"/>
        </w:rPr>
        <w:t>process to retire user accounts of employee’s w</w:t>
      </w:r>
      <w:r w:rsidR="00B0095D">
        <w:rPr>
          <w:sz w:val="24"/>
          <w:szCs w:val="24"/>
        </w:rPr>
        <w:t>ho</w:t>
      </w:r>
      <w:r w:rsidR="00BF221A">
        <w:rPr>
          <w:sz w:val="24"/>
          <w:szCs w:val="24"/>
        </w:rPr>
        <w:t xml:space="preserve"> no longer require access to certain sections</w:t>
      </w:r>
      <w:r w:rsidR="00CD1A21">
        <w:rPr>
          <w:sz w:val="24"/>
          <w:szCs w:val="24"/>
        </w:rPr>
        <w:t xml:space="preserve"> will be defined</w:t>
      </w:r>
      <w:r w:rsidR="00BF221A">
        <w:rPr>
          <w:sz w:val="24"/>
          <w:szCs w:val="24"/>
        </w:rPr>
        <w:t xml:space="preserve">. </w:t>
      </w:r>
      <w:r w:rsidR="00F4171F">
        <w:rPr>
          <w:sz w:val="24"/>
          <w:szCs w:val="24"/>
        </w:rPr>
        <w:t>Conversely, the process of</w:t>
      </w:r>
      <w:r w:rsidR="002C4C56">
        <w:rPr>
          <w:sz w:val="24"/>
          <w:szCs w:val="24"/>
        </w:rPr>
        <w:t xml:space="preserve"> </w:t>
      </w:r>
      <w:r w:rsidR="00F4171F">
        <w:rPr>
          <w:sz w:val="24"/>
          <w:szCs w:val="24"/>
        </w:rPr>
        <w:t>onboard</w:t>
      </w:r>
      <w:r w:rsidR="002C4C56">
        <w:rPr>
          <w:sz w:val="24"/>
          <w:szCs w:val="24"/>
        </w:rPr>
        <w:t>ing</w:t>
      </w:r>
      <w:r w:rsidR="00F4171F">
        <w:rPr>
          <w:sz w:val="24"/>
          <w:szCs w:val="24"/>
        </w:rPr>
        <w:t xml:space="preserve"> user</w:t>
      </w:r>
      <w:r w:rsidR="00B0095D">
        <w:rPr>
          <w:sz w:val="24"/>
          <w:szCs w:val="24"/>
        </w:rPr>
        <w:t>s</w:t>
      </w:r>
      <w:r w:rsidR="00F4171F">
        <w:rPr>
          <w:sz w:val="24"/>
          <w:szCs w:val="24"/>
        </w:rPr>
        <w:t xml:space="preserve"> into the system</w:t>
      </w:r>
      <w:r w:rsidR="00B0095D">
        <w:rPr>
          <w:sz w:val="24"/>
          <w:szCs w:val="24"/>
        </w:rPr>
        <w:t xml:space="preserve"> will also be detailed</w:t>
      </w:r>
      <w:r w:rsidR="00863F7A">
        <w:rPr>
          <w:sz w:val="24"/>
          <w:szCs w:val="24"/>
        </w:rPr>
        <w:t>. New users will go through a vetting period to establish that</w:t>
      </w:r>
      <w:r w:rsidR="00B0095D">
        <w:rPr>
          <w:sz w:val="24"/>
          <w:szCs w:val="24"/>
        </w:rPr>
        <w:t xml:space="preserve"> they’re</w:t>
      </w:r>
      <w:r w:rsidR="00863F7A">
        <w:rPr>
          <w:sz w:val="24"/>
          <w:szCs w:val="24"/>
        </w:rPr>
        <w:t xml:space="preserve"> </w:t>
      </w:r>
      <w:r w:rsidR="0062457A">
        <w:rPr>
          <w:sz w:val="24"/>
          <w:szCs w:val="24"/>
        </w:rPr>
        <w:t>non-malicious actors and can be trusted with the information they will be granted access to</w:t>
      </w:r>
      <w:r w:rsidR="00904F54">
        <w:rPr>
          <w:sz w:val="24"/>
          <w:szCs w:val="24"/>
        </w:rPr>
        <w:t xml:space="preserve"> </w:t>
      </w:r>
      <w:r w:rsidR="00B670D9">
        <w:rPr>
          <w:sz w:val="24"/>
          <w:szCs w:val="24"/>
        </w:rPr>
        <w:t>[27]</w:t>
      </w:r>
      <w:r w:rsidR="00FD0886">
        <w:rPr>
          <w:sz w:val="24"/>
          <w:szCs w:val="24"/>
        </w:rPr>
        <w:t>.</w:t>
      </w:r>
    </w:p>
    <w:p w14:paraId="36031716" w14:textId="0C6FDCE1" w:rsidR="00942680" w:rsidRPr="00FC2152" w:rsidRDefault="005017B9" w:rsidP="00437FD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904F54">
        <w:rPr>
          <w:sz w:val="24"/>
          <w:szCs w:val="24"/>
        </w:rPr>
        <w:t>the policy will</w:t>
      </w:r>
      <w:r w:rsidR="00382EDC">
        <w:rPr>
          <w:sz w:val="24"/>
          <w:szCs w:val="24"/>
        </w:rPr>
        <w:t xml:space="preserve"> </w:t>
      </w:r>
      <w:r w:rsidR="00904F54">
        <w:rPr>
          <w:sz w:val="24"/>
          <w:szCs w:val="24"/>
        </w:rPr>
        <w:t>cover</w:t>
      </w:r>
      <w:r w:rsidR="00FD08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miscellaneous subjects that enable </w:t>
      </w:r>
      <w:r w:rsidR="00904F54">
        <w:rPr>
          <w:sz w:val="24"/>
          <w:szCs w:val="24"/>
        </w:rPr>
        <w:t>it</w:t>
      </w:r>
      <w:r>
        <w:rPr>
          <w:sz w:val="24"/>
          <w:szCs w:val="24"/>
        </w:rPr>
        <w:t xml:space="preserve"> to function as efficiently and cross-company as possible. </w:t>
      </w:r>
      <w:r w:rsidR="00382EDC">
        <w:rPr>
          <w:sz w:val="24"/>
          <w:szCs w:val="24"/>
        </w:rPr>
        <w:t>Sections such as policy exceptions, accessibility of policy</w:t>
      </w:r>
      <w:r w:rsidR="00FD0886">
        <w:rPr>
          <w:sz w:val="24"/>
          <w:szCs w:val="24"/>
        </w:rPr>
        <w:t xml:space="preserve"> terms </w:t>
      </w:r>
      <w:r w:rsidR="00382EDC">
        <w:rPr>
          <w:sz w:val="24"/>
          <w:szCs w:val="24"/>
        </w:rPr>
        <w:t xml:space="preserve">and </w:t>
      </w:r>
      <w:r w:rsidR="00F828D7">
        <w:rPr>
          <w:sz w:val="24"/>
          <w:szCs w:val="24"/>
        </w:rPr>
        <w:t>classification of new datasets or actors will be described in the final report’s policy.</w:t>
      </w:r>
    </w:p>
    <w:p w14:paraId="6A2CCB0E" w14:textId="77777777" w:rsidR="001633F0" w:rsidRPr="00014BD6" w:rsidRDefault="001633F0" w:rsidP="001633F0">
      <w:pPr>
        <w:pStyle w:val="Heading2"/>
        <w:rPr>
          <w:sz w:val="28"/>
          <w:szCs w:val="28"/>
        </w:rPr>
      </w:pPr>
      <w:bookmarkStart w:id="5" w:name="_Toc56257660"/>
      <w:r>
        <w:rPr>
          <w:sz w:val="28"/>
          <w:szCs w:val="28"/>
        </w:rPr>
        <w:t>Awareness Plan</w:t>
      </w:r>
      <w:bookmarkEnd w:id="5"/>
    </w:p>
    <w:p w14:paraId="4C5C5D2E" w14:textId="03835FFC" w:rsidR="00C4128E" w:rsidRDefault="00A54633" w:rsidP="00437FD3">
      <w:pPr>
        <w:rPr>
          <w:sz w:val="24"/>
          <w:szCs w:val="24"/>
        </w:rPr>
      </w:pPr>
      <w:r w:rsidRPr="00F7572B">
        <w:rPr>
          <w:sz w:val="24"/>
          <w:szCs w:val="24"/>
        </w:rPr>
        <w:t xml:space="preserve">To prevent plausible deniability and </w:t>
      </w:r>
      <w:r w:rsidR="00E97865" w:rsidRPr="00F7572B">
        <w:rPr>
          <w:sz w:val="24"/>
          <w:szCs w:val="24"/>
        </w:rPr>
        <w:t xml:space="preserve">ensure staff are trained </w:t>
      </w:r>
      <w:r w:rsidR="00DD1BB4">
        <w:rPr>
          <w:sz w:val="24"/>
          <w:szCs w:val="24"/>
        </w:rPr>
        <w:t>against</w:t>
      </w:r>
      <w:r w:rsidR="00E97865" w:rsidRPr="00F7572B">
        <w:rPr>
          <w:sz w:val="24"/>
          <w:szCs w:val="24"/>
        </w:rPr>
        <w:t xml:space="preserve"> the security policy, </w:t>
      </w:r>
      <w:r w:rsidR="00F82DDB">
        <w:rPr>
          <w:sz w:val="24"/>
          <w:szCs w:val="24"/>
        </w:rPr>
        <w:t>the policy</w:t>
      </w:r>
      <w:r w:rsidR="00E97865" w:rsidRPr="00F7572B">
        <w:rPr>
          <w:sz w:val="24"/>
          <w:szCs w:val="24"/>
        </w:rPr>
        <w:t xml:space="preserve"> will </w:t>
      </w:r>
      <w:r w:rsidR="00F82DDB">
        <w:rPr>
          <w:sz w:val="24"/>
          <w:szCs w:val="24"/>
        </w:rPr>
        <w:t xml:space="preserve">include </w:t>
      </w:r>
      <w:r w:rsidR="00E97865" w:rsidRPr="00F7572B">
        <w:rPr>
          <w:sz w:val="24"/>
          <w:szCs w:val="24"/>
        </w:rPr>
        <w:t xml:space="preserve">an awareness plan. </w:t>
      </w:r>
      <w:r w:rsidR="00DD1BB4">
        <w:rPr>
          <w:sz w:val="24"/>
          <w:szCs w:val="24"/>
        </w:rPr>
        <w:t>The</w:t>
      </w:r>
      <w:r w:rsidR="00663301" w:rsidRPr="00F7572B">
        <w:rPr>
          <w:sz w:val="24"/>
          <w:szCs w:val="24"/>
        </w:rPr>
        <w:t xml:space="preserve"> </w:t>
      </w:r>
      <w:r w:rsidR="00E97865" w:rsidRPr="00F7572B">
        <w:rPr>
          <w:sz w:val="24"/>
          <w:szCs w:val="24"/>
        </w:rPr>
        <w:t xml:space="preserve">plan would be targeted </w:t>
      </w:r>
      <w:r w:rsidR="00DD1BB4">
        <w:rPr>
          <w:sz w:val="24"/>
          <w:szCs w:val="24"/>
        </w:rPr>
        <w:t>all</w:t>
      </w:r>
      <w:r w:rsidR="00E97865" w:rsidRPr="00F7572B">
        <w:rPr>
          <w:sz w:val="24"/>
          <w:szCs w:val="24"/>
        </w:rPr>
        <w:t xml:space="preserve"> users that have access to the app’s systems</w:t>
      </w:r>
      <w:r w:rsidR="00F14D9B" w:rsidRPr="00F7572B">
        <w:rPr>
          <w:sz w:val="24"/>
          <w:szCs w:val="24"/>
        </w:rPr>
        <w:t>, educating them to the policy’s standards</w:t>
      </w:r>
      <w:r w:rsidR="00B26703">
        <w:rPr>
          <w:sz w:val="24"/>
          <w:szCs w:val="24"/>
        </w:rPr>
        <w:t xml:space="preserve"> of security</w:t>
      </w:r>
      <w:r w:rsidR="00F14D9B" w:rsidRPr="00F7572B">
        <w:rPr>
          <w:sz w:val="24"/>
          <w:szCs w:val="24"/>
        </w:rPr>
        <w:t>.</w:t>
      </w:r>
      <w:r w:rsidR="00B26703">
        <w:rPr>
          <w:sz w:val="24"/>
          <w:szCs w:val="24"/>
        </w:rPr>
        <w:t xml:space="preserve"> </w:t>
      </w:r>
      <w:r w:rsidR="00056454">
        <w:rPr>
          <w:sz w:val="24"/>
          <w:szCs w:val="24"/>
        </w:rPr>
        <w:t>Training employees of general</w:t>
      </w:r>
      <w:r w:rsidR="00B26703">
        <w:rPr>
          <w:sz w:val="24"/>
          <w:szCs w:val="24"/>
        </w:rPr>
        <w:t xml:space="preserve">, </w:t>
      </w:r>
      <w:r w:rsidR="00056454">
        <w:rPr>
          <w:sz w:val="24"/>
          <w:szCs w:val="24"/>
        </w:rPr>
        <w:t xml:space="preserve">good security practices (strong passwords, </w:t>
      </w:r>
      <w:r w:rsidR="008F5CAE">
        <w:rPr>
          <w:sz w:val="24"/>
          <w:szCs w:val="24"/>
        </w:rPr>
        <w:t>being suspicious of email attachments, etc)</w:t>
      </w:r>
      <w:r w:rsidR="00056454">
        <w:rPr>
          <w:sz w:val="24"/>
          <w:szCs w:val="24"/>
        </w:rPr>
        <w:t xml:space="preserve"> on </w:t>
      </w:r>
      <w:r w:rsidR="008F5CAE">
        <w:rPr>
          <w:sz w:val="24"/>
          <w:szCs w:val="24"/>
        </w:rPr>
        <w:t xml:space="preserve">a regular basis is the </w:t>
      </w:r>
      <w:r w:rsidR="00262C41">
        <w:rPr>
          <w:sz w:val="24"/>
          <w:szCs w:val="24"/>
        </w:rPr>
        <w:t xml:space="preserve">pinnacle </w:t>
      </w:r>
      <w:r w:rsidR="00B200BF">
        <w:rPr>
          <w:sz w:val="24"/>
          <w:szCs w:val="24"/>
        </w:rPr>
        <w:lastRenderedPageBreak/>
        <w:t>of</w:t>
      </w:r>
      <w:r w:rsidR="00262C41">
        <w:rPr>
          <w:sz w:val="24"/>
          <w:szCs w:val="24"/>
        </w:rPr>
        <w:t xml:space="preserve"> preventing human error [31]</w:t>
      </w:r>
      <w:r w:rsidR="00B375BC">
        <w:rPr>
          <w:sz w:val="24"/>
          <w:szCs w:val="24"/>
        </w:rPr>
        <w:t xml:space="preserve">. To balance out a potential overload of information, </w:t>
      </w:r>
      <w:r w:rsidR="00B200BF">
        <w:rPr>
          <w:sz w:val="24"/>
          <w:szCs w:val="24"/>
        </w:rPr>
        <w:t xml:space="preserve">it </w:t>
      </w:r>
      <w:r w:rsidR="00B375BC">
        <w:rPr>
          <w:sz w:val="24"/>
          <w:szCs w:val="24"/>
        </w:rPr>
        <w:t xml:space="preserve">will also define how often and how much information should be </w:t>
      </w:r>
      <w:r w:rsidR="00613CED">
        <w:rPr>
          <w:sz w:val="24"/>
          <w:szCs w:val="24"/>
        </w:rPr>
        <w:t>fed</w:t>
      </w:r>
      <w:r w:rsidR="00B375BC">
        <w:rPr>
          <w:sz w:val="24"/>
          <w:szCs w:val="24"/>
        </w:rPr>
        <w:t xml:space="preserve"> to staff over a specific time period.</w:t>
      </w:r>
    </w:p>
    <w:p w14:paraId="28A2DE9F" w14:textId="498A176A" w:rsidR="00C4128E" w:rsidRDefault="00DE4FD7" w:rsidP="00437FD3">
      <w:pPr>
        <w:rPr>
          <w:sz w:val="24"/>
          <w:szCs w:val="24"/>
        </w:rPr>
      </w:pPr>
      <w:r>
        <w:rPr>
          <w:sz w:val="24"/>
          <w:szCs w:val="24"/>
        </w:rPr>
        <w:t xml:space="preserve">To ensure </w:t>
      </w:r>
      <w:r w:rsidR="00170A41">
        <w:rPr>
          <w:sz w:val="24"/>
          <w:szCs w:val="24"/>
        </w:rPr>
        <w:t>those with access to app or customer data do not le</w:t>
      </w:r>
      <w:r w:rsidR="00613CED">
        <w:rPr>
          <w:sz w:val="24"/>
          <w:szCs w:val="24"/>
        </w:rPr>
        <w:t>a</w:t>
      </w:r>
      <w:r w:rsidR="00170A41">
        <w:rPr>
          <w:sz w:val="24"/>
          <w:szCs w:val="24"/>
        </w:rPr>
        <w:t xml:space="preserve">k details accidentally, the plan will include instructions for dealing with </w:t>
      </w:r>
      <w:r w:rsidR="001F1E33">
        <w:rPr>
          <w:sz w:val="24"/>
          <w:szCs w:val="24"/>
        </w:rPr>
        <w:t>restricted information</w:t>
      </w:r>
      <w:r w:rsidR="004E6B43">
        <w:rPr>
          <w:sz w:val="24"/>
          <w:szCs w:val="24"/>
        </w:rPr>
        <w:t xml:space="preserve">, </w:t>
      </w:r>
      <w:r w:rsidR="001F1E33">
        <w:rPr>
          <w:sz w:val="24"/>
          <w:szCs w:val="24"/>
        </w:rPr>
        <w:t>as well as NDA’s or polic</w:t>
      </w:r>
      <w:r w:rsidR="00957CE0">
        <w:rPr>
          <w:sz w:val="24"/>
          <w:szCs w:val="24"/>
        </w:rPr>
        <w:t>ies</w:t>
      </w:r>
      <w:r w:rsidR="001F1E33">
        <w:rPr>
          <w:sz w:val="24"/>
          <w:szCs w:val="24"/>
        </w:rPr>
        <w:t xml:space="preserve"> </w:t>
      </w:r>
      <w:r w:rsidR="00D073DB">
        <w:rPr>
          <w:sz w:val="24"/>
          <w:szCs w:val="24"/>
        </w:rPr>
        <w:t>(e.g.</w:t>
      </w:r>
      <w:r w:rsidR="00957CE0">
        <w:rPr>
          <w:sz w:val="24"/>
          <w:szCs w:val="24"/>
        </w:rPr>
        <w:t xml:space="preserve"> the </w:t>
      </w:r>
      <w:r w:rsidR="00D073DB">
        <w:rPr>
          <w:sz w:val="24"/>
          <w:szCs w:val="24"/>
        </w:rPr>
        <w:t xml:space="preserve">code of conduct) </w:t>
      </w:r>
      <w:r w:rsidR="00957CE0">
        <w:rPr>
          <w:sz w:val="24"/>
          <w:szCs w:val="24"/>
        </w:rPr>
        <w:t xml:space="preserve">that </w:t>
      </w:r>
      <w:r w:rsidR="00D073DB">
        <w:rPr>
          <w:sz w:val="24"/>
          <w:szCs w:val="24"/>
        </w:rPr>
        <w:t>staff will</w:t>
      </w:r>
      <w:r w:rsidR="00957CE0">
        <w:rPr>
          <w:sz w:val="24"/>
          <w:szCs w:val="24"/>
        </w:rPr>
        <w:t xml:space="preserve"> need to have, or already, </w:t>
      </w:r>
      <w:r w:rsidR="004E6B43">
        <w:rPr>
          <w:sz w:val="24"/>
          <w:szCs w:val="24"/>
        </w:rPr>
        <w:t>sign</w:t>
      </w:r>
      <w:r w:rsidR="00957CE0">
        <w:rPr>
          <w:sz w:val="24"/>
          <w:szCs w:val="24"/>
        </w:rPr>
        <w:t>ed</w:t>
      </w:r>
      <w:r w:rsidR="004E6B43">
        <w:rPr>
          <w:sz w:val="24"/>
          <w:szCs w:val="24"/>
        </w:rPr>
        <w:t xml:space="preserve">. Having staff sign such a contract will ensure compliance </w:t>
      </w:r>
      <w:r w:rsidR="0061696B">
        <w:rPr>
          <w:sz w:val="24"/>
          <w:szCs w:val="24"/>
        </w:rPr>
        <w:t xml:space="preserve">and </w:t>
      </w:r>
      <w:r w:rsidR="00690239">
        <w:rPr>
          <w:sz w:val="24"/>
          <w:szCs w:val="24"/>
        </w:rPr>
        <w:t>keep data security at the forefront of their jobs.</w:t>
      </w:r>
    </w:p>
    <w:p w14:paraId="6C27F0C0" w14:textId="226CE7BA" w:rsidR="00F45229" w:rsidRPr="00F45229" w:rsidRDefault="00690239" w:rsidP="00437FD3">
      <w:pPr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220BF9">
        <w:rPr>
          <w:sz w:val="24"/>
          <w:szCs w:val="24"/>
        </w:rPr>
        <w:t xml:space="preserve">the awareness plan will be </w:t>
      </w:r>
      <w:r w:rsidR="002401D5">
        <w:rPr>
          <w:sz w:val="24"/>
          <w:szCs w:val="24"/>
        </w:rPr>
        <w:t xml:space="preserve">introduced as </w:t>
      </w:r>
      <w:r w:rsidR="00220BF9">
        <w:rPr>
          <w:sz w:val="24"/>
          <w:szCs w:val="24"/>
        </w:rPr>
        <w:t>ongoing</w:t>
      </w:r>
      <w:r w:rsidR="002401D5">
        <w:rPr>
          <w:sz w:val="24"/>
          <w:szCs w:val="24"/>
        </w:rPr>
        <w:t>, not a one-off lesson [32]. All</w:t>
      </w:r>
      <w:r w:rsidR="00710C5E">
        <w:rPr>
          <w:sz w:val="24"/>
          <w:szCs w:val="24"/>
        </w:rPr>
        <w:t xml:space="preserve"> </w:t>
      </w:r>
      <w:r w:rsidR="002401D5">
        <w:rPr>
          <w:sz w:val="24"/>
          <w:szCs w:val="24"/>
        </w:rPr>
        <w:t xml:space="preserve">the points </w:t>
      </w:r>
      <w:r w:rsidR="00710C5E">
        <w:rPr>
          <w:sz w:val="24"/>
          <w:szCs w:val="24"/>
        </w:rPr>
        <w:t>raised about</w:t>
      </w:r>
      <w:r w:rsidR="002401D5">
        <w:rPr>
          <w:sz w:val="24"/>
          <w:szCs w:val="24"/>
        </w:rPr>
        <w:t xml:space="preserve"> security will be easily forgettable b</w:t>
      </w:r>
      <w:r w:rsidR="00FD32B1">
        <w:rPr>
          <w:sz w:val="24"/>
          <w:szCs w:val="24"/>
        </w:rPr>
        <w:t xml:space="preserve">y staff [33] so the plan will </w:t>
      </w:r>
      <w:r w:rsidR="006143A6">
        <w:rPr>
          <w:sz w:val="24"/>
          <w:szCs w:val="24"/>
        </w:rPr>
        <w:t>have</w:t>
      </w:r>
      <w:r w:rsidR="00FD32B1">
        <w:rPr>
          <w:sz w:val="24"/>
          <w:szCs w:val="24"/>
        </w:rPr>
        <w:t xml:space="preserve"> a rolling period of learning that doesn’t define</w:t>
      </w:r>
      <w:r w:rsidR="006143A6">
        <w:rPr>
          <w:sz w:val="24"/>
          <w:szCs w:val="24"/>
        </w:rPr>
        <w:t xml:space="preserve"> an</w:t>
      </w:r>
      <w:r w:rsidR="00FD32B1">
        <w:rPr>
          <w:sz w:val="24"/>
          <w:szCs w:val="24"/>
        </w:rPr>
        <w:t xml:space="preserve"> ending.</w:t>
      </w:r>
      <w:r w:rsidR="004E68DD">
        <w:rPr>
          <w:sz w:val="24"/>
          <w:szCs w:val="24"/>
        </w:rPr>
        <w:t xml:space="preserve"> To keep the experience </w:t>
      </w:r>
      <w:r w:rsidR="00E23CF3">
        <w:rPr>
          <w:sz w:val="24"/>
          <w:szCs w:val="24"/>
        </w:rPr>
        <w:t>new each time</w:t>
      </w:r>
      <w:r w:rsidR="004E68DD">
        <w:rPr>
          <w:sz w:val="24"/>
          <w:szCs w:val="24"/>
        </w:rPr>
        <w:t>,</w:t>
      </w:r>
      <w:r w:rsidR="00E23CF3">
        <w:rPr>
          <w:sz w:val="24"/>
          <w:szCs w:val="24"/>
        </w:rPr>
        <w:t xml:space="preserve"> employees </w:t>
      </w:r>
      <w:r w:rsidR="00AF1A3A">
        <w:rPr>
          <w:sz w:val="24"/>
          <w:szCs w:val="24"/>
        </w:rPr>
        <w:t>will</w:t>
      </w:r>
      <w:r w:rsidR="006143A6">
        <w:rPr>
          <w:sz w:val="24"/>
          <w:szCs w:val="24"/>
        </w:rPr>
        <w:t xml:space="preserve"> be</w:t>
      </w:r>
      <w:r w:rsidR="00E23CF3">
        <w:rPr>
          <w:sz w:val="24"/>
          <w:szCs w:val="24"/>
        </w:rPr>
        <w:t xml:space="preserve"> allowed to </w:t>
      </w:r>
      <w:r w:rsidR="004E68DD">
        <w:rPr>
          <w:sz w:val="24"/>
          <w:szCs w:val="24"/>
        </w:rPr>
        <w:t>input their</w:t>
      </w:r>
      <w:r w:rsidR="00E23CF3">
        <w:rPr>
          <w:sz w:val="24"/>
          <w:szCs w:val="24"/>
        </w:rPr>
        <w:t xml:space="preserve"> own</w:t>
      </w:r>
      <w:r w:rsidR="004E68DD">
        <w:rPr>
          <w:sz w:val="24"/>
          <w:szCs w:val="24"/>
        </w:rPr>
        <w:t xml:space="preserve"> ideas </w:t>
      </w:r>
      <w:r w:rsidR="00CD4A5E">
        <w:rPr>
          <w:sz w:val="24"/>
          <w:szCs w:val="24"/>
        </w:rPr>
        <w:t xml:space="preserve">and activities </w:t>
      </w:r>
      <w:r w:rsidR="004E68DD">
        <w:rPr>
          <w:sz w:val="24"/>
          <w:szCs w:val="24"/>
        </w:rPr>
        <w:t xml:space="preserve">into </w:t>
      </w:r>
      <w:r w:rsidR="00AF1A3A">
        <w:rPr>
          <w:sz w:val="24"/>
          <w:szCs w:val="24"/>
        </w:rPr>
        <w:t>it</w:t>
      </w:r>
      <w:r w:rsidR="00CD4A5E">
        <w:rPr>
          <w:sz w:val="24"/>
          <w:szCs w:val="24"/>
        </w:rPr>
        <w:t>. No</w:t>
      </w:r>
      <w:r w:rsidR="006143A6">
        <w:rPr>
          <w:sz w:val="24"/>
          <w:szCs w:val="24"/>
        </w:rPr>
        <w:t xml:space="preserve">-one </w:t>
      </w:r>
      <w:r w:rsidR="00CD4A5E">
        <w:rPr>
          <w:sz w:val="24"/>
          <w:szCs w:val="24"/>
        </w:rPr>
        <w:t xml:space="preserve">would enjoy completing the same, plain assignment each time it </w:t>
      </w:r>
      <w:r w:rsidR="00B41E84">
        <w:rPr>
          <w:sz w:val="24"/>
          <w:szCs w:val="24"/>
        </w:rPr>
        <w:t>was required</w:t>
      </w:r>
      <w:r w:rsidR="00CD4A5E">
        <w:rPr>
          <w:sz w:val="24"/>
          <w:szCs w:val="24"/>
        </w:rPr>
        <w:t xml:space="preserve"> </w:t>
      </w:r>
      <w:r w:rsidR="00F45229">
        <w:rPr>
          <w:sz w:val="24"/>
          <w:szCs w:val="24"/>
        </w:rPr>
        <w:t xml:space="preserve">so varying how staff learn these concepts </w:t>
      </w:r>
      <w:r w:rsidR="00AF1A3A">
        <w:rPr>
          <w:sz w:val="24"/>
          <w:szCs w:val="24"/>
        </w:rPr>
        <w:t>is</w:t>
      </w:r>
      <w:r w:rsidR="00F45229">
        <w:rPr>
          <w:sz w:val="24"/>
          <w:szCs w:val="24"/>
        </w:rPr>
        <w:t xml:space="preserve"> crucial </w:t>
      </w:r>
      <w:r w:rsidR="00B41E84">
        <w:rPr>
          <w:sz w:val="24"/>
          <w:szCs w:val="24"/>
        </w:rPr>
        <w:t>to</w:t>
      </w:r>
      <w:r w:rsidR="00F45229">
        <w:rPr>
          <w:sz w:val="24"/>
          <w:szCs w:val="24"/>
        </w:rPr>
        <w:t xml:space="preserve"> ensur</w:t>
      </w:r>
      <w:r w:rsidR="00B41E84">
        <w:rPr>
          <w:sz w:val="24"/>
          <w:szCs w:val="24"/>
        </w:rPr>
        <w:t>e</w:t>
      </w:r>
      <w:r w:rsidR="00F45229">
        <w:rPr>
          <w:sz w:val="24"/>
          <w:szCs w:val="24"/>
        </w:rPr>
        <w:t xml:space="preserve"> a strong security awareness is maintained</w:t>
      </w:r>
      <w:r w:rsidR="00C53209">
        <w:rPr>
          <w:sz w:val="24"/>
          <w:szCs w:val="24"/>
        </w:rPr>
        <w:t xml:space="preserve"> no matter the circumstances</w:t>
      </w:r>
      <w:r w:rsidR="00F45229">
        <w:rPr>
          <w:sz w:val="24"/>
          <w:szCs w:val="24"/>
        </w:rPr>
        <w:t>.</w:t>
      </w:r>
    </w:p>
    <w:p w14:paraId="1E7C99BE" w14:textId="77EC5D4D" w:rsidR="00437FD3" w:rsidRPr="006C4906" w:rsidRDefault="00437FD3" w:rsidP="00942680">
      <w:pPr>
        <w:pStyle w:val="Heading2"/>
        <w:rPr>
          <w:sz w:val="28"/>
          <w:szCs w:val="28"/>
        </w:rPr>
      </w:pPr>
      <w:bookmarkStart w:id="6" w:name="_Toc56257661"/>
      <w:r w:rsidRPr="006C4906">
        <w:rPr>
          <w:sz w:val="28"/>
          <w:szCs w:val="28"/>
        </w:rPr>
        <w:t>Conclusion</w:t>
      </w:r>
      <w:bookmarkEnd w:id="6"/>
    </w:p>
    <w:p w14:paraId="06A2027E" w14:textId="458A94B1" w:rsidR="00942680" w:rsidRPr="00FC2152" w:rsidRDefault="00B51091" w:rsidP="00942680">
      <w:pPr>
        <w:rPr>
          <w:sz w:val="24"/>
          <w:szCs w:val="24"/>
        </w:rPr>
      </w:pPr>
      <w:r>
        <w:rPr>
          <w:sz w:val="24"/>
          <w:szCs w:val="24"/>
        </w:rPr>
        <w:t xml:space="preserve">To conclude, </w:t>
      </w:r>
      <w:r w:rsidR="006E78D4">
        <w:rPr>
          <w:sz w:val="24"/>
          <w:szCs w:val="24"/>
        </w:rPr>
        <w:t xml:space="preserve">this </w:t>
      </w:r>
      <w:r w:rsidR="002B740D">
        <w:rPr>
          <w:sz w:val="24"/>
          <w:szCs w:val="24"/>
        </w:rPr>
        <w:t xml:space="preserve">outline </w:t>
      </w:r>
      <w:r w:rsidR="006E78D4">
        <w:rPr>
          <w:sz w:val="24"/>
          <w:szCs w:val="24"/>
        </w:rPr>
        <w:t xml:space="preserve">attempts to </w:t>
      </w:r>
      <w:r w:rsidR="001112DE">
        <w:rPr>
          <w:sz w:val="24"/>
          <w:szCs w:val="24"/>
        </w:rPr>
        <w:t xml:space="preserve">structure my final report and impress my thoughts and opinions on the task at hand based off existing laws and legislations. </w:t>
      </w:r>
      <w:r w:rsidR="006C465E">
        <w:rPr>
          <w:sz w:val="24"/>
          <w:szCs w:val="24"/>
        </w:rPr>
        <w:t>I believe that there is a lot of information missing but overall, it covers the major points that will</w:t>
      </w:r>
      <w:r w:rsidR="00EC4D64">
        <w:rPr>
          <w:sz w:val="24"/>
          <w:szCs w:val="24"/>
        </w:rPr>
        <w:t xml:space="preserve"> be</w:t>
      </w:r>
      <w:r w:rsidR="006C465E">
        <w:rPr>
          <w:sz w:val="24"/>
          <w:szCs w:val="24"/>
        </w:rPr>
        <w:t xml:space="preserve"> explore</w:t>
      </w:r>
      <w:r w:rsidR="00EC4D64">
        <w:rPr>
          <w:sz w:val="24"/>
          <w:szCs w:val="24"/>
        </w:rPr>
        <w:t>d</w:t>
      </w:r>
      <w:r w:rsidR="006C465E">
        <w:rPr>
          <w:sz w:val="24"/>
          <w:szCs w:val="24"/>
        </w:rPr>
        <w:t xml:space="preserve"> in more detail in the </w:t>
      </w:r>
      <w:r w:rsidR="00EF72C6">
        <w:rPr>
          <w:sz w:val="24"/>
          <w:szCs w:val="24"/>
        </w:rPr>
        <w:t xml:space="preserve">final report. </w:t>
      </w:r>
      <w:r w:rsidR="00AF6712">
        <w:rPr>
          <w:sz w:val="24"/>
          <w:szCs w:val="24"/>
        </w:rPr>
        <w:t xml:space="preserve">As of writing this, the </w:t>
      </w:r>
      <w:r w:rsidR="000D3FE9">
        <w:rPr>
          <w:sz w:val="24"/>
          <w:szCs w:val="24"/>
        </w:rPr>
        <w:t xml:space="preserve">app has been installed over </w:t>
      </w:r>
      <w:r w:rsidR="000D3FE9" w:rsidRPr="000D3FE9">
        <w:rPr>
          <w:sz w:val="24"/>
          <w:szCs w:val="24"/>
        </w:rPr>
        <w:t>5,000,000</w:t>
      </w:r>
      <w:r w:rsidR="00746EB0">
        <w:rPr>
          <w:sz w:val="24"/>
          <w:szCs w:val="24"/>
        </w:rPr>
        <w:t xml:space="preserve"> times </w:t>
      </w:r>
      <w:r w:rsidR="00EA419E">
        <w:rPr>
          <w:sz w:val="24"/>
          <w:szCs w:val="24"/>
        </w:rPr>
        <w:t>[34]</w:t>
      </w:r>
      <w:r w:rsidR="006E78D4">
        <w:rPr>
          <w:sz w:val="24"/>
          <w:szCs w:val="24"/>
        </w:rPr>
        <w:t xml:space="preserve"> so it is crucial to ensure the app has a professional and well-designed policy using lessons learned from previous experiences with security policies.</w:t>
      </w:r>
    </w:p>
    <w:p w14:paraId="7D2CE614" w14:textId="30B43889" w:rsidR="00942680" w:rsidRDefault="00942680" w:rsidP="00942680">
      <w:pPr>
        <w:pStyle w:val="Heading2"/>
        <w:rPr>
          <w:sz w:val="28"/>
          <w:szCs w:val="28"/>
        </w:rPr>
      </w:pPr>
      <w:bookmarkStart w:id="7" w:name="_Toc56257662"/>
      <w:r w:rsidRPr="006C4906">
        <w:rPr>
          <w:sz w:val="28"/>
          <w:szCs w:val="28"/>
        </w:rPr>
        <w:t>appendix</w:t>
      </w:r>
      <w:bookmarkEnd w:id="7"/>
    </w:p>
    <w:p w14:paraId="0CE9BB09" w14:textId="30214448" w:rsidR="00CC3B57" w:rsidRDefault="00B67C56" w:rsidP="00E22C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67C56">
        <w:rPr>
          <w:sz w:val="28"/>
          <w:szCs w:val="28"/>
        </w:rPr>
        <w:t>Information Commissioner’s Office</w:t>
      </w:r>
      <w:r>
        <w:rPr>
          <w:sz w:val="28"/>
          <w:szCs w:val="28"/>
        </w:rPr>
        <w:t xml:space="preserve"> (2019)</w:t>
      </w:r>
      <w:r w:rsidR="00E22C40">
        <w:rPr>
          <w:sz w:val="28"/>
          <w:szCs w:val="28"/>
        </w:rPr>
        <w:t xml:space="preserve">. </w:t>
      </w:r>
      <w:r w:rsidR="00E22C40" w:rsidRPr="00E22C40">
        <w:rPr>
          <w:i/>
          <w:iCs/>
          <w:sz w:val="28"/>
          <w:szCs w:val="28"/>
        </w:rPr>
        <w:t>London pharmacy fined after “careless” storage of patient data</w:t>
      </w:r>
      <w:r w:rsidR="00E22C40">
        <w:rPr>
          <w:i/>
          <w:iCs/>
          <w:sz w:val="28"/>
          <w:szCs w:val="28"/>
        </w:rPr>
        <w:t xml:space="preserve"> </w:t>
      </w:r>
      <w:r w:rsidR="00E22C40">
        <w:rPr>
          <w:sz w:val="28"/>
          <w:szCs w:val="28"/>
        </w:rPr>
        <w:t xml:space="preserve">[Online]. </w:t>
      </w:r>
      <w:r w:rsidR="00371F16">
        <w:rPr>
          <w:sz w:val="28"/>
          <w:szCs w:val="28"/>
        </w:rPr>
        <w:t xml:space="preserve">Available at </w:t>
      </w:r>
      <w:hyperlink r:id="rId8" w:history="1">
        <w:r w:rsidR="00945408" w:rsidRPr="00D52473">
          <w:rPr>
            <w:rStyle w:val="Hyperlink"/>
            <w:sz w:val="28"/>
            <w:szCs w:val="28"/>
          </w:rPr>
          <w:t>https://ico.org.uk/about-the-ico/news-and-events/news-and-blogs/2019/12/london-pharmacy-fined-after-careless-storage-of-patient-data</w:t>
        </w:r>
      </w:hyperlink>
      <w:r w:rsidR="00945408">
        <w:rPr>
          <w:sz w:val="28"/>
          <w:szCs w:val="28"/>
        </w:rPr>
        <w:t xml:space="preserve"> </w:t>
      </w:r>
      <w:r w:rsidR="00371F16">
        <w:rPr>
          <w:sz w:val="28"/>
          <w:szCs w:val="28"/>
        </w:rPr>
        <w:t>(Accessed 9/11/2020)</w:t>
      </w:r>
      <w:r w:rsidR="00763938">
        <w:rPr>
          <w:sz w:val="28"/>
          <w:szCs w:val="28"/>
        </w:rPr>
        <w:t>.</w:t>
      </w:r>
    </w:p>
    <w:p w14:paraId="0F64CC68" w14:textId="2515FB69" w:rsidR="00A5434C" w:rsidRDefault="00B904B5" w:rsidP="00A543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Cyber news group</w:t>
      </w:r>
      <w:r w:rsidR="00A5434C">
        <w:rPr>
          <w:sz w:val="28"/>
          <w:szCs w:val="28"/>
        </w:rPr>
        <w:t xml:space="preserve"> (20</w:t>
      </w:r>
      <w:r>
        <w:rPr>
          <w:sz w:val="28"/>
          <w:szCs w:val="28"/>
        </w:rPr>
        <w:t>20</w:t>
      </w:r>
      <w:r w:rsidR="00A5434C">
        <w:rPr>
          <w:sz w:val="28"/>
          <w:szCs w:val="28"/>
        </w:rPr>
        <w:t xml:space="preserve">). </w:t>
      </w:r>
      <w:r w:rsidRPr="00B904B5">
        <w:rPr>
          <w:i/>
          <w:iCs/>
          <w:sz w:val="28"/>
          <w:szCs w:val="28"/>
        </w:rPr>
        <w:t xml:space="preserve">How Is </w:t>
      </w:r>
      <w:proofErr w:type="gramStart"/>
      <w:r w:rsidRPr="00B904B5">
        <w:rPr>
          <w:i/>
          <w:iCs/>
          <w:sz w:val="28"/>
          <w:szCs w:val="28"/>
        </w:rPr>
        <w:t>The</w:t>
      </w:r>
      <w:proofErr w:type="gramEnd"/>
      <w:r w:rsidRPr="00B904B5">
        <w:rPr>
          <w:i/>
          <w:iCs/>
          <w:sz w:val="28"/>
          <w:szCs w:val="28"/>
        </w:rPr>
        <w:t xml:space="preserve"> NHS Covid-19 App Cyber-Secure?</w:t>
      </w:r>
      <w:r w:rsidR="00A5434C">
        <w:rPr>
          <w:i/>
          <w:iCs/>
          <w:sz w:val="28"/>
          <w:szCs w:val="28"/>
        </w:rPr>
        <w:t xml:space="preserve"> </w:t>
      </w:r>
      <w:r w:rsidR="00A5434C">
        <w:rPr>
          <w:sz w:val="28"/>
          <w:szCs w:val="28"/>
        </w:rPr>
        <w:t xml:space="preserve">[Online]. Available at </w:t>
      </w:r>
      <w:hyperlink r:id="rId9" w:history="1">
        <w:r w:rsidR="00A5434C" w:rsidRPr="00D52473">
          <w:rPr>
            <w:rStyle w:val="Hyperlink"/>
            <w:sz w:val="28"/>
            <w:szCs w:val="28"/>
          </w:rPr>
          <w:t>https://www.cybernewsgroup.co.uk/how-is-the-nhs-covid-19-app-cyber-secure</w:t>
        </w:r>
      </w:hyperlink>
      <w:r w:rsidR="00A5434C">
        <w:rPr>
          <w:sz w:val="28"/>
          <w:szCs w:val="28"/>
        </w:rPr>
        <w:t xml:space="preserve"> (Accessed 9/11/2020).</w:t>
      </w:r>
    </w:p>
    <w:p w14:paraId="7A0F715A" w14:textId="77777777" w:rsidR="00B36548" w:rsidRDefault="00B36548" w:rsidP="00B365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Insinuator (2020).</w:t>
      </w:r>
      <w:r>
        <w:rPr>
          <w:i/>
          <w:iCs/>
          <w:sz w:val="28"/>
          <w:szCs w:val="28"/>
        </w:rPr>
        <w:t xml:space="preserve"> </w:t>
      </w:r>
      <w:r w:rsidRPr="00FB15E5">
        <w:rPr>
          <w:i/>
          <w:iCs/>
          <w:sz w:val="28"/>
          <w:szCs w:val="28"/>
        </w:rPr>
        <w:t xml:space="preserve">Critical Bluetooth Vulnerability in Android (CVE-2020-0022) – </w:t>
      </w:r>
      <w:proofErr w:type="spellStart"/>
      <w:r w:rsidRPr="00FB15E5">
        <w:rPr>
          <w:i/>
          <w:iCs/>
          <w:sz w:val="28"/>
          <w:szCs w:val="28"/>
        </w:rPr>
        <w:t>BlueFrag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[Online]. Available at </w:t>
      </w:r>
      <w:hyperlink r:id="rId10" w:history="1">
        <w:r w:rsidRPr="00D52473">
          <w:rPr>
            <w:rStyle w:val="Hyperlink"/>
            <w:sz w:val="28"/>
            <w:szCs w:val="28"/>
          </w:rPr>
          <w:t>https://insinuator.net/2020/02/critical-bluetooth-vulnerability-in-android-cve-2020-0022</w:t>
        </w:r>
      </w:hyperlink>
      <w:r>
        <w:rPr>
          <w:sz w:val="28"/>
          <w:szCs w:val="28"/>
        </w:rPr>
        <w:t xml:space="preserve"> (Accessed 9/11/2020).</w:t>
      </w:r>
    </w:p>
    <w:p w14:paraId="5FC87B89" w14:textId="7317A98E" w:rsidR="00EC65BE" w:rsidRDefault="00EC65BE" w:rsidP="00EC65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ZDNet (20</w:t>
      </w:r>
      <w:r w:rsidR="00624E73">
        <w:rPr>
          <w:sz w:val="28"/>
          <w:szCs w:val="28"/>
        </w:rPr>
        <w:t>18</w:t>
      </w:r>
      <w:r>
        <w:rPr>
          <w:sz w:val="28"/>
          <w:szCs w:val="28"/>
        </w:rPr>
        <w:t>).</w:t>
      </w:r>
      <w:r>
        <w:rPr>
          <w:i/>
          <w:iCs/>
          <w:sz w:val="28"/>
          <w:szCs w:val="28"/>
        </w:rPr>
        <w:t xml:space="preserve"> </w:t>
      </w:r>
      <w:r w:rsidR="00624E73" w:rsidRPr="00624E73">
        <w:rPr>
          <w:i/>
          <w:iCs/>
          <w:sz w:val="28"/>
          <w:szCs w:val="28"/>
        </w:rPr>
        <w:t xml:space="preserve">Rushed privacy features result in sloppy security </w:t>
      </w:r>
      <w:r>
        <w:rPr>
          <w:sz w:val="28"/>
          <w:szCs w:val="28"/>
        </w:rPr>
        <w:t xml:space="preserve">[Online]. Available at </w:t>
      </w:r>
      <w:hyperlink r:id="rId11" w:history="1">
        <w:r w:rsidR="00624E73" w:rsidRPr="00D52473">
          <w:rPr>
            <w:rStyle w:val="Hyperlink"/>
            <w:sz w:val="28"/>
            <w:szCs w:val="28"/>
          </w:rPr>
          <w:t>https://www.zdnet.com/article/rushed-privacy-features-result-in-sloppy-security</w:t>
        </w:r>
      </w:hyperlink>
      <w:r w:rsidR="00624E73">
        <w:rPr>
          <w:sz w:val="28"/>
          <w:szCs w:val="28"/>
        </w:rPr>
        <w:t xml:space="preserve"> </w:t>
      </w:r>
      <w:r>
        <w:rPr>
          <w:sz w:val="28"/>
          <w:szCs w:val="28"/>
        </w:rPr>
        <w:t>(Accessed 9/11/2020).</w:t>
      </w:r>
    </w:p>
    <w:p w14:paraId="1EEEE3F1" w14:textId="2EC66058" w:rsidR="00BE6FB8" w:rsidRDefault="00413E2A" w:rsidP="00BE6FB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Ellen </w:t>
      </w:r>
      <w:proofErr w:type="spellStart"/>
      <w:r>
        <w:rPr>
          <w:sz w:val="28"/>
          <w:szCs w:val="28"/>
        </w:rPr>
        <w:t>Neveux</w:t>
      </w:r>
      <w:proofErr w:type="spellEnd"/>
      <w:r w:rsidR="00BE6FB8">
        <w:rPr>
          <w:sz w:val="28"/>
          <w:szCs w:val="28"/>
        </w:rPr>
        <w:t xml:space="preserve"> (20</w:t>
      </w:r>
      <w:r>
        <w:rPr>
          <w:sz w:val="28"/>
          <w:szCs w:val="28"/>
        </w:rPr>
        <w:t>20</w:t>
      </w:r>
      <w:r w:rsidR="00BE6FB8">
        <w:rPr>
          <w:sz w:val="28"/>
          <w:szCs w:val="28"/>
        </w:rPr>
        <w:t>).</w:t>
      </w:r>
      <w:r w:rsidR="00BE6FB8">
        <w:rPr>
          <w:i/>
          <w:iCs/>
          <w:sz w:val="28"/>
          <w:szCs w:val="28"/>
        </w:rPr>
        <w:t xml:space="preserve"> </w:t>
      </w:r>
      <w:r w:rsidRPr="00413E2A">
        <w:rPr>
          <w:i/>
          <w:iCs/>
          <w:sz w:val="28"/>
          <w:szCs w:val="28"/>
        </w:rPr>
        <w:t xml:space="preserve">Reputation Risks: How Cyberattacks Affect Consumer Perception </w:t>
      </w:r>
      <w:r w:rsidR="00BE6FB8">
        <w:rPr>
          <w:sz w:val="28"/>
          <w:szCs w:val="28"/>
        </w:rPr>
        <w:t xml:space="preserve">[Online]. Available at </w:t>
      </w:r>
      <w:hyperlink r:id="rId12" w:history="1">
        <w:r w:rsidRPr="00D52473">
          <w:rPr>
            <w:rStyle w:val="Hyperlink"/>
            <w:sz w:val="28"/>
            <w:szCs w:val="28"/>
          </w:rPr>
          <w:t>https://www.securelink.com/blog/reputation-risks-how-cyberattacks-affect-consumer-perception</w:t>
        </w:r>
      </w:hyperlink>
      <w:r>
        <w:rPr>
          <w:sz w:val="28"/>
          <w:szCs w:val="28"/>
        </w:rPr>
        <w:t xml:space="preserve"> </w:t>
      </w:r>
      <w:r w:rsidR="00BE6FB8">
        <w:rPr>
          <w:sz w:val="28"/>
          <w:szCs w:val="28"/>
        </w:rPr>
        <w:t xml:space="preserve">(Accessed </w:t>
      </w:r>
      <w:r>
        <w:rPr>
          <w:sz w:val="28"/>
          <w:szCs w:val="28"/>
        </w:rPr>
        <w:t>10</w:t>
      </w:r>
      <w:r w:rsidR="00BE6FB8">
        <w:rPr>
          <w:sz w:val="28"/>
          <w:szCs w:val="28"/>
        </w:rPr>
        <w:t>/11/2020).</w:t>
      </w:r>
    </w:p>
    <w:p w14:paraId="0DE36799" w14:textId="11F5337D" w:rsidR="006C1316" w:rsidRDefault="005E59EC" w:rsidP="006C131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E59EC">
        <w:rPr>
          <w:sz w:val="28"/>
          <w:szCs w:val="28"/>
        </w:rPr>
        <w:t>Indrajeet</w:t>
      </w:r>
      <w:proofErr w:type="spellEnd"/>
      <w:r w:rsidRPr="005E59EC">
        <w:rPr>
          <w:sz w:val="28"/>
          <w:szCs w:val="28"/>
        </w:rPr>
        <w:t xml:space="preserve"> Deshpande </w:t>
      </w:r>
      <w:r w:rsidR="006C1316">
        <w:rPr>
          <w:sz w:val="28"/>
          <w:szCs w:val="28"/>
        </w:rPr>
        <w:t>(2020).</w:t>
      </w:r>
      <w:r w:rsidR="006C1316">
        <w:rPr>
          <w:i/>
          <w:iCs/>
          <w:sz w:val="28"/>
          <w:szCs w:val="28"/>
        </w:rPr>
        <w:t xml:space="preserve"> </w:t>
      </w:r>
      <w:r w:rsidR="00FF1B01" w:rsidRPr="00FF1B01">
        <w:rPr>
          <w:i/>
          <w:iCs/>
          <w:sz w:val="28"/>
          <w:szCs w:val="28"/>
        </w:rPr>
        <w:t>What Is Customer Data? Definition, Types, Collection, Validation and Analysis</w:t>
      </w:r>
      <w:r w:rsidR="006C1316" w:rsidRPr="00413E2A">
        <w:rPr>
          <w:i/>
          <w:iCs/>
          <w:sz w:val="28"/>
          <w:szCs w:val="28"/>
        </w:rPr>
        <w:t xml:space="preserve"> </w:t>
      </w:r>
      <w:r w:rsidR="006C1316">
        <w:rPr>
          <w:sz w:val="28"/>
          <w:szCs w:val="28"/>
        </w:rPr>
        <w:t xml:space="preserve">[Online]. Available at </w:t>
      </w:r>
      <w:hyperlink r:id="rId13" w:anchor="_002" w:history="1">
        <w:r w:rsidR="00FF1B01" w:rsidRPr="00D52473">
          <w:rPr>
            <w:rStyle w:val="Hyperlink"/>
            <w:sz w:val="28"/>
            <w:szCs w:val="28"/>
          </w:rPr>
          <w:t>https://www.toolbox.com/marketing/customer-data/articles/what-is-customer-data/#_002</w:t>
        </w:r>
      </w:hyperlink>
      <w:r w:rsidR="00FF1B01">
        <w:rPr>
          <w:sz w:val="28"/>
          <w:szCs w:val="28"/>
        </w:rPr>
        <w:t xml:space="preserve"> </w:t>
      </w:r>
      <w:r w:rsidR="006C1316">
        <w:rPr>
          <w:sz w:val="28"/>
          <w:szCs w:val="28"/>
        </w:rPr>
        <w:t>(Accessed 10/11/2020).</w:t>
      </w:r>
    </w:p>
    <w:p w14:paraId="3334A6AB" w14:textId="46F2ACD7" w:rsidR="00383AE3" w:rsidRDefault="00413F30" w:rsidP="00383AE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European Commission</w:t>
      </w:r>
      <w:r w:rsidR="00383AE3" w:rsidRPr="005E59EC">
        <w:rPr>
          <w:sz w:val="28"/>
          <w:szCs w:val="28"/>
        </w:rPr>
        <w:t xml:space="preserve"> </w:t>
      </w:r>
      <w:r w:rsidR="00383AE3">
        <w:rPr>
          <w:sz w:val="28"/>
          <w:szCs w:val="28"/>
        </w:rPr>
        <w:t>(20</w:t>
      </w:r>
      <w:r w:rsidR="00B44A42">
        <w:rPr>
          <w:sz w:val="28"/>
          <w:szCs w:val="28"/>
        </w:rPr>
        <w:t>16</w:t>
      </w:r>
      <w:r w:rsidR="00383AE3">
        <w:rPr>
          <w:sz w:val="28"/>
          <w:szCs w:val="28"/>
        </w:rPr>
        <w:t>).</w:t>
      </w:r>
      <w:r w:rsidR="00383AE3">
        <w:rPr>
          <w:i/>
          <w:iCs/>
          <w:sz w:val="28"/>
          <w:szCs w:val="28"/>
        </w:rPr>
        <w:t xml:space="preserve"> </w:t>
      </w:r>
      <w:r w:rsidR="00B44A42" w:rsidRPr="00B44A42">
        <w:rPr>
          <w:i/>
          <w:iCs/>
          <w:sz w:val="28"/>
          <w:szCs w:val="28"/>
        </w:rPr>
        <w:t>What personal data is considered sensitive?</w:t>
      </w:r>
      <w:r w:rsidR="00383AE3" w:rsidRPr="00413E2A">
        <w:rPr>
          <w:i/>
          <w:iCs/>
          <w:sz w:val="28"/>
          <w:szCs w:val="28"/>
        </w:rPr>
        <w:t xml:space="preserve"> </w:t>
      </w:r>
      <w:r w:rsidR="00383AE3">
        <w:rPr>
          <w:sz w:val="28"/>
          <w:szCs w:val="28"/>
        </w:rPr>
        <w:t xml:space="preserve">[Online]. Available at </w:t>
      </w:r>
      <w:hyperlink r:id="rId14" w:history="1">
        <w:r w:rsidR="00B44A42" w:rsidRPr="00D52473">
          <w:rPr>
            <w:rStyle w:val="Hyperlink"/>
            <w:sz w:val="28"/>
            <w:szCs w:val="28"/>
          </w:rPr>
          <w:t>https://ec.europa.eu/info/law/law-topic/data-protection/reform/rules-business-and-organisations/legal-grounds-processing-data/sensitive-data/what-personal-data-considered-sensitive_en</w:t>
        </w:r>
      </w:hyperlink>
      <w:r w:rsidR="00B44A42">
        <w:rPr>
          <w:sz w:val="28"/>
          <w:szCs w:val="28"/>
        </w:rPr>
        <w:t xml:space="preserve"> </w:t>
      </w:r>
      <w:r w:rsidR="00383AE3">
        <w:rPr>
          <w:sz w:val="28"/>
          <w:szCs w:val="28"/>
        </w:rPr>
        <w:t>(Accessed 10/11/2020).</w:t>
      </w:r>
    </w:p>
    <w:p w14:paraId="2FA6D873" w14:textId="057A4157" w:rsidR="00763938" w:rsidRDefault="007E762B" w:rsidP="00E22C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720689">
        <w:rPr>
          <w:sz w:val="28"/>
          <w:szCs w:val="28"/>
        </w:rPr>
        <w:t>hich</w:t>
      </w:r>
      <w:r>
        <w:rPr>
          <w:sz w:val="28"/>
          <w:szCs w:val="28"/>
        </w:rPr>
        <w:t xml:space="preserve"> (2018). </w:t>
      </w:r>
      <w:r w:rsidRPr="007E762B">
        <w:rPr>
          <w:i/>
          <w:iCs/>
          <w:sz w:val="28"/>
          <w:szCs w:val="28"/>
        </w:rPr>
        <w:t>What counts as personal data?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[Online]. Available at </w:t>
      </w:r>
      <w:hyperlink r:id="rId15" w:history="1">
        <w:r w:rsidRPr="00D52473">
          <w:rPr>
            <w:rStyle w:val="Hyperlink"/>
            <w:sz w:val="28"/>
            <w:szCs w:val="28"/>
          </w:rPr>
          <w:t>https://www.which.co.uk/consumer-rights/advice/what-counts-as-personal-data-according-to-gdpr</w:t>
        </w:r>
      </w:hyperlink>
      <w:r>
        <w:rPr>
          <w:sz w:val="28"/>
          <w:szCs w:val="28"/>
        </w:rPr>
        <w:t xml:space="preserve"> (Accessed 10/11/2020)</w:t>
      </w:r>
    </w:p>
    <w:p w14:paraId="4BC7A25C" w14:textId="1BF3B96E" w:rsidR="00FD3839" w:rsidRDefault="00FD3839" w:rsidP="00FD38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(2018). </w:t>
      </w:r>
      <w:r w:rsidR="00AD3FA4" w:rsidRPr="00AD3FA4">
        <w:rPr>
          <w:i/>
          <w:iCs/>
          <w:sz w:val="28"/>
          <w:szCs w:val="28"/>
        </w:rPr>
        <w:t xml:space="preserve">Data Protection Act 2018 (GDPR) </w:t>
      </w:r>
      <w:r>
        <w:rPr>
          <w:sz w:val="28"/>
          <w:szCs w:val="28"/>
        </w:rPr>
        <w:t xml:space="preserve">[Online]. Available at </w:t>
      </w:r>
      <w:hyperlink r:id="rId16" w:anchor="collecting-your-personal-data" w:history="1">
        <w:r w:rsidR="00AD3FA4" w:rsidRPr="00D52473">
          <w:rPr>
            <w:rStyle w:val="Hyperlink"/>
            <w:sz w:val="28"/>
            <w:szCs w:val="28"/>
          </w:rPr>
          <w:t>https://www.which.co.uk/consumer-rights/regulation/gdpr-data-protection-act#collecting-your-personal-data</w:t>
        </w:r>
      </w:hyperlink>
      <w:r w:rsidR="00AD3FA4">
        <w:rPr>
          <w:sz w:val="28"/>
          <w:szCs w:val="28"/>
        </w:rPr>
        <w:t xml:space="preserve"> </w:t>
      </w:r>
      <w:r>
        <w:rPr>
          <w:sz w:val="28"/>
          <w:szCs w:val="28"/>
        </w:rPr>
        <w:t>(Accessed 10/11/2020)</w:t>
      </w:r>
    </w:p>
    <w:p w14:paraId="331BC668" w14:textId="5438A6FD" w:rsidR="00447A10" w:rsidRDefault="00447A10" w:rsidP="00447A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F77D2">
        <w:rPr>
          <w:rFonts w:cs="Times New Roman (Body CS)"/>
          <w:smallCaps/>
          <w:sz w:val="28"/>
          <w:szCs w:val="28"/>
        </w:rPr>
        <w:t>BOJANA DOBRAN</w:t>
      </w:r>
      <w:r>
        <w:rPr>
          <w:sz w:val="28"/>
          <w:szCs w:val="28"/>
        </w:rPr>
        <w:t xml:space="preserve"> (2018). </w:t>
      </w:r>
      <w:r w:rsidR="008F400A" w:rsidRPr="008F400A">
        <w:rPr>
          <w:i/>
          <w:iCs/>
          <w:sz w:val="28"/>
          <w:szCs w:val="28"/>
        </w:rPr>
        <w:t>RSA SecurID Cybersecurity Attack</w:t>
      </w:r>
      <w:r w:rsidRPr="00AD3FA4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[Online]. Available at </w:t>
      </w:r>
      <w:hyperlink r:id="rId17" w:history="1">
        <w:r w:rsidR="007A4123" w:rsidRPr="00D52473">
          <w:rPr>
            <w:rStyle w:val="Hyperlink"/>
            <w:sz w:val="28"/>
            <w:szCs w:val="28"/>
          </w:rPr>
          <w:t>https://phoenixnap.com/blog/famous-social-engineering-attacks</w:t>
        </w:r>
      </w:hyperlink>
      <w:r w:rsidR="007A4123">
        <w:rPr>
          <w:sz w:val="28"/>
          <w:szCs w:val="28"/>
        </w:rPr>
        <w:t xml:space="preserve"> </w:t>
      </w:r>
      <w:r>
        <w:rPr>
          <w:sz w:val="28"/>
          <w:szCs w:val="28"/>
        </w:rPr>
        <w:t>(Accessed 10/11/2020)</w:t>
      </w:r>
    </w:p>
    <w:p w14:paraId="4B9750F5" w14:textId="3BC78835" w:rsidR="00447A10" w:rsidRDefault="007A4123" w:rsidP="00447A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A4123">
        <w:rPr>
          <w:sz w:val="28"/>
          <w:szCs w:val="28"/>
        </w:rPr>
        <w:t xml:space="preserve">Eric </w:t>
      </w:r>
      <w:proofErr w:type="spellStart"/>
      <w:r w:rsidRPr="007A4123">
        <w:rPr>
          <w:sz w:val="28"/>
          <w:szCs w:val="28"/>
        </w:rPr>
        <w:t>Chabrow</w:t>
      </w:r>
      <w:proofErr w:type="spellEnd"/>
      <w:r w:rsidR="00447A10">
        <w:rPr>
          <w:sz w:val="28"/>
          <w:szCs w:val="28"/>
        </w:rPr>
        <w:t xml:space="preserve"> (201</w:t>
      </w:r>
      <w:r>
        <w:rPr>
          <w:sz w:val="28"/>
          <w:szCs w:val="28"/>
        </w:rPr>
        <w:t>1</w:t>
      </w:r>
      <w:r w:rsidR="00447A10">
        <w:rPr>
          <w:sz w:val="28"/>
          <w:szCs w:val="28"/>
        </w:rPr>
        <w:t xml:space="preserve">). </w:t>
      </w:r>
      <w:r w:rsidRPr="007A4123">
        <w:rPr>
          <w:i/>
          <w:iCs/>
          <w:sz w:val="28"/>
          <w:szCs w:val="28"/>
        </w:rPr>
        <w:t>'Tricked' RSA Worker Opened Backdoor to APT Attack</w:t>
      </w:r>
      <w:r w:rsidRPr="007A4123">
        <w:rPr>
          <w:sz w:val="28"/>
          <w:szCs w:val="28"/>
        </w:rPr>
        <w:t xml:space="preserve"> </w:t>
      </w:r>
      <w:r w:rsidR="00447A10">
        <w:rPr>
          <w:sz w:val="28"/>
          <w:szCs w:val="28"/>
        </w:rPr>
        <w:t xml:space="preserve">[Online]. Available at </w:t>
      </w:r>
      <w:hyperlink r:id="rId18" w:history="1">
        <w:r w:rsidRPr="00D52473">
          <w:rPr>
            <w:rStyle w:val="Hyperlink"/>
            <w:sz w:val="28"/>
            <w:szCs w:val="28"/>
          </w:rPr>
          <w:t>https://www.bankinfosecurity.com/tricked-rsa-worker-opened-backdoor-to-apt-attack-a-3504</w:t>
        </w:r>
      </w:hyperlink>
      <w:r>
        <w:rPr>
          <w:sz w:val="28"/>
          <w:szCs w:val="28"/>
        </w:rPr>
        <w:t xml:space="preserve"> </w:t>
      </w:r>
      <w:r w:rsidR="00447A10">
        <w:rPr>
          <w:sz w:val="28"/>
          <w:szCs w:val="28"/>
        </w:rPr>
        <w:t>(Accessed 10/11/2020)</w:t>
      </w:r>
    </w:p>
    <w:p w14:paraId="3E295E94" w14:textId="5ECFE0B3" w:rsidR="00655F80" w:rsidRDefault="00954069" w:rsidP="00E22C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UK Government (2020). </w:t>
      </w:r>
      <w:r w:rsidRPr="00954069">
        <w:rPr>
          <w:i/>
          <w:iCs/>
          <w:sz w:val="28"/>
          <w:szCs w:val="28"/>
        </w:rPr>
        <w:t>NHS COVID-19 app: privacy notice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[Online]. Available at </w:t>
      </w:r>
      <w:hyperlink r:id="rId19" w:history="1">
        <w:r w:rsidR="00C81099" w:rsidRPr="00D52473">
          <w:rPr>
            <w:rStyle w:val="Hyperlink"/>
            <w:sz w:val="28"/>
            <w:szCs w:val="28"/>
          </w:rPr>
          <w:t>https://www.gov.uk/government/publications/nhs-covid-19-app-privacy-information/nhs-test-and-trace-app-early-adopter-trial-august-2020-privacy-notice</w:t>
        </w:r>
      </w:hyperlink>
      <w:r w:rsidR="00C81099">
        <w:rPr>
          <w:sz w:val="28"/>
          <w:szCs w:val="28"/>
        </w:rPr>
        <w:t xml:space="preserve"> </w:t>
      </w:r>
      <w:r>
        <w:rPr>
          <w:sz w:val="28"/>
          <w:szCs w:val="28"/>
        </w:rPr>
        <w:t>(Accessed 10/11/2020)</w:t>
      </w:r>
    </w:p>
    <w:p w14:paraId="69C143C3" w14:textId="28323B0C" w:rsidR="00D806D3" w:rsidRPr="00B67C56" w:rsidRDefault="00D806D3" w:rsidP="00D806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73DEC">
        <w:rPr>
          <w:sz w:val="28"/>
          <w:szCs w:val="28"/>
        </w:rPr>
        <w:t xml:space="preserve">Nate Lord </w:t>
      </w:r>
      <w:r>
        <w:rPr>
          <w:sz w:val="28"/>
          <w:szCs w:val="28"/>
        </w:rPr>
        <w:t xml:space="preserve">(2020). </w:t>
      </w:r>
      <w:r w:rsidR="00273DEC" w:rsidRPr="00273DEC">
        <w:rPr>
          <w:i/>
          <w:iCs/>
          <w:sz w:val="28"/>
          <w:szCs w:val="28"/>
        </w:rPr>
        <w:t xml:space="preserve">What is a Data Protection Officer (DPO)? Learn About the New Role Required for GDPR Compliance in 2019 </w:t>
      </w:r>
      <w:r>
        <w:rPr>
          <w:sz w:val="28"/>
          <w:szCs w:val="28"/>
        </w:rPr>
        <w:t xml:space="preserve">[Online]. Available at </w:t>
      </w:r>
      <w:hyperlink r:id="rId20" w:history="1">
        <w:r w:rsidR="00273DEC" w:rsidRPr="00D52473">
          <w:rPr>
            <w:rStyle w:val="Hyperlink"/>
            <w:sz w:val="28"/>
            <w:szCs w:val="28"/>
          </w:rPr>
          <w:t>https://digitalguardian.com/blog/what-data-protection-officer-dpo-learn-about-new-role-required-gdpr-compliance</w:t>
        </w:r>
      </w:hyperlink>
      <w:r w:rsidR="00273DEC">
        <w:rPr>
          <w:sz w:val="28"/>
          <w:szCs w:val="28"/>
        </w:rPr>
        <w:t xml:space="preserve"> </w:t>
      </w:r>
      <w:r>
        <w:rPr>
          <w:sz w:val="28"/>
          <w:szCs w:val="28"/>
        </w:rPr>
        <w:t>(Accessed 10/11/2020)</w:t>
      </w:r>
    </w:p>
    <w:p w14:paraId="67EC27D7" w14:textId="451B61F8" w:rsidR="00D806D3" w:rsidRDefault="00844DF7" w:rsidP="00E22C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74118" w:rsidRPr="00B67C56">
        <w:rPr>
          <w:sz w:val="28"/>
          <w:szCs w:val="28"/>
        </w:rPr>
        <w:t>Information Commissioner’s Office</w:t>
      </w:r>
      <w:r w:rsidR="002741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(2020). </w:t>
      </w:r>
      <w:r w:rsidR="00274118" w:rsidRPr="00274118">
        <w:rPr>
          <w:i/>
          <w:iCs/>
          <w:sz w:val="28"/>
          <w:szCs w:val="28"/>
        </w:rPr>
        <w:t>Data protection officers</w:t>
      </w:r>
      <w:r w:rsidR="00274118" w:rsidRPr="002741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[Online]. Available at </w:t>
      </w:r>
      <w:hyperlink r:id="rId21" w:history="1">
        <w:r w:rsidR="00CF04A3" w:rsidRPr="00D52473">
          <w:rPr>
            <w:rStyle w:val="Hyperlink"/>
            <w:sz w:val="28"/>
            <w:szCs w:val="28"/>
          </w:rPr>
          <w:t>https://ico.org.uk/for-organisations/guide-to-data-protection/guide-to-the-general-data-protection-regulation-gdpr/accountability-and-governance/data-protection-officers</w:t>
        </w:r>
      </w:hyperlink>
      <w:r w:rsidR="00CF04A3">
        <w:rPr>
          <w:sz w:val="28"/>
          <w:szCs w:val="28"/>
        </w:rPr>
        <w:t xml:space="preserve"> </w:t>
      </w:r>
      <w:r>
        <w:rPr>
          <w:sz w:val="28"/>
          <w:szCs w:val="28"/>
        </w:rPr>
        <w:t>(Accessed 10/11/2020)</w:t>
      </w:r>
    </w:p>
    <w:p w14:paraId="468A3D1D" w14:textId="489D163F" w:rsidR="00CF04A3" w:rsidRDefault="00C4665D" w:rsidP="00E22C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036AF2">
        <w:rPr>
          <w:sz w:val="28"/>
          <w:szCs w:val="28"/>
        </w:rPr>
        <w:t xml:space="preserve">Packet Labs </w:t>
      </w:r>
      <w:r>
        <w:rPr>
          <w:sz w:val="28"/>
          <w:szCs w:val="28"/>
        </w:rPr>
        <w:t xml:space="preserve">(2020). </w:t>
      </w:r>
      <w:r w:rsidRPr="00C4665D">
        <w:rPr>
          <w:i/>
          <w:iCs/>
          <w:sz w:val="28"/>
          <w:szCs w:val="28"/>
        </w:rPr>
        <w:t xml:space="preserve">What is Data Classification? </w:t>
      </w:r>
      <w:r>
        <w:rPr>
          <w:sz w:val="28"/>
          <w:szCs w:val="28"/>
        </w:rPr>
        <w:t xml:space="preserve">[Online]. Available at </w:t>
      </w:r>
      <w:hyperlink r:id="rId22" w:anchor=":~:text=Data%20Classification%20in%20Government%20organizations,%2C%20Confidential%2C%20Internal%2C%20Public" w:history="1">
        <w:r w:rsidR="00036AF2" w:rsidRPr="00D52473">
          <w:rPr>
            <w:rStyle w:val="Hyperlink"/>
            <w:sz w:val="28"/>
            <w:szCs w:val="28"/>
          </w:rPr>
          <w:t>https://www.packetlabs.net/data-classification/#:~:text=Data%20Classification%20in%20Government%20organizations,%2C%20Confidential%2C%20Internal%2C%20Public</w:t>
        </w:r>
      </w:hyperlink>
      <w:r w:rsidR="00036AF2">
        <w:rPr>
          <w:sz w:val="28"/>
          <w:szCs w:val="28"/>
        </w:rPr>
        <w:t xml:space="preserve"> </w:t>
      </w:r>
      <w:r>
        <w:rPr>
          <w:sz w:val="28"/>
          <w:szCs w:val="28"/>
        </w:rPr>
        <w:t>(Accessed 1</w:t>
      </w:r>
      <w:r w:rsidR="00036AF2">
        <w:rPr>
          <w:sz w:val="28"/>
          <w:szCs w:val="28"/>
        </w:rPr>
        <w:t>1</w:t>
      </w:r>
      <w:r>
        <w:rPr>
          <w:sz w:val="28"/>
          <w:szCs w:val="28"/>
        </w:rPr>
        <w:t>/11/2020)</w:t>
      </w:r>
    </w:p>
    <w:p w14:paraId="4D6B5949" w14:textId="7EDB70C4" w:rsidR="002E484F" w:rsidRDefault="002E484F" w:rsidP="00E22C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A2135">
        <w:rPr>
          <w:sz w:val="28"/>
          <w:szCs w:val="28"/>
        </w:rPr>
        <w:t>UK Government</w:t>
      </w:r>
      <w:r>
        <w:rPr>
          <w:sz w:val="28"/>
          <w:szCs w:val="28"/>
        </w:rPr>
        <w:t xml:space="preserve"> (</w:t>
      </w:r>
      <w:r w:rsidR="004A2135">
        <w:rPr>
          <w:sz w:val="28"/>
          <w:szCs w:val="28"/>
        </w:rPr>
        <w:t>1990</w:t>
      </w:r>
      <w:r w:rsidR="00324C0C">
        <w:rPr>
          <w:sz w:val="28"/>
          <w:szCs w:val="28"/>
        </w:rPr>
        <w:t>-2</w:t>
      </w:r>
      <w:r w:rsidR="00334A1F">
        <w:rPr>
          <w:sz w:val="28"/>
          <w:szCs w:val="28"/>
        </w:rPr>
        <w:t>020</w:t>
      </w:r>
      <w:r>
        <w:rPr>
          <w:sz w:val="28"/>
          <w:szCs w:val="28"/>
        </w:rPr>
        <w:t xml:space="preserve">). </w:t>
      </w:r>
      <w:r w:rsidR="00334A1F" w:rsidRPr="00334A1F">
        <w:rPr>
          <w:i/>
          <w:iCs/>
          <w:sz w:val="28"/>
          <w:szCs w:val="28"/>
        </w:rPr>
        <w:t xml:space="preserve">Computer Misuse Act 1990 </w:t>
      </w:r>
      <w:r>
        <w:rPr>
          <w:sz w:val="28"/>
          <w:szCs w:val="28"/>
        </w:rPr>
        <w:t>[Online]. Available</w:t>
      </w:r>
      <w:r w:rsidR="00D72083">
        <w:rPr>
          <w:sz w:val="28"/>
          <w:szCs w:val="28"/>
        </w:rPr>
        <w:t xml:space="preserve"> at </w:t>
      </w:r>
      <w:hyperlink r:id="rId23" w:history="1">
        <w:r w:rsidR="00D72083" w:rsidRPr="00D52473">
          <w:rPr>
            <w:rStyle w:val="Hyperlink"/>
            <w:sz w:val="28"/>
            <w:szCs w:val="28"/>
          </w:rPr>
          <w:t>https://www.legislation.gov.uk/ukpga/1990/18/contents</w:t>
        </w:r>
      </w:hyperlink>
      <w:r w:rsidR="00D72083">
        <w:rPr>
          <w:sz w:val="28"/>
          <w:szCs w:val="28"/>
        </w:rPr>
        <w:t xml:space="preserve"> </w:t>
      </w:r>
      <w:r>
        <w:rPr>
          <w:sz w:val="28"/>
          <w:szCs w:val="28"/>
        </w:rPr>
        <w:t>(Accessed 11/11/2020)</w:t>
      </w:r>
    </w:p>
    <w:p w14:paraId="4381F8ED" w14:textId="34D9B7A7" w:rsidR="00D72083" w:rsidRDefault="00D72083" w:rsidP="00E22C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35093">
        <w:rPr>
          <w:sz w:val="28"/>
          <w:szCs w:val="28"/>
        </w:rPr>
        <w:t>UK Government (199</w:t>
      </w:r>
      <w:r w:rsidR="009C554B">
        <w:rPr>
          <w:sz w:val="28"/>
          <w:szCs w:val="28"/>
        </w:rPr>
        <w:t>8</w:t>
      </w:r>
      <w:r w:rsidR="00C35093">
        <w:rPr>
          <w:sz w:val="28"/>
          <w:szCs w:val="28"/>
        </w:rPr>
        <w:t>-20</w:t>
      </w:r>
      <w:r w:rsidR="009C554B">
        <w:rPr>
          <w:sz w:val="28"/>
          <w:szCs w:val="28"/>
        </w:rPr>
        <w:t>18</w:t>
      </w:r>
      <w:r w:rsidR="00C35093">
        <w:rPr>
          <w:sz w:val="28"/>
          <w:szCs w:val="28"/>
        </w:rPr>
        <w:t xml:space="preserve">). </w:t>
      </w:r>
      <w:r w:rsidR="009C554B" w:rsidRPr="009C554B">
        <w:rPr>
          <w:i/>
          <w:iCs/>
          <w:sz w:val="28"/>
          <w:szCs w:val="28"/>
        </w:rPr>
        <w:t xml:space="preserve">Data Protection Act 1998 </w:t>
      </w:r>
      <w:r w:rsidR="00C35093">
        <w:rPr>
          <w:sz w:val="28"/>
          <w:szCs w:val="28"/>
        </w:rPr>
        <w:t>[Online]. Available at</w:t>
      </w:r>
      <w:r w:rsidR="009C554B">
        <w:rPr>
          <w:sz w:val="28"/>
          <w:szCs w:val="28"/>
        </w:rPr>
        <w:t xml:space="preserve"> </w:t>
      </w:r>
      <w:hyperlink r:id="rId24" w:history="1">
        <w:r w:rsidR="009C554B" w:rsidRPr="00D52473">
          <w:rPr>
            <w:rStyle w:val="Hyperlink"/>
            <w:sz w:val="28"/>
            <w:szCs w:val="28"/>
          </w:rPr>
          <w:t>https://www.legislation.gov.uk/ukpga/1998/29/contents</w:t>
        </w:r>
      </w:hyperlink>
      <w:r w:rsidR="009C554B">
        <w:rPr>
          <w:sz w:val="28"/>
          <w:szCs w:val="28"/>
        </w:rPr>
        <w:t xml:space="preserve"> </w:t>
      </w:r>
      <w:r w:rsidR="00C35093">
        <w:rPr>
          <w:sz w:val="28"/>
          <w:szCs w:val="28"/>
        </w:rPr>
        <w:t>(Accessed 11/11/2020)</w:t>
      </w:r>
    </w:p>
    <w:p w14:paraId="5A5C8557" w14:textId="0AAAAC8D" w:rsidR="00DE711D" w:rsidRPr="00B67C56" w:rsidRDefault="00DE711D" w:rsidP="00DE71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A06F6" w:rsidRPr="00FA06F6">
        <w:rPr>
          <w:sz w:val="28"/>
          <w:szCs w:val="28"/>
        </w:rPr>
        <w:t xml:space="preserve">DH/IPU/Patient Confidentiality </w:t>
      </w:r>
      <w:r>
        <w:rPr>
          <w:sz w:val="28"/>
          <w:szCs w:val="28"/>
        </w:rPr>
        <w:t>(</w:t>
      </w:r>
      <w:r w:rsidR="003B381D">
        <w:rPr>
          <w:sz w:val="28"/>
          <w:szCs w:val="28"/>
        </w:rPr>
        <w:t>2003</w:t>
      </w:r>
      <w:r>
        <w:rPr>
          <w:sz w:val="28"/>
          <w:szCs w:val="28"/>
        </w:rPr>
        <w:t xml:space="preserve">). </w:t>
      </w:r>
      <w:r w:rsidR="003B381D" w:rsidRPr="003B381D">
        <w:rPr>
          <w:i/>
          <w:iCs/>
          <w:sz w:val="28"/>
          <w:szCs w:val="28"/>
        </w:rPr>
        <w:t xml:space="preserve">NHS Confidentiality Code of Practice </w:t>
      </w:r>
      <w:r>
        <w:rPr>
          <w:sz w:val="28"/>
          <w:szCs w:val="28"/>
        </w:rPr>
        <w:t xml:space="preserve">[Online]. Available at </w:t>
      </w:r>
      <w:hyperlink r:id="rId25" w:history="1">
        <w:r w:rsidR="005E64DB" w:rsidRPr="00D52473">
          <w:rPr>
            <w:rStyle w:val="Hyperlink"/>
            <w:sz w:val="28"/>
            <w:szCs w:val="28"/>
          </w:rPr>
          <w:t>https://assets.publishing.service.gov.uk/government/uploads/system/uploads/attachment_data/file/200146/Confidentiality_-_NHS_Code_of_Practice.pdf</w:t>
        </w:r>
      </w:hyperlink>
      <w:r w:rsidR="005E64DB">
        <w:rPr>
          <w:sz w:val="28"/>
          <w:szCs w:val="28"/>
        </w:rPr>
        <w:t xml:space="preserve"> </w:t>
      </w:r>
      <w:r>
        <w:rPr>
          <w:sz w:val="28"/>
          <w:szCs w:val="28"/>
        </w:rPr>
        <w:t>(Accessed 11/11/2020)</w:t>
      </w:r>
    </w:p>
    <w:p w14:paraId="06EFE844" w14:textId="24465906" w:rsidR="00CE1D92" w:rsidRDefault="00CE1D92" w:rsidP="00CE1D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UK Government (1998-</w:t>
      </w:r>
      <w:r w:rsidR="00BA2D31">
        <w:rPr>
          <w:sz w:val="28"/>
          <w:szCs w:val="28"/>
        </w:rPr>
        <w:t>2020</w:t>
      </w:r>
      <w:r>
        <w:rPr>
          <w:sz w:val="28"/>
          <w:szCs w:val="28"/>
        </w:rPr>
        <w:t xml:space="preserve">). </w:t>
      </w:r>
      <w:r w:rsidR="00BA2D31" w:rsidRPr="00BA2D31">
        <w:rPr>
          <w:i/>
          <w:iCs/>
          <w:sz w:val="28"/>
          <w:szCs w:val="28"/>
        </w:rPr>
        <w:t xml:space="preserve">Human Rights Act 1998 </w:t>
      </w:r>
      <w:r>
        <w:rPr>
          <w:sz w:val="28"/>
          <w:szCs w:val="28"/>
        </w:rPr>
        <w:t>[Online]. Available at</w:t>
      </w:r>
      <w:r w:rsidR="00BA2D31">
        <w:rPr>
          <w:sz w:val="28"/>
          <w:szCs w:val="28"/>
        </w:rPr>
        <w:t xml:space="preserve"> </w:t>
      </w:r>
      <w:hyperlink r:id="rId26" w:history="1">
        <w:r w:rsidR="00BA2D31" w:rsidRPr="00D52473">
          <w:rPr>
            <w:rStyle w:val="Hyperlink"/>
            <w:sz w:val="28"/>
            <w:szCs w:val="28"/>
          </w:rPr>
          <w:t>https://www.legislation.gov.uk/ukpga/1998/42/contents</w:t>
        </w:r>
      </w:hyperlink>
      <w:r w:rsidR="00BA2D31">
        <w:rPr>
          <w:sz w:val="28"/>
          <w:szCs w:val="28"/>
        </w:rPr>
        <w:t xml:space="preserve"> </w:t>
      </w:r>
      <w:r>
        <w:rPr>
          <w:sz w:val="28"/>
          <w:szCs w:val="28"/>
        </w:rPr>
        <w:t>(Accessed 11/11/2020)</w:t>
      </w:r>
    </w:p>
    <w:p w14:paraId="1F67560A" w14:textId="4F8BF555" w:rsidR="00DE711D" w:rsidRDefault="00A82C2B" w:rsidP="00E22C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6172" w:rsidRPr="00946172">
        <w:rPr>
          <w:sz w:val="28"/>
          <w:szCs w:val="28"/>
        </w:rPr>
        <w:t xml:space="preserve">Corporate Information Governance </w:t>
      </w:r>
      <w:r>
        <w:rPr>
          <w:sz w:val="28"/>
          <w:szCs w:val="28"/>
        </w:rPr>
        <w:t>(</w:t>
      </w:r>
      <w:r w:rsidR="00946172">
        <w:rPr>
          <w:sz w:val="28"/>
          <w:szCs w:val="28"/>
        </w:rPr>
        <w:t>2019</w:t>
      </w:r>
      <w:r>
        <w:rPr>
          <w:sz w:val="28"/>
          <w:szCs w:val="28"/>
        </w:rPr>
        <w:t xml:space="preserve">). </w:t>
      </w:r>
      <w:r w:rsidR="00946172" w:rsidRPr="00946172">
        <w:rPr>
          <w:i/>
          <w:iCs/>
          <w:sz w:val="28"/>
          <w:szCs w:val="28"/>
        </w:rPr>
        <w:t xml:space="preserve">Confidentiality Policy </w:t>
      </w:r>
      <w:r>
        <w:rPr>
          <w:sz w:val="28"/>
          <w:szCs w:val="28"/>
        </w:rPr>
        <w:t xml:space="preserve">[Online]. </w:t>
      </w:r>
      <w:r w:rsidR="00EC3B0C">
        <w:rPr>
          <w:sz w:val="28"/>
          <w:szCs w:val="28"/>
        </w:rPr>
        <w:t xml:space="preserve">Section 3.9 only. </w:t>
      </w:r>
      <w:r>
        <w:rPr>
          <w:sz w:val="28"/>
          <w:szCs w:val="28"/>
        </w:rPr>
        <w:t xml:space="preserve">Available at </w:t>
      </w:r>
      <w:hyperlink r:id="rId27" w:history="1">
        <w:r w:rsidR="00AD4D87" w:rsidRPr="00D52473">
          <w:rPr>
            <w:rStyle w:val="Hyperlink"/>
            <w:sz w:val="28"/>
            <w:szCs w:val="28"/>
          </w:rPr>
          <w:t>https://england.nhs.uk/wp-content/uploads/2019/10/confidentiality-policy-v5.1.pdf</w:t>
        </w:r>
      </w:hyperlink>
      <w:r w:rsidR="00AD4D87">
        <w:rPr>
          <w:sz w:val="28"/>
          <w:szCs w:val="28"/>
        </w:rPr>
        <w:t xml:space="preserve"> </w:t>
      </w:r>
      <w:r>
        <w:rPr>
          <w:sz w:val="28"/>
          <w:szCs w:val="28"/>
        </w:rPr>
        <w:t>(Accessed 11/11/2020)</w:t>
      </w:r>
    </w:p>
    <w:p w14:paraId="474F93AC" w14:textId="22CD685B" w:rsidR="002D4A24" w:rsidRDefault="002D4A24" w:rsidP="00E22C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UK Government (</w:t>
      </w:r>
      <w:r w:rsidR="0060253A">
        <w:rPr>
          <w:sz w:val="28"/>
          <w:szCs w:val="28"/>
        </w:rPr>
        <w:t>2001</w:t>
      </w:r>
      <w:r>
        <w:rPr>
          <w:sz w:val="28"/>
          <w:szCs w:val="28"/>
        </w:rPr>
        <w:t>-20</w:t>
      </w:r>
      <w:r w:rsidR="001E782E">
        <w:rPr>
          <w:sz w:val="28"/>
          <w:szCs w:val="28"/>
        </w:rPr>
        <w:t>20</w:t>
      </w:r>
      <w:r>
        <w:rPr>
          <w:sz w:val="28"/>
          <w:szCs w:val="28"/>
        </w:rPr>
        <w:t xml:space="preserve">). </w:t>
      </w:r>
      <w:r w:rsidR="0060253A" w:rsidRPr="0060253A">
        <w:rPr>
          <w:i/>
          <w:iCs/>
          <w:sz w:val="28"/>
          <w:szCs w:val="28"/>
        </w:rPr>
        <w:t xml:space="preserve">Health and Social Care Act 2001 </w:t>
      </w:r>
      <w:r>
        <w:rPr>
          <w:sz w:val="28"/>
          <w:szCs w:val="28"/>
        </w:rPr>
        <w:t>[Online]. Available at</w:t>
      </w:r>
      <w:r w:rsidR="00865CA3">
        <w:rPr>
          <w:sz w:val="28"/>
          <w:szCs w:val="28"/>
        </w:rPr>
        <w:t xml:space="preserve"> </w:t>
      </w:r>
      <w:hyperlink r:id="rId28" w:history="1">
        <w:r w:rsidR="00865CA3" w:rsidRPr="00D52473">
          <w:rPr>
            <w:rStyle w:val="Hyperlink"/>
            <w:sz w:val="28"/>
            <w:szCs w:val="28"/>
          </w:rPr>
          <w:t>https://www.legislation.gov.uk/ukpga/2001/15/contents</w:t>
        </w:r>
      </w:hyperlink>
      <w:r w:rsidR="00865CA3">
        <w:rPr>
          <w:sz w:val="28"/>
          <w:szCs w:val="28"/>
        </w:rPr>
        <w:t xml:space="preserve"> </w:t>
      </w:r>
      <w:r>
        <w:rPr>
          <w:sz w:val="28"/>
          <w:szCs w:val="28"/>
        </w:rPr>
        <w:t>(Accessed 11/11/2020)</w:t>
      </w:r>
    </w:p>
    <w:p w14:paraId="7DD204F0" w14:textId="614794F8" w:rsidR="00675CB3" w:rsidRPr="00B67C56" w:rsidRDefault="00675CB3" w:rsidP="00675C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UK Government (200</w:t>
      </w:r>
      <w:r w:rsidR="003D59DD">
        <w:rPr>
          <w:sz w:val="28"/>
          <w:szCs w:val="28"/>
        </w:rPr>
        <w:t>2</w:t>
      </w:r>
      <w:r>
        <w:rPr>
          <w:sz w:val="28"/>
          <w:szCs w:val="28"/>
        </w:rPr>
        <w:t xml:space="preserve">-2020). </w:t>
      </w:r>
      <w:r w:rsidR="003D59DD" w:rsidRPr="00C839CB">
        <w:rPr>
          <w:i/>
          <w:iCs/>
          <w:sz w:val="28"/>
          <w:szCs w:val="28"/>
        </w:rPr>
        <w:t xml:space="preserve">The Health Service (Control of Patient Information) Regulations 2002 </w:t>
      </w:r>
      <w:r>
        <w:rPr>
          <w:sz w:val="28"/>
          <w:szCs w:val="28"/>
        </w:rPr>
        <w:t>[Online]. Available at</w:t>
      </w:r>
      <w:r w:rsidR="00C839CB">
        <w:rPr>
          <w:sz w:val="28"/>
          <w:szCs w:val="28"/>
        </w:rPr>
        <w:t xml:space="preserve"> </w:t>
      </w:r>
      <w:hyperlink r:id="rId29" w:history="1">
        <w:r w:rsidR="00C839CB" w:rsidRPr="00D52473">
          <w:rPr>
            <w:rStyle w:val="Hyperlink"/>
            <w:sz w:val="28"/>
            <w:szCs w:val="28"/>
          </w:rPr>
          <w:t>https://www.legislation.gov.uk/uksi/2002/1438/contents/made</w:t>
        </w:r>
      </w:hyperlink>
      <w:r w:rsidR="00C839CB">
        <w:rPr>
          <w:sz w:val="28"/>
          <w:szCs w:val="28"/>
        </w:rPr>
        <w:t xml:space="preserve"> </w:t>
      </w:r>
      <w:r>
        <w:rPr>
          <w:sz w:val="28"/>
          <w:szCs w:val="28"/>
        </w:rPr>
        <w:t>(Accessed 11/11/2020)</w:t>
      </w:r>
    </w:p>
    <w:p w14:paraId="3D293D08" w14:textId="57EC1365" w:rsidR="00675CB3" w:rsidRDefault="0055675F" w:rsidP="00E22C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Davey Winder (2018).</w:t>
      </w:r>
      <w:r w:rsidR="00F0497F">
        <w:rPr>
          <w:sz w:val="28"/>
          <w:szCs w:val="28"/>
        </w:rPr>
        <w:t xml:space="preserve"> </w:t>
      </w:r>
      <w:r w:rsidR="00F0497F" w:rsidRPr="00F0497F">
        <w:rPr>
          <w:i/>
          <w:iCs/>
          <w:sz w:val="28"/>
          <w:szCs w:val="28"/>
        </w:rPr>
        <w:t>Social engineering: The biggest security risk to your business</w:t>
      </w:r>
      <w:r>
        <w:rPr>
          <w:sz w:val="28"/>
          <w:szCs w:val="28"/>
        </w:rPr>
        <w:t xml:space="preserve"> </w:t>
      </w:r>
      <w:r w:rsidR="00F0497F">
        <w:rPr>
          <w:sz w:val="28"/>
          <w:szCs w:val="28"/>
        </w:rPr>
        <w:t xml:space="preserve">[Online]. </w:t>
      </w:r>
      <w:r>
        <w:rPr>
          <w:sz w:val="28"/>
          <w:szCs w:val="28"/>
        </w:rPr>
        <w:t xml:space="preserve">Available at </w:t>
      </w:r>
      <w:hyperlink r:id="rId30" w:history="1">
        <w:r w:rsidRPr="00D52473">
          <w:rPr>
            <w:rStyle w:val="Hyperlink"/>
            <w:sz w:val="28"/>
            <w:szCs w:val="28"/>
          </w:rPr>
          <w:t>https://www.itpro.co.uk/social-engineering/30017/social-engineering-the-biggest-security-risk-to-your-business</w:t>
        </w:r>
      </w:hyperlink>
      <w:r>
        <w:rPr>
          <w:sz w:val="28"/>
          <w:szCs w:val="28"/>
        </w:rPr>
        <w:t xml:space="preserve"> (Accessed 11/11/2020)</w:t>
      </w:r>
    </w:p>
    <w:p w14:paraId="220F59BF" w14:textId="6FD6DD54" w:rsidR="006B3BA1" w:rsidRDefault="00222E4F" w:rsidP="007242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B3BA1">
        <w:rPr>
          <w:sz w:val="28"/>
          <w:szCs w:val="28"/>
        </w:rPr>
        <w:t xml:space="preserve">Ray Dunham (2020). </w:t>
      </w:r>
      <w:r w:rsidR="006B3BA1" w:rsidRPr="006B3BA1">
        <w:rPr>
          <w:i/>
          <w:iCs/>
          <w:sz w:val="28"/>
          <w:szCs w:val="28"/>
        </w:rPr>
        <w:t xml:space="preserve">Information Security Policies: Why They Are Important </w:t>
      </w:r>
      <w:proofErr w:type="gramStart"/>
      <w:r w:rsidR="006B3BA1" w:rsidRPr="006B3BA1">
        <w:rPr>
          <w:i/>
          <w:iCs/>
          <w:sz w:val="28"/>
          <w:szCs w:val="28"/>
        </w:rPr>
        <w:t>To</w:t>
      </w:r>
      <w:proofErr w:type="gramEnd"/>
      <w:r w:rsidR="006B3BA1" w:rsidRPr="006B3BA1">
        <w:rPr>
          <w:i/>
          <w:iCs/>
          <w:sz w:val="28"/>
          <w:szCs w:val="28"/>
        </w:rPr>
        <w:t xml:space="preserve"> Your Organization</w:t>
      </w:r>
      <w:r w:rsidR="006B3BA1">
        <w:rPr>
          <w:i/>
          <w:iCs/>
          <w:sz w:val="28"/>
          <w:szCs w:val="28"/>
        </w:rPr>
        <w:t xml:space="preserve"> </w:t>
      </w:r>
      <w:r w:rsidR="006B3BA1">
        <w:rPr>
          <w:sz w:val="28"/>
          <w:szCs w:val="28"/>
        </w:rPr>
        <w:t xml:space="preserve">[Online]. Available at </w:t>
      </w:r>
      <w:hyperlink r:id="rId31" w:history="1">
        <w:r w:rsidR="006B3BA1" w:rsidRPr="001D4E47">
          <w:rPr>
            <w:rStyle w:val="Hyperlink"/>
            <w:sz w:val="28"/>
            <w:szCs w:val="28"/>
          </w:rPr>
          <w:t>https://linfordco.com/blog/information-security-policies</w:t>
        </w:r>
      </w:hyperlink>
      <w:r w:rsidR="006B3BA1">
        <w:rPr>
          <w:sz w:val="28"/>
          <w:szCs w:val="28"/>
        </w:rPr>
        <w:t xml:space="preserve"> (Accessed 12/11/2020)</w:t>
      </w:r>
    </w:p>
    <w:p w14:paraId="37995EFB" w14:textId="77777777" w:rsidR="0069760D" w:rsidRPr="007242C6" w:rsidRDefault="0069760D" w:rsidP="006976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Ray Dunham (2020). </w:t>
      </w:r>
      <w:r w:rsidRPr="006B3BA1">
        <w:rPr>
          <w:i/>
          <w:iCs/>
          <w:sz w:val="28"/>
          <w:szCs w:val="28"/>
        </w:rPr>
        <w:t xml:space="preserve">Information Security Policies: Why They Are Important </w:t>
      </w:r>
      <w:proofErr w:type="gramStart"/>
      <w:r w:rsidRPr="006B3BA1">
        <w:rPr>
          <w:i/>
          <w:iCs/>
          <w:sz w:val="28"/>
          <w:szCs w:val="28"/>
        </w:rPr>
        <w:t>To</w:t>
      </w:r>
      <w:proofErr w:type="gramEnd"/>
      <w:r w:rsidRPr="006B3BA1">
        <w:rPr>
          <w:i/>
          <w:iCs/>
          <w:sz w:val="28"/>
          <w:szCs w:val="28"/>
        </w:rPr>
        <w:t xml:space="preserve"> Your Organization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[Online]. Available at </w:t>
      </w:r>
      <w:hyperlink r:id="rId32" w:history="1">
        <w:r w:rsidRPr="001D4E47">
          <w:rPr>
            <w:rStyle w:val="Hyperlink"/>
            <w:sz w:val="28"/>
            <w:szCs w:val="28"/>
          </w:rPr>
          <w:t>https://linfordco.com/blog/information-security-policies</w:t>
        </w:r>
      </w:hyperlink>
      <w:r>
        <w:rPr>
          <w:sz w:val="28"/>
          <w:szCs w:val="28"/>
        </w:rPr>
        <w:t xml:space="preserve"> (Accessed 12/11/2020)</w:t>
      </w:r>
    </w:p>
    <w:p w14:paraId="20F5D9CD" w14:textId="708F137F" w:rsidR="0069760D" w:rsidRDefault="007850E1" w:rsidP="007242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Thomson Reut</w:t>
      </w:r>
      <w:r w:rsidR="009755B5">
        <w:rPr>
          <w:sz w:val="28"/>
          <w:szCs w:val="28"/>
        </w:rPr>
        <w:t xml:space="preserve">ers (2020). </w:t>
      </w:r>
      <w:r w:rsidR="00355F96" w:rsidRPr="00355F96">
        <w:rPr>
          <w:i/>
          <w:iCs/>
          <w:sz w:val="28"/>
          <w:szCs w:val="28"/>
        </w:rPr>
        <w:t>Computer Fraud and Abuse Act (CFAA)</w:t>
      </w:r>
      <w:r w:rsidR="00355F96">
        <w:rPr>
          <w:i/>
          <w:iCs/>
          <w:sz w:val="28"/>
          <w:szCs w:val="28"/>
        </w:rPr>
        <w:t xml:space="preserve"> </w:t>
      </w:r>
      <w:r w:rsidR="00355F96">
        <w:rPr>
          <w:sz w:val="28"/>
          <w:szCs w:val="28"/>
        </w:rPr>
        <w:t xml:space="preserve">[Online]. Available at </w:t>
      </w:r>
      <w:hyperlink r:id="rId33" w:history="1">
        <w:r w:rsidR="00257F0B" w:rsidRPr="001D4E47">
          <w:rPr>
            <w:rStyle w:val="Hyperlink"/>
            <w:sz w:val="28"/>
            <w:szCs w:val="28"/>
          </w:rPr>
          <w:t>https://uk.practicallaw.thomsonreuters.com/2-508-3428?transitionType=Default&amp;contextData=(sc.Default)</w:t>
        </w:r>
      </w:hyperlink>
      <w:r w:rsidR="00257F0B">
        <w:rPr>
          <w:sz w:val="28"/>
          <w:szCs w:val="28"/>
        </w:rPr>
        <w:t xml:space="preserve"> (Accessed 12/11/2020)</w:t>
      </w:r>
    </w:p>
    <w:p w14:paraId="3BEBD4D1" w14:textId="7D3306BE" w:rsidR="003F6B91" w:rsidRDefault="003F6B91" w:rsidP="007242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3F6B91">
        <w:rPr>
          <w:sz w:val="28"/>
          <w:szCs w:val="28"/>
        </w:rPr>
        <w:t xml:space="preserve">Michael </w:t>
      </w:r>
      <w:proofErr w:type="spellStart"/>
      <w:r w:rsidRPr="003F6B91">
        <w:rPr>
          <w:sz w:val="28"/>
          <w:szCs w:val="28"/>
        </w:rPr>
        <w:t>Gegick</w:t>
      </w:r>
      <w:proofErr w:type="spellEnd"/>
      <w:r>
        <w:rPr>
          <w:sz w:val="28"/>
          <w:szCs w:val="28"/>
        </w:rPr>
        <w:t xml:space="preserve">, </w:t>
      </w:r>
      <w:r w:rsidRPr="003F6B91">
        <w:rPr>
          <w:sz w:val="28"/>
          <w:szCs w:val="28"/>
        </w:rPr>
        <w:t>Sean Barnum</w:t>
      </w:r>
      <w:r>
        <w:rPr>
          <w:sz w:val="28"/>
          <w:szCs w:val="28"/>
        </w:rPr>
        <w:t xml:space="preserve"> (</w:t>
      </w:r>
      <w:r w:rsidR="008201D2">
        <w:rPr>
          <w:sz w:val="28"/>
          <w:szCs w:val="28"/>
        </w:rPr>
        <w:t xml:space="preserve">2013). </w:t>
      </w:r>
      <w:r w:rsidR="008201D2" w:rsidRPr="008201D2">
        <w:rPr>
          <w:i/>
          <w:iCs/>
          <w:sz w:val="28"/>
          <w:szCs w:val="28"/>
        </w:rPr>
        <w:t>Least Privilege</w:t>
      </w:r>
      <w:r w:rsidR="008201D2">
        <w:rPr>
          <w:i/>
          <w:iCs/>
          <w:sz w:val="28"/>
          <w:szCs w:val="28"/>
        </w:rPr>
        <w:t xml:space="preserve"> </w:t>
      </w:r>
      <w:r w:rsidR="008201D2">
        <w:rPr>
          <w:sz w:val="28"/>
          <w:szCs w:val="28"/>
        </w:rPr>
        <w:t xml:space="preserve">[Online]. Available at </w:t>
      </w:r>
      <w:hyperlink r:id="rId34" w:history="1">
        <w:r w:rsidR="00343B8D" w:rsidRPr="001D4E47">
          <w:rPr>
            <w:rStyle w:val="Hyperlink"/>
            <w:sz w:val="28"/>
            <w:szCs w:val="28"/>
          </w:rPr>
          <w:t>https://us-cert.cisa.gov/bsi/articles/knowledge/principles/least-privilege</w:t>
        </w:r>
      </w:hyperlink>
      <w:r w:rsidR="00343B8D">
        <w:rPr>
          <w:sz w:val="28"/>
          <w:szCs w:val="28"/>
        </w:rPr>
        <w:t xml:space="preserve"> (Accessed 12/11/2020)</w:t>
      </w:r>
    </w:p>
    <w:p w14:paraId="265EFF9B" w14:textId="2095BDF8" w:rsidR="00466032" w:rsidRPr="007242C6" w:rsidRDefault="00466032" w:rsidP="004660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F0322">
        <w:rPr>
          <w:sz w:val="28"/>
          <w:szCs w:val="28"/>
        </w:rPr>
        <w:t xml:space="preserve">Kaspersky </w:t>
      </w:r>
      <w:r>
        <w:rPr>
          <w:sz w:val="28"/>
          <w:szCs w:val="28"/>
        </w:rPr>
        <w:t>(20</w:t>
      </w:r>
      <w:r w:rsidR="00C8180A">
        <w:rPr>
          <w:sz w:val="28"/>
          <w:szCs w:val="28"/>
        </w:rPr>
        <w:t>20</w:t>
      </w:r>
      <w:r>
        <w:rPr>
          <w:sz w:val="28"/>
          <w:szCs w:val="28"/>
        </w:rPr>
        <w:t xml:space="preserve">). </w:t>
      </w:r>
      <w:r w:rsidR="00C8180A" w:rsidRPr="00C8180A">
        <w:rPr>
          <w:i/>
          <w:iCs/>
          <w:sz w:val="28"/>
          <w:szCs w:val="28"/>
        </w:rPr>
        <w:t>The Human Factor in IT Security: How Employees are Making Businesses Vulnerable from Within</w:t>
      </w:r>
      <w:r w:rsidR="00C8180A" w:rsidRPr="00C8180A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[Online]. Available at </w:t>
      </w:r>
      <w:hyperlink r:id="rId35" w:history="1">
        <w:r w:rsidR="00C8180A" w:rsidRPr="001D4E47">
          <w:rPr>
            <w:rStyle w:val="Hyperlink"/>
            <w:sz w:val="28"/>
            <w:szCs w:val="28"/>
          </w:rPr>
          <w:t>https://www.kaspersky.com/blog/the-human-factor-in-it-security</w:t>
        </w:r>
      </w:hyperlink>
      <w:r w:rsidR="00C8180A">
        <w:rPr>
          <w:sz w:val="28"/>
          <w:szCs w:val="28"/>
        </w:rPr>
        <w:t xml:space="preserve"> </w:t>
      </w:r>
      <w:r>
        <w:rPr>
          <w:sz w:val="28"/>
          <w:szCs w:val="28"/>
        </w:rPr>
        <w:t>(Accessed 12/11/2020)</w:t>
      </w:r>
    </w:p>
    <w:p w14:paraId="1B6344C1" w14:textId="77777777" w:rsidR="00DE7038" w:rsidRDefault="00AA124D" w:rsidP="00DE70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It Govern</w:t>
      </w:r>
      <w:r w:rsidR="000F28E2">
        <w:rPr>
          <w:sz w:val="28"/>
          <w:szCs w:val="28"/>
        </w:rPr>
        <w:t>ance (</w:t>
      </w:r>
      <w:r w:rsidR="00884BF4">
        <w:rPr>
          <w:sz w:val="28"/>
          <w:szCs w:val="28"/>
        </w:rPr>
        <w:t>2018)</w:t>
      </w:r>
      <w:r w:rsidR="00A3613B">
        <w:rPr>
          <w:sz w:val="28"/>
          <w:szCs w:val="28"/>
        </w:rPr>
        <w:t xml:space="preserve">. </w:t>
      </w:r>
      <w:r w:rsidR="00A3613B" w:rsidRPr="00780457">
        <w:rPr>
          <w:i/>
          <w:iCs/>
          <w:sz w:val="28"/>
          <w:szCs w:val="28"/>
        </w:rPr>
        <w:t>GDPR penalties and fines</w:t>
      </w:r>
      <w:r w:rsidR="00780457">
        <w:rPr>
          <w:i/>
          <w:iCs/>
          <w:sz w:val="28"/>
          <w:szCs w:val="28"/>
        </w:rPr>
        <w:t xml:space="preserve"> </w:t>
      </w:r>
      <w:r w:rsidR="00780457">
        <w:rPr>
          <w:sz w:val="28"/>
          <w:szCs w:val="28"/>
        </w:rPr>
        <w:t xml:space="preserve">[Online]. Available at </w:t>
      </w:r>
      <w:hyperlink r:id="rId36" w:history="1">
        <w:r w:rsidR="00780457" w:rsidRPr="001D4E47">
          <w:rPr>
            <w:rStyle w:val="Hyperlink"/>
            <w:sz w:val="28"/>
            <w:szCs w:val="28"/>
          </w:rPr>
          <w:t>https://www.itgovernance.co.uk/dpa-and-gdpr-penalties</w:t>
        </w:r>
      </w:hyperlink>
      <w:r w:rsidR="00780457">
        <w:rPr>
          <w:sz w:val="28"/>
          <w:szCs w:val="28"/>
        </w:rPr>
        <w:t xml:space="preserve"> (Accessed 12/11/2020)</w:t>
      </w:r>
    </w:p>
    <w:p w14:paraId="39DD7493" w14:textId="521937C1" w:rsidR="00780457" w:rsidRDefault="00DE7038" w:rsidP="00DE70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E3791" w:rsidRPr="00DE7038">
        <w:rPr>
          <w:sz w:val="28"/>
          <w:szCs w:val="28"/>
        </w:rPr>
        <w:t>NHS</w:t>
      </w:r>
      <w:r w:rsidR="005E3791" w:rsidRPr="00DE7038">
        <w:rPr>
          <w:sz w:val="28"/>
          <w:szCs w:val="28"/>
        </w:rPr>
        <w:t xml:space="preserve"> (20</w:t>
      </w:r>
      <w:r w:rsidR="005E3791" w:rsidRPr="00DE7038">
        <w:rPr>
          <w:sz w:val="28"/>
          <w:szCs w:val="28"/>
        </w:rPr>
        <w:t>20</w:t>
      </w:r>
      <w:r w:rsidR="005E3791" w:rsidRPr="00DE7038">
        <w:rPr>
          <w:sz w:val="28"/>
          <w:szCs w:val="28"/>
        </w:rPr>
        <w:t xml:space="preserve">). </w:t>
      </w:r>
      <w:r w:rsidRPr="00DE7038">
        <w:rPr>
          <w:i/>
          <w:iCs/>
          <w:sz w:val="28"/>
          <w:szCs w:val="28"/>
        </w:rPr>
        <w:t>Answer questions about your main sympto</w:t>
      </w:r>
      <w:r w:rsidRPr="00DE7038">
        <w:rPr>
          <w:i/>
          <w:iCs/>
          <w:sz w:val="28"/>
          <w:szCs w:val="28"/>
        </w:rPr>
        <w:t xml:space="preserve">m </w:t>
      </w:r>
      <w:r w:rsidR="005E3791" w:rsidRPr="00DE7038">
        <w:rPr>
          <w:sz w:val="28"/>
          <w:szCs w:val="28"/>
        </w:rPr>
        <w:t>[Online]. Available at</w:t>
      </w:r>
      <w:r w:rsidRPr="00DE7038">
        <w:rPr>
          <w:sz w:val="28"/>
          <w:szCs w:val="28"/>
        </w:rPr>
        <w:t xml:space="preserve"> </w:t>
      </w:r>
      <w:hyperlink r:id="rId37" w:history="1">
        <w:r w:rsidRPr="00DE7038">
          <w:rPr>
            <w:rStyle w:val="Hyperlink"/>
            <w:sz w:val="28"/>
            <w:szCs w:val="28"/>
          </w:rPr>
          <w:t>https://111.nhs.uk</w:t>
        </w:r>
      </w:hyperlink>
      <w:r w:rsidRPr="00DE7038">
        <w:rPr>
          <w:sz w:val="28"/>
          <w:szCs w:val="28"/>
        </w:rPr>
        <w:t xml:space="preserve"> </w:t>
      </w:r>
      <w:r w:rsidR="005E3791" w:rsidRPr="00DE7038">
        <w:rPr>
          <w:sz w:val="28"/>
          <w:szCs w:val="28"/>
        </w:rPr>
        <w:t>(Accessed 12/11/2020)</w:t>
      </w:r>
    </w:p>
    <w:p w14:paraId="2C7CD855" w14:textId="24B2AAFC" w:rsidR="0017310D" w:rsidRDefault="0017310D" w:rsidP="00DE70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E6348">
        <w:rPr>
          <w:sz w:val="28"/>
          <w:szCs w:val="28"/>
        </w:rPr>
        <w:t>IT Governance</w:t>
      </w:r>
      <w:r w:rsidRPr="00DE7038">
        <w:rPr>
          <w:sz w:val="28"/>
          <w:szCs w:val="28"/>
        </w:rPr>
        <w:t xml:space="preserve"> (2020). </w:t>
      </w:r>
      <w:r w:rsidR="00262C41" w:rsidRPr="00262C41">
        <w:rPr>
          <w:i/>
          <w:iCs/>
          <w:sz w:val="28"/>
          <w:szCs w:val="28"/>
        </w:rPr>
        <w:t>Cyber security awareness training for employees</w:t>
      </w:r>
      <w:r w:rsidR="00262C41" w:rsidRPr="00262C41">
        <w:rPr>
          <w:i/>
          <w:iCs/>
          <w:sz w:val="28"/>
          <w:szCs w:val="28"/>
        </w:rPr>
        <w:t xml:space="preserve"> </w:t>
      </w:r>
      <w:r w:rsidRPr="00DE7038">
        <w:rPr>
          <w:sz w:val="28"/>
          <w:szCs w:val="28"/>
        </w:rPr>
        <w:t xml:space="preserve">[Online]. Available at </w:t>
      </w:r>
      <w:hyperlink r:id="rId38" w:history="1">
        <w:r w:rsidR="00262C41" w:rsidRPr="001D4E47">
          <w:rPr>
            <w:rStyle w:val="Hyperlink"/>
            <w:sz w:val="28"/>
            <w:szCs w:val="28"/>
          </w:rPr>
          <w:t>https://www.itgovernance.co.uk/staff-awareness</w:t>
        </w:r>
      </w:hyperlink>
      <w:r w:rsidR="00262C41">
        <w:rPr>
          <w:sz w:val="28"/>
          <w:szCs w:val="28"/>
        </w:rPr>
        <w:t xml:space="preserve"> </w:t>
      </w:r>
      <w:r w:rsidRPr="00DE7038">
        <w:rPr>
          <w:sz w:val="28"/>
          <w:szCs w:val="28"/>
        </w:rPr>
        <w:t>(Accessed 1</w:t>
      </w:r>
      <w:r w:rsidR="0003321E">
        <w:rPr>
          <w:sz w:val="28"/>
          <w:szCs w:val="28"/>
        </w:rPr>
        <w:t>3</w:t>
      </w:r>
      <w:r w:rsidRPr="00DE7038">
        <w:rPr>
          <w:sz w:val="28"/>
          <w:szCs w:val="28"/>
        </w:rPr>
        <w:t>/11/2020)</w:t>
      </w:r>
    </w:p>
    <w:p w14:paraId="4B6A45CD" w14:textId="48BB18F4" w:rsidR="00B8705E" w:rsidRDefault="00B8705E" w:rsidP="00DE70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Trustwave (2020). </w:t>
      </w:r>
      <w:r w:rsidR="0003321E" w:rsidRPr="0003321E">
        <w:rPr>
          <w:i/>
          <w:iCs/>
          <w:sz w:val="28"/>
          <w:szCs w:val="28"/>
        </w:rPr>
        <w:t>Establishing a security awareness program</w:t>
      </w:r>
      <w:r w:rsidR="0003321E">
        <w:rPr>
          <w:sz w:val="28"/>
          <w:szCs w:val="28"/>
        </w:rPr>
        <w:t xml:space="preserve"> [Online]. Available at </w:t>
      </w:r>
      <w:hyperlink r:id="rId39" w:history="1">
        <w:r w:rsidR="0003321E" w:rsidRPr="001D4E47">
          <w:rPr>
            <w:rStyle w:val="Hyperlink"/>
            <w:sz w:val="28"/>
            <w:szCs w:val="28"/>
          </w:rPr>
          <w:t>https://help.securitycolony.com/help/i-want-to-set-up-a-security-awareness-program-where-do-i-start</w:t>
        </w:r>
      </w:hyperlink>
      <w:r w:rsidR="0003321E">
        <w:rPr>
          <w:sz w:val="28"/>
          <w:szCs w:val="28"/>
        </w:rPr>
        <w:t xml:space="preserve"> (Accessed 13/11/2020)</w:t>
      </w:r>
    </w:p>
    <w:p w14:paraId="4CB91A50" w14:textId="2D8F26BA" w:rsidR="00B903BB" w:rsidRDefault="00B903BB" w:rsidP="00DE70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Scott Ikeda (2020). </w:t>
      </w:r>
      <w:r w:rsidRPr="00B903BB">
        <w:rPr>
          <w:i/>
          <w:iCs/>
          <w:sz w:val="28"/>
          <w:szCs w:val="28"/>
        </w:rPr>
        <w:t xml:space="preserve">Phishing Awareness Training is Far </w:t>
      </w:r>
      <w:proofErr w:type="gramStart"/>
      <w:r w:rsidRPr="00B903BB">
        <w:rPr>
          <w:i/>
          <w:iCs/>
          <w:sz w:val="28"/>
          <w:szCs w:val="28"/>
        </w:rPr>
        <w:t>From</w:t>
      </w:r>
      <w:proofErr w:type="gramEnd"/>
      <w:r w:rsidRPr="00B903BB">
        <w:rPr>
          <w:i/>
          <w:iCs/>
          <w:sz w:val="28"/>
          <w:szCs w:val="28"/>
        </w:rPr>
        <w:t xml:space="preserve"> Permanent; New Study Shows the Effects Last Only a Few Months</w:t>
      </w:r>
      <w:r>
        <w:rPr>
          <w:sz w:val="28"/>
          <w:szCs w:val="28"/>
        </w:rPr>
        <w:t xml:space="preserve"> [Online]. </w:t>
      </w:r>
      <w:r w:rsidR="004E68DD">
        <w:rPr>
          <w:sz w:val="28"/>
          <w:szCs w:val="28"/>
        </w:rPr>
        <w:t xml:space="preserve">Paragraph 3. </w:t>
      </w:r>
      <w:r>
        <w:rPr>
          <w:sz w:val="28"/>
          <w:szCs w:val="28"/>
        </w:rPr>
        <w:t xml:space="preserve">Available at </w:t>
      </w:r>
      <w:hyperlink r:id="rId40" w:history="1">
        <w:r w:rsidR="00FD32B1" w:rsidRPr="001D4E47">
          <w:rPr>
            <w:rStyle w:val="Hyperlink"/>
            <w:sz w:val="28"/>
            <w:szCs w:val="28"/>
          </w:rPr>
          <w:t>https://www.cpomagazine.com/cyber-security/phishing-awareness-training-is-far-from-permanent-new-study-shows-the-effects-last-only-a-few-months</w:t>
        </w:r>
      </w:hyperlink>
      <w:r w:rsidR="00FD32B1">
        <w:rPr>
          <w:sz w:val="28"/>
          <w:szCs w:val="28"/>
        </w:rPr>
        <w:t xml:space="preserve"> (Accessed 13/11/2020)</w:t>
      </w:r>
    </w:p>
    <w:p w14:paraId="67CD79B2" w14:textId="42841766" w:rsidR="00746EB0" w:rsidRPr="00DE7038" w:rsidRDefault="00746EB0" w:rsidP="00DE70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46EB0">
        <w:rPr>
          <w:sz w:val="28"/>
          <w:szCs w:val="28"/>
        </w:rPr>
        <w:t>Department of Health and Social Care</w:t>
      </w:r>
      <w:r w:rsidRPr="00746E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(2020). </w:t>
      </w:r>
      <w:r w:rsidR="00EA419E" w:rsidRPr="00EA419E">
        <w:rPr>
          <w:i/>
          <w:iCs/>
          <w:sz w:val="28"/>
          <w:szCs w:val="28"/>
        </w:rPr>
        <w:t>NHS COVID-19</w:t>
      </w:r>
      <w:r w:rsidR="00EA419E" w:rsidRPr="00EA41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[Online]. Available at </w:t>
      </w:r>
      <w:hyperlink r:id="rId41" w:history="1">
        <w:r w:rsidR="00EA419E" w:rsidRPr="001D4E47">
          <w:rPr>
            <w:rStyle w:val="Hyperlink"/>
            <w:sz w:val="28"/>
            <w:szCs w:val="28"/>
          </w:rPr>
          <w:t>https://play.google.com/store/apps/details?id=uk.nhs.covid19.productio</w:t>
        </w:r>
        <w:r w:rsidR="00EA419E" w:rsidRPr="001D4E47">
          <w:rPr>
            <w:rStyle w:val="Hyperlink"/>
            <w:sz w:val="28"/>
            <w:szCs w:val="28"/>
          </w:rPr>
          <w:t>n</w:t>
        </w:r>
      </w:hyperlink>
      <w:r w:rsidR="00EA419E">
        <w:rPr>
          <w:sz w:val="28"/>
          <w:szCs w:val="28"/>
        </w:rPr>
        <w:t xml:space="preserve"> </w:t>
      </w:r>
      <w:r>
        <w:rPr>
          <w:sz w:val="28"/>
          <w:szCs w:val="28"/>
        </w:rPr>
        <w:t>(Accessed 13/11/2020)</w:t>
      </w:r>
    </w:p>
    <w:sectPr w:rsidR="00746EB0" w:rsidRPr="00DE7038" w:rsidSect="00C93A41">
      <w:headerReference w:type="default" r:id="rId42"/>
      <w:footerReference w:type="even" r:id="rId43"/>
      <w:footerReference w:type="default" r:id="rId4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8CD0A" w14:textId="77777777" w:rsidR="001838D6" w:rsidRDefault="001838D6" w:rsidP="00BD4295">
      <w:pPr>
        <w:spacing w:before="0" w:after="0" w:line="240" w:lineRule="auto"/>
      </w:pPr>
      <w:r>
        <w:separator/>
      </w:r>
    </w:p>
  </w:endnote>
  <w:endnote w:type="continuationSeparator" w:id="0">
    <w:p w14:paraId="44B044C2" w14:textId="77777777" w:rsidR="001838D6" w:rsidRDefault="001838D6" w:rsidP="00BD42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72297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5D01B0" w14:textId="4D7908F7" w:rsidR="00C93A41" w:rsidRDefault="00C93A41" w:rsidP="00D524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BF5CEE" w14:textId="77777777" w:rsidR="00C93A41" w:rsidRDefault="00C93A41" w:rsidP="00C93A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477117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6C5CE2" w14:textId="0ADF4E9B" w:rsidR="00C93A41" w:rsidRDefault="00C93A41" w:rsidP="00D524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F43398" w14:textId="77777777" w:rsidR="00C93A41" w:rsidRDefault="00C93A41" w:rsidP="00C93A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1D846" w14:textId="77777777" w:rsidR="001838D6" w:rsidRDefault="001838D6" w:rsidP="00BD4295">
      <w:pPr>
        <w:spacing w:before="0" w:after="0" w:line="240" w:lineRule="auto"/>
      </w:pPr>
      <w:r>
        <w:separator/>
      </w:r>
    </w:p>
  </w:footnote>
  <w:footnote w:type="continuationSeparator" w:id="0">
    <w:p w14:paraId="2A91C66B" w14:textId="77777777" w:rsidR="001838D6" w:rsidRDefault="001838D6" w:rsidP="00BD42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4FA28" w14:textId="41ED1AF8" w:rsidR="00BD4295" w:rsidRDefault="00BD4295">
    <w:pPr>
      <w:pStyle w:val="Header"/>
    </w:pPr>
    <w:r>
      <w:t>Morgan Davies</w:t>
    </w:r>
    <w:r>
      <w:ptab w:relativeTo="margin" w:alignment="center" w:leader="none"/>
    </w:r>
    <w:r>
      <w:t>10580733</w:t>
    </w:r>
    <w:r>
      <w:ptab w:relativeTo="margin" w:alignment="right" w:leader="none"/>
    </w:r>
    <w:r>
      <w:t>Computer &amp; Information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D669C"/>
    <w:multiLevelType w:val="hybridMultilevel"/>
    <w:tmpl w:val="85DCF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D5E85"/>
    <w:multiLevelType w:val="hybridMultilevel"/>
    <w:tmpl w:val="C00641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63FBF"/>
    <w:multiLevelType w:val="hybridMultilevel"/>
    <w:tmpl w:val="8244F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413EC"/>
    <w:multiLevelType w:val="hybridMultilevel"/>
    <w:tmpl w:val="5DF2833E"/>
    <w:lvl w:ilvl="0" w:tplc="1EA6429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721C97"/>
    <w:multiLevelType w:val="hybridMultilevel"/>
    <w:tmpl w:val="E0F6E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80A0C"/>
    <w:multiLevelType w:val="hybridMultilevel"/>
    <w:tmpl w:val="4BD81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95"/>
    <w:rsid w:val="000005FF"/>
    <w:rsid w:val="00014BD6"/>
    <w:rsid w:val="00016580"/>
    <w:rsid w:val="00023FB6"/>
    <w:rsid w:val="000261A7"/>
    <w:rsid w:val="000323BE"/>
    <w:rsid w:val="00032CF5"/>
    <w:rsid w:val="0003321E"/>
    <w:rsid w:val="00036AF2"/>
    <w:rsid w:val="00037AA4"/>
    <w:rsid w:val="00043024"/>
    <w:rsid w:val="00043932"/>
    <w:rsid w:val="0004464A"/>
    <w:rsid w:val="00050731"/>
    <w:rsid w:val="00056454"/>
    <w:rsid w:val="00060AC6"/>
    <w:rsid w:val="00077006"/>
    <w:rsid w:val="00086AD4"/>
    <w:rsid w:val="00086B95"/>
    <w:rsid w:val="0009086D"/>
    <w:rsid w:val="000A17F0"/>
    <w:rsid w:val="000A734D"/>
    <w:rsid w:val="000A76DF"/>
    <w:rsid w:val="000B20D7"/>
    <w:rsid w:val="000B447C"/>
    <w:rsid w:val="000C5FC8"/>
    <w:rsid w:val="000D0C03"/>
    <w:rsid w:val="000D1A90"/>
    <w:rsid w:val="000D3FE9"/>
    <w:rsid w:val="000F28E2"/>
    <w:rsid w:val="001066BD"/>
    <w:rsid w:val="001112DE"/>
    <w:rsid w:val="001127ED"/>
    <w:rsid w:val="00117DA2"/>
    <w:rsid w:val="001230B5"/>
    <w:rsid w:val="0012536D"/>
    <w:rsid w:val="00135536"/>
    <w:rsid w:val="00141360"/>
    <w:rsid w:val="0015039D"/>
    <w:rsid w:val="001629D9"/>
    <w:rsid w:val="001633F0"/>
    <w:rsid w:val="00165A52"/>
    <w:rsid w:val="00170A41"/>
    <w:rsid w:val="0017310D"/>
    <w:rsid w:val="00174C74"/>
    <w:rsid w:val="001838D6"/>
    <w:rsid w:val="00185CDB"/>
    <w:rsid w:val="00192908"/>
    <w:rsid w:val="001A44D6"/>
    <w:rsid w:val="001B040A"/>
    <w:rsid w:val="001C7E9B"/>
    <w:rsid w:val="001D7C51"/>
    <w:rsid w:val="001E114B"/>
    <w:rsid w:val="001E2DDA"/>
    <w:rsid w:val="001E782E"/>
    <w:rsid w:val="001F1E33"/>
    <w:rsid w:val="00200B5C"/>
    <w:rsid w:val="00205F87"/>
    <w:rsid w:val="002067CA"/>
    <w:rsid w:val="00206F5A"/>
    <w:rsid w:val="002078C6"/>
    <w:rsid w:val="00220BF9"/>
    <w:rsid w:val="00222E4F"/>
    <w:rsid w:val="00226AA2"/>
    <w:rsid w:val="0023503B"/>
    <w:rsid w:val="002401D5"/>
    <w:rsid w:val="002423AE"/>
    <w:rsid w:val="00257F0B"/>
    <w:rsid w:val="00262C41"/>
    <w:rsid w:val="00265267"/>
    <w:rsid w:val="00272A8E"/>
    <w:rsid w:val="00273DEC"/>
    <w:rsid w:val="00274118"/>
    <w:rsid w:val="00280845"/>
    <w:rsid w:val="00292C69"/>
    <w:rsid w:val="00294115"/>
    <w:rsid w:val="002A5FC1"/>
    <w:rsid w:val="002A72EA"/>
    <w:rsid w:val="002B1028"/>
    <w:rsid w:val="002B1469"/>
    <w:rsid w:val="002B2F6C"/>
    <w:rsid w:val="002B740D"/>
    <w:rsid w:val="002C0E14"/>
    <w:rsid w:val="002C1313"/>
    <w:rsid w:val="002C3329"/>
    <w:rsid w:val="002C4C56"/>
    <w:rsid w:val="002D25DF"/>
    <w:rsid w:val="002D45F4"/>
    <w:rsid w:val="002D4A24"/>
    <w:rsid w:val="002E3170"/>
    <w:rsid w:val="002E484F"/>
    <w:rsid w:val="002E74E4"/>
    <w:rsid w:val="002F3D05"/>
    <w:rsid w:val="002F6C10"/>
    <w:rsid w:val="002F78AA"/>
    <w:rsid w:val="00303294"/>
    <w:rsid w:val="003159CF"/>
    <w:rsid w:val="003165A7"/>
    <w:rsid w:val="00323F0B"/>
    <w:rsid w:val="00324C0C"/>
    <w:rsid w:val="00334A1F"/>
    <w:rsid w:val="00336C36"/>
    <w:rsid w:val="003370A5"/>
    <w:rsid w:val="00343B8D"/>
    <w:rsid w:val="00347DE3"/>
    <w:rsid w:val="00355F96"/>
    <w:rsid w:val="003560E1"/>
    <w:rsid w:val="003615A1"/>
    <w:rsid w:val="003651E9"/>
    <w:rsid w:val="00367672"/>
    <w:rsid w:val="00371F16"/>
    <w:rsid w:val="00376A1F"/>
    <w:rsid w:val="00382EDC"/>
    <w:rsid w:val="00383AE3"/>
    <w:rsid w:val="003847C7"/>
    <w:rsid w:val="003A2587"/>
    <w:rsid w:val="003B381D"/>
    <w:rsid w:val="003B3E04"/>
    <w:rsid w:val="003C12AF"/>
    <w:rsid w:val="003C2B50"/>
    <w:rsid w:val="003C78EE"/>
    <w:rsid w:val="003D59DD"/>
    <w:rsid w:val="003E3A88"/>
    <w:rsid w:val="003E7CCD"/>
    <w:rsid w:val="003F6B91"/>
    <w:rsid w:val="00403EED"/>
    <w:rsid w:val="00413E2A"/>
    <w:rsid w:val="00413F30"/>
    <w:rsid w:val="00426B5D"/>
    <w:rsid w:val="00426F98"/>
    <w:rsid w:val="0042733D"/>
    <w:rsid w:val="00427A8F"/>
    <w:rsid w:val="004336D3"/>
    <w:rsid w:val="00437527"/>
    <w:rsid w:val="00437FD3"/>
    <w:rsid w:val="00444335"/>
    <w:rsid w:val="00447486"/>
    <w:rsid w:val="00447A10"/>
    <w:rsid w:val="004534B7"/>
    <w:rsid w:val="004545F4"/>
    <w:rsid w:val="004571E4"/>
    <w:rsid w:val="00463C6B"/>
    <w:rsid w:val="00466032"/>
    <w:rsid w:val="004868E0"/>
    <w:rsid w:val="00492C39"/>
    <w:rsid w:val="004A2135"/>
    <w:rsid w:val="004B09AB"/>
    <w:rsid w:val="004B2C79"/>
    <w:rsid w:val="004B720C"/>
    <w:rsid w:val="004B7F62"/>
    <w:rsid w:val="004D01A3"/>
    <w:rsid w:val="004D60CC"/>
    <w:rsid w:val="004D6FC8"/>
    <w:rsid w:val="004E68DD"/>
    <w:rsid w:val="004E6B43"/>
    <w:rsid w:val="004F2EDD"/>
    <w:rsid w:val="00500499"/>
    <w:rsid w:val="005006F6"/>
    <w:rsid w:val="00500EDE"/>
    <w:rsid w:val="005017B9"/>
    <w:rsid w:val="00504DC0"/>
    <w:rsid w:val="0051275E"/>
    <w:rsid w:val="0051404B"/>
    <w:rsid w:val="005229EF"/>
    <w:rsid w:val="00535092"/>
    <w:rsid w:val="00541BE0"/>
    <w:rsid w:val="0055118A"/>
    <w:rsid w:val="00554756"/>
    <w:rsid w:val="00555EFE"/>
    <w:rsid w:val="0055675F"/>
    <w:rsid w:val="00561CA3"/>
    <w:rsid w:val="005702A0"/>
    <w:rsid w:val="00570929"/>
    <w:rsid w:val="0057095C"/>
    <w:rsid w:val="005734AC"/>
    <w:rsid w:val="00575391"/>
    <w:rsid w:val="005830C6"/>
    <w:rsid w:val="0058664E"/>
    <w:rsid w:val="00596AED"/>
    <w:rsid w:val="005A07E5"/>
    <w:rsid w:val="005B0D6B"/>
    <w:rsid w:val="005B2E37"/>
    <w:rsid w:val="005B5726"/>
    <w:rsid w:val="005B77FB"/>
    <w:rsid w:val="005C3397"/>
    <w:rsid w:val="005C3B17"/>
    <w:rsid w:val="005D6185"/>
    <w:rsid w:val="005D6C23"/>
    <w:rsid w:val="005E038F"/>
    <w:rsid w:val="005E3791"/>
    <w:rsid w:val="005E59EC"/>
    <w:rsid w:val="005E64DB"/>
    <w:rsid w:val="005F77D2"/>
    <w:rsid w:val="0060253A"/>
    <w:rsid w:val="0060275B"/>
    <w:rsid w:val="00602F16"/>
    <w:rsid w:val="00613CED"/>
    <w:rsid w:val="006143A6"/>
    <w:rsid w:val="00616597"/>
    <w:rsid w:val="0061696B"/>
    <w:rsid w:val="0062457A"/>
    <w:rsid w:val="00624E73"/>
    <w:rsid w:val="00635708"/>
    <w:rsid w:val="00637420"/>
    <w:rsid w:val="00637B67"/>
    <w:rsid w:val="00655F80"/>
    <w:rsid w:val="00657413"/>
    <w:rsid w:val="00663301"/>
    <w:rsid w:val="006638BF"/>
    <w:rsid w:val="00675CB3"/>
    <w:rsid w:val="00676CD6"/>
    <w:rsid w:val="00677BF3"/>
    <w:rsid w:val="00690239"/>
    <w:rsid w:val="0069173F"/>
    <w:rsid w:val="00696220"/>
    <w:rsid w:val="00696224"/>
    <w:rsid w:val="0069760D"/>
    <w:rsid w:val="006B2548"/>
    <w:rsid w:val="006B3BA1"/>
    <w:rsid w:val="006C0DE4"/>
    <w:rsid w:val="006C1316"/>
    <w:rsid w:val="006C2BC4"/>
    <w:rsid w:val="006C465E"/>
    <w:rsid w:val="006C4906"/>
    <w:rsid w:val="006C5796"/>
    <w:rsid w:val="006D4ABA"/>
    <w:rsid w:val="006E20E6"/>
    <w:rsid w:val="006E2DEF"/>
    <w:rsid w:val="006E78D4"/>
    <w:rsid w:val="006F3F5A"/>
    <w:rsid w:val="00700AFB"/>
    <w:rsid w:val="00704F5F"/>
    <w:rsid w:val="00707DE5"/>
    <w:rsid w:val="00710C25"/>
    <w:rsid w:val="00710C5E"/>
    <w:rsid w:val="007205FD"/>
    <w:rsid w:val="00720689"/>
    <w:rsid w:val="0072291E"/>
    <w:rsid w:val="007242C6"/>
    <w:rsid w:val="00727740"/>
    <w:rsid w:val="0074027D"/>
    <w:rsid w:val="007422FC"/>
    <w:rsid w:val="00746EB0"/>
    <w:rsid w:val="00751899"/>
    <w:rsid w:val="00761220"/>
    <w:rsid w:val="00763938"/>
    <w:rsid w:val="007750E2"/>
    <w:rsid w:val="00780457"/>
    <w:rsid w:val="0078116C"/>
    <w:rsid w:val="007838C0"/>
    <w:rsid w:val="007850E1"/>
    <w:rsid w:val="007A4123"/>
    <w:rsid w:val="007A609C"/>
    <w:rsid w:val="007B46A9"/>
    <w:rsid w:val="007C4100"/>
    <w:rsid w:val="007C4EDF"/>
    <w:rsid w:val="007C6A03"/>
    <w:rsid w:val="007E5995"/>
    <w:rsid w:val="007E762B"/>
    <w:rsid w:val="007F0322"/>
    <w:rsid w:val="007F10A1"/>
    <w:rsid w:val="007F5643"/>
    <w:rsid w:val="007F6ADB"/>
    <w:rsid w:val="008067C6"/>
    <w:rsid w:val="00811F2C"/>
    <w:rsid w:val="00812392"/>
    <w:rsid w:val="00815B1B"/>
    <w:rsid w:val="00815CF3"/>
    <w:rsid w:val="00815D07"/>
    <w:rsid w:val="008201D2"/>
    <w:rsid w:val="0082114C"/>
    <w:rsid w:val="008217C4"/>
    <w:rsid w:val="00844DF7"/>
    <w:rsid w:val="00863F7A"/>
    <w:rsid w:val="00865CA3"/>
    <w:rsid w:val="0087621E"/>
    <w:rsid w:val="00883419"/>
    <w:rsid w:val="00884BF4"/>
    <w:rsid w:val="008B448B"/>
    <w:rsid w:val="008B7947"/>
    <w:rsid w:val="008C511D"/>
    <w:rsid w:val="008C7A64"/>
    <w:rsid w:val="008D3DDF"/>
    <w:rsid w:val="008F39D3"/>
    <w:rsid w:val="008F400A"/>
    <w:rsid w:val="008F5CAE"/>
    <w:rsid w:val="0090119A"/>
    <w:rsid w:val="00904F54"/>
    <w:rsid w:val="009063F5"/>
    <w:rsid w:val="0090713E"/>
    <w:rsid w:val="00910BCE"/>
    <w:rsid w:val="00912F8F"/>
    <w:rsid w:val="009140BC"/>
    <w:rsid w:val="00914604"/>
    <w:rsid w:val="0091776F"/>
    <w:rsid w:val="00934F5F"/>
    <w:rsid w:val="0093509B"/>
    <w:rsid w:val="00942680"/>
    <w:rsid w:val="00945408"/>
    <w:rsid w:val="00946172"/>
    <w:rsid w:val="00954069"/>
    <w:rsid w:val="00956357"/>
    <w:rsid w:val="009573C0"/>
    <w:rsid w:val="00957CE0"/>
    <w:rsid w:val="009755B5"/>
    <w:rsid w:val="00987EC5"/>
    <w:rsid w:val="009904E5"/>
    <w:rsid w:val="00992F55"/>
    <w:rsid w:val="00995A69"/>
    <w:rsid w:val="009A4328"/>
    <w:rsid w:val="009B3BF2"/>
    <w:rsid w:val="009C3407"/>
    <w:rsid w:val="009C5165"/>
    <w:rsid w:val="009C554B"/>
    <w:rsid w:val="009E7146"/>
    <w:rsid w:val="00A02C2F"/>
    <w:rsid w:val="00A07547"/>
    <w:rsid w:val="00A14C95"/>
    <w:rsid w:val="00A258FA"/>
    <w:rsid w:val="00A27379"/>
    <w:rsid w:val="00A3613B"/>
    <w:rsid w:val="00A36743"/>
    <w:rsid w:val="00A36C29"/>
    <w:rsid w:val="00A529B2"/>
    <w:rsid w:val="00A5434C"/>
    <w:rsid w:val="00A54633"/>
    <w:rsid w:val="00A71EB6"/>
    <w:rsid w:val="00A73E3C"/>
    <w:rsid w:val="00A7675B"/>
    <w:rsid w:val="00A82440"/>
    <w:rsid w:val="00A82C2B"/>
    <w:rsid w:val="00AA124D"/>
    <w:rsid w:val="00AA1736"/>
    <w:rsid w:val="00AA1E50"/>
    <w:rsid w:val="00AA2DF3"/>
    <w:rsid w:val="00AA343A"/>
    <w:rsid w:val="00AB3DF4"/>
    <w:rsid w:val="00AB5899"/>
    <w:rsid w:val="00AD1A9B"/>
    <w:rsid w:val="00AD1BCE"/>
    <w:rsid w:val="00AD3FA4"/>
    <w:rsid w:val="00AD4D87"/>
    <w:rsid w:val="00AE6348"/>
    <w:rsid w:val="00AE7DD3"/>
    <w:rsid w:val="00AF1A3A"/>
    <w:rsid w:val="00AF6712"/>
    <w:rsid w:val="00AF6CC1"/>
    <w:rsid w:val="00B0095D"/>
    <w:rsid w:val="00B0389C"/>
    <w:rsid w:val="00B153FC"/>
    <w:rsid w:val="00B200BF"/>
    <w:rsid w:val="00B21098"/>
    <w:rsid w:val="00B22279"/>
    <w:rsid w:val="00B25FF4"/>
    <w:rsid w:val="00B26703"/>
    <w:rsid w:val="00B33779"/>
    <w:rsid w:val="00B36548"/>
    <w:rsid w:val="00B375BC"/>
    <w:rsid w:val="00B41E84"/>
    <w:rsid w:val="00B42510"/>
    <w:rsid w:val="00B43F23"/>
    <w:rsid w:val="00B44A42"/>
    <w:rsid w:val="00B45E5C"/>
    <w:rsid w:val="00B50A06"/>
    <w:rsid w:val="00B51091"/>
    <w:rsid w:val="00B52BC3"/>
    <w:rsid w:val="00B62ED8"/>
    <w:rsid w:val="00B670D9"/>
    <w:rsid w:val="00B6755E"/>
    <w:rsid w:val="00B67C56"/>
    <w:rsid w:val="00B71CAD"/>
    <w:rsid w:val="00B76197"/>
    <w:rsid w:val="00B77A9C"/>
    <w:rsid w:val="00B80DE1"/>
    <w:rsid w:val="00B85AD1"/>
    <w:rsid w:val="00B8705E"/>
    <w:rsid w:val="00B903BB"/>
    <w:rsid w:val="00B904B5"/>
    <w:rsid w:val="00BA23BE"/>
    <w:rsid w:val="00BA2D31"/>
    <w:rsid w:val="00BB564A"/>
    <w:rsid w:val="00BB65E8"/>
    <w:rsid w:val="00BC6108"/>
    <w:rsid w:val="00BD3724"/>
    <w:rsid w:val="00BD4295"/>
    <w:rsid w:val="00BE6FB8"/>
    <w:rsid w:val="00BF221A"/>
    <w:rsid w:val="00BF5387"/>
    <w:rsid w:val="00C30FEE"/>
    <w:rsid w:val="00C34694"/>
    <w:rsid w:val="00C35093"/>
    <w:rsid w:val="00C40DFC"/>
    <w:rsid w:val="00C4128E"/>
    <w:rsid w:val="00C4665D"/>
    <w:rsid w:val="00C53209"/>
    <w:rsid w:val="00C81099"/>
    <w:rsid w:val="00C8180A"/>
    <w:rsid w:val="00C81861"/>
    <w:rsid w:val="00C839CB"/>
    <w:rsid w:val="00C86837"/>
    <w:rsid w:val="00C9266C"/>
    <w:rsid w:val="00C93A41"/>
    <w:rsid w:val="00C945F8"/>
    <w:rsid w:val="00CA32D5"/>
    <w:rsid w:val="00CA35A6"/>
    <w:rsid w:val="00CB50E1"/>
    <w:rsid w:val="00CC2153"/>
    <w:rsid w:val="00CC38F1"/>
    <w:rsid w:val="00CC3B57"/>
    <w:rsid w:val="00CD0B5E"/>
    <w:rsid w:val="00CD1A21"/>
    <w:rsid w:val="00CD321A"/>
    <w:rsid w:val="00CD3B22"/>
    <w:rsid w:val="00CD4A5E"/>
    <w:rsid w:val="00CE1D92"/>
    <w:rsid w:val="00CF04A3"/>
    <w:rsid w:val="00D03B19"/>
    <w:rsid w:val="00D05170"/>
    <w:rsid w:val="00D057D1"/>
    <w:rsid w:val="00D073DB"/>
    <w:rsid w:val="00D1108E"/>
    <w:rsid w:val="00D13299"/>
    <w:rsid w:val="00D140B6"/>
    <w:rsid w:val="00D141AA"/>
    <w:rsid w:val="00D25FA1"/>
    <w:rsid w:val="00D2610D"/>
    <w:rsid w:val="00D2684A"/>
    <w:rsid w:val="00D27DF6"/>
    <w:rsid w:val="00D45D06"/>
    <w:rsid w:val="00D62D31"/>
    <w:rsid w:val="00D641AB"/>
    <w:rsid w:val="00D71F17"/>
    <w:rsid w:val="00D72083"/>
    <w:rsid w:val="00D75AE6"/>
    <w:rsid w:val="00D806D3"/>
    <w:rsid w:val="00D8680B"/>
    <w:rsid w:val="00D900A7"/>
    <w:rsid w:val="00D90716"/>
    <w:rsid w:val="00D90A77"/>
    <w:rsid w:val="00D9121B"/>
    <w:rsid w:val="00DA04E1"/>
    <w:rsid w:val="00DA3FEE"/>
    <w:rsid w:val="00DC5D56"/>
    <w:rsid w:val="00DD1BB4"/>
    <w:rsid w:val="00DD1F7B"/>
    <w:rsid w:val="00DD3367"/>
    <w:rsid w:val="00DE0B48"/>
    <w:rsid w:val="00DE294E"/>
    <w:rsid w:val="00DE4FD7"/>
    <w:rsid w:val="00DE66E3"/>
    <w:rsid w:val="00DE7038"/>
    <w:rsid w:val="00DE711D"/>
    <w:rsid w:val="00DF082F"/>
    <w:rsid w:val="00E0633A"/>
    <w:rsid w:val="00E076A1"/>
    <w:rsid w:val="00E13F59"/>
    <w:rsid w:val="00E15BDB"/>
    <w:rsid w:val="00E20A2A"/>
    <w:rsid w:val="00E225C6"/>
    <w:rsid w:val="00E22C40"/>
    <w:rsid w:val="00E23CF3"/>
    <w:rsid w:val="00E368D7"/>
    <w:rsid w:val="00E40B80"/>
    <w:rsid w:val="00E444C6"/>
    <w:rsid w:val="00E451C5"/>
    <w:rsid w:val="00E47905"/>
    <w:rsid w:val="00E55E2D"/>
    <w:rsid w:val="00E62311"/>
    <w:rsid w:val="00E75956"/>
    <w:rsid w:val="00E82816"/>
    <w:rsid w:val="00E82DB5"/>
    <w:rsid w:val="00E9150B"/>
    <w:rsid w:val="00E97865"/>
    <w:rsid w:val="00EA1B1B"/>
    <w:rsid w:val="00EA419E"/>
    <w:rsid w:val="00EA43B3"/>
    <w:rsid w:val="00EA6F45"/>
    <w:rsid w:val="00EB3879"/>
    <w:rsid w:val="00EC3B0C"/>
    <w:rsid w:val="00EC4D64"/>
    <w:rsid w:val="00EC65BE"/>
    <w:rsid w:val="00EC7CAF"/>
    <w:rsid w:val="00ED1BF4"/>
    <w:rsid w:val="00ED5593"/>
    <w:rsid w:val="00ED5FAD"/>
    <w:rsid w:val="00EE62ED"/>
    <w:rsid w:val="00EF72C6"/>
    <w:rsid w:val="00F0102D"/>
    <w:rsid w:val="00F0497F"/>
    <w:rsid w:val="00F05D45"/>
    <w:rsid w:val="00F14D9B"/>
    <w:rsid w:val="00F16968"/>
    <w:rsid w:val="00F20FA0"/>
    <w:rsid w:val="00F32216"/>
    <w:rsid w:val="00F36109"/>
    <w:rsid w:val="00F4123E"/>
    <w:rsid w:val="00F4171F"/>
    <w:rsid w:val="00F44B95"/>
    <w:rsid w:val="00F44F6E"/>
    <w:rsid w:val="00F45229"/>
    <w:rsid w:val="00F456A1"/>
    <w:rsid w:val="00F50A81"/>
    <w:rsid w:val="00F562A8"/>
    <w:rsid w:val="00F56F04"/>
    <w:rsid w:val="00F64707"/>
    <w:rsid w:val="00F7572B"/>
    <w:rsid w:val="00F76FDE"/>
    <w:rsid w:val="00F828D7"/>
    <w:rsid w:val="00F82DDB"/>
    <w:rsid w:val="00F94731"/>
    <w:rsid w:val="00FA06F6"/>
    <w:rsid w:val="00FB15E5"/>
    <w:rsid w:val="00FC2152"/>
    <w:rsid w:val="00FD0886"/>
    <w:rsid w:val="00FD22AD"/>
    <w:rsid w:val="00FD32B1"/>
    <w:rsid w:val="00FD3839"/>
    <w:rsid w:val="00FD4169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80A7"/>
  <w15:chartTrackingRefBased/>
  <w15:docId w15:val="{8143D6CA-2249-D945-A503-8941A43D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C3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C3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C3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C39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C39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C39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C39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C39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C3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C3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C39"/>
    <w:rPr>
      <w:b/>
      <w:bCs/>
      <w:caps/>
      <w:color w:val="FFFFFF" w:themeColor="background1"/>
      <w:spacing w:val="15"/>
      <w:shd w:val="clear" w:color="auto" w:fill="4472C4" w:themeFill="accent1"/>
    </w:rPr>
  </w:style>
  <w:style w:type="paragraph" w:styleId="Header">
    <w:name w:val="header"/>
    <w:basedOn w:val="Normal"/>
    <w:link w:val="HeaderChar"/>
    <w:uiPriority w:val="99"/>
    <w:unhideWhenUsed/>
    <w:rsid w:val="00BD42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295"/>
  </w:style>
  <w:style w:type="paragraph" w:styleId="Footer">
    <w:name w:val="footer"/>
    <w:basedOn w:val="Normal"/>
    <w:link w:val="FooterChar"/>
    <w:uiPriority w:val="99"/>
    <w:unhideWhenUsed/>
    <w:rsid w:val="00BD42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295"/>
  </w:style>
  <w:style w:type="character" w:customStyle="1" w:styleId="Heading2Char">
    <w:name w:val="Heading 2 Char"/>
    <w:basedOn w:val="DefaultParagraphFont"/>
    <w:link w:val="Heading2"/>
    <w:uiPriority w:val="9"/>
    <w:rsid w:val="00492C3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C3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C3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C3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C3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C3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C3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C3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C3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2C3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2C39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C3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2C3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92C39"/>
    <w:rPr>
      <w:b/>
      <w:bCs/>
    </w:rPr>
  </w:style>
  <w:style w:type="character" w:styleId="Emphasis">
    <w:name w:val="Emphasis"/>
    <w:uiPriority w:val="20"/>
    <w:qFormat/>
    <w:rsid w:val="00492C39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92C3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92C3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92C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2C3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2C3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C39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C39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92C3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92C3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92C3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92C3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92C3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492C39"/>
    <w:pPr>
      <w:outlineLvl w:val="9"/>
    </w:pPr>
  </w:style>
  <w:style w:type="character" w:styleId="PageNumber">
    <w:name w:val="page number"/>
    <w:basedOn w:val="DefaultParagraphFont"/>
    <w:uiPriority w:val="99"/>
    <w:semiHidden/>
    <w:unhideWhenUsed/>
    <w:rsid w:val="00C93A41"/>
  </w:style>
  <w:style w:type="paragraph" w:styleId="TOC1">
    <w:name w:val="toc 1"/>
    <w:basedOn w:val="Normal"/>
    <w:next w:val="Normal"/>
    <w:autoRedefine/>
    <w:uiPriority w:val="39"/>
    <w:unhideWhenUsed/>
    <w:rsid w:val="003615A1"/>
    <w:pPr>
      <w:spacing w:before="360" w:after="360"/>
    </w:pPr>
    <w:rPr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3615A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615A1"/>
    <w:pPr>
      <w:spacing w:before="0"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615A1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615A1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615A1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615A1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615A1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615A1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615A1"/>
    <w:pPr>
      <w:spacing w:before="0" w:after="0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45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4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02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5297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83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4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2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0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2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16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2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oolbox.com/marketing/customer-data/articles/what-is-customer-data/" TargetMode="External"/><Relationship Id="rId18" Type="http://schemas.openxmlformats.org/officeDocument/2006/relationships/hyperlink" Target="https://www.bankinfosecurity.com/tricked-rsa-worker-opened-backdoor-to-apt-attack-a-3504" TargetMode="External"/><Relationship Id="rId26" Type="http://schemas.openxmlformats.org/officeDocument/2006/relationships/hyperlink" Target="https://www.legislation.gov.uk/ukpga/1998/42/contents" TargetMode="External"/><Relationship Id="rId39" Type="http://schemas.openxmlformats.org/officeDocument/2006/relationships/hyperlink" Target="https://help.securitycolony.com/help/i-want-to-set-up-a-security-awareness-program-where-do-i-start" TargetMode="External"/><Relationship Id="rId21" Type="http://schemas.openxmlformats.org/officeDocument/2006/relationships/hyperlink" Target="https://ico.org.uk/for-organisations/guide-to-data-protection/guide-to-the-general-data-protection-regulation-gdpr/accountability-and-governance/data-protection-officers" TargetMode="External"/><Relationship Id="rId34" Type="http://schemas.openxmlformats.org/officeDocument/2006/relationships/hyperlink" Target="https://us-cert.cisa.gov/bsi/articles/knowledge/principles/least-privilege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which.co.uk/consumer-rights/regulation/gdpr-data-protection-act" TargetMode="External"/><Relationship Id="rId29" Type="http://schemas.openxmlformats.org/officeDocument/2006/relationships/hyperlink" Target="https://www.legislation.gov.uk/uksi/2002/1438/contents/ma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dnet.com/article/rushed-privacy-features-result-in-sloppy-security" TargetMode="External"/><Relationship Id="rId24" Type="http://schemas.openxmlformats.org/officeDocument/2006/relationships/hyperlink" Target="https://www.legislation.gov.uk/ukpga/1998/29/contents" TargetMode="External"/><Relationship Id="rId32" Type="http://schemas.openxmlformats.org/officeDocument/2006/relationships/hyperlink" Target="https://linfordco.com/blog/information-security-policies" TargetMode="External"/><Relationship Id="rId37" Type="http://schemas.openxmlformats.org/officeDocument/2006/relationships/hyperlink" Target="https://111.nhs.uk" TargetMode="External"/><Relationship Id="rId40" Type="http://schemas.openxmlformats.org/officeDocument/2006/relationships/hyperlink" Target="https://www.cpomagazine.com/cyber-security/phishing-awareness-training-is-far-from-permanent-new-study-shows-the-effects-last-only-a-few-months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hich.co.uk/consumer-rights/advice/what-counts-as-personal-data-according-to-gdpr" TargetMode="External"/><Relationship Id="rId23" Type="http://schemas.openxmlformats.org/officeDocument/2006/relationships/hyperlink" Target="https://www.legislation.gov.uk/ukpga/1990/18/contents" TargetMode="External"/><Relationship Id="rId28" Type="http://schemas.openxmlformats.org/officeDocument/2006/relationships/hyperlink" Target="https://www.legislation.gov.uk/ukpga/2001/15/contents" TargetMode="External"/><Relationship Id="rId36" Type="http://schemas.openxmlformats.org/officeDocument/2006/relationships/hyperlink" Target="https://www.itgovernance.co.uk/dpa-and-gdpr-penalties" TargetMode="External"/><Relationship Id="rId10" Type="http://schemas.openxmlformats.org/officeDocument/2006/relationships/hyperlink" Target="https://insinuator.net/2020/02/critical-bluetooth-vulnerability-in-android-cve-2020-0022" TargetMode="External"/><Relationship Id="rId19" Type="http://schemas.openxmlformats.org/officeDocument/2006/relationships/hyperlink" Target="https://www.gov.uk/government/publications/nhs-covid-19-app-privacy-information/nhs-test-and-trace-app-early-adopter-trial-august-2020-privacy-notice" TargetMode="External"/><Relationship Id="rId31" Type="http://schemas.openxmlformats.org/officeDocument/2006/relationships/hyperlink" Target="https://linfordco.com/blog/information-security-policies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cybernewsgroup.co.uk/how-is-the-nhs-covid-19-app-cyber-secure" TargetMode="External"/><Relationship Id="rId14" Type="http://schemas.openxmlformats.org/officeDocument/2006/relationships/hyperlink" Target="https://ec.europa.eu/info/law/law-topic/data-protection/reform/rules-business-and-organisations/legal-grounds-processing-data/sensitive-data/what-personal-data-considered-sensitive_en" TargetMode="External"/><Relationship Id="rId22" Type="http://schemas.openxmlformats.org/officeDocument/2006/relationships/hyperlink" Target="https://www.packetlabs.net/data-classification/" TargetMode="External"/><Relationship Id="rId27" Type="http://schemas.openxmlformats.org/officeDocument/2006/relationships/hyperlink" Target="https://england.nhs.uk/wp-content/uploads/2019/10/confidentiality-policy-v5.1.pdf" TargetMode="External"/><Relationship Id="rId30" Type="http://schemas.openxmlformats.org/officeDocument/2006/relationships/hyperlink" Target="https://www.itpro.co.uk/social-engineering/30017/social-engineering-the-biggest-security-risk-to-your-business" TargetMode="External"/><Relationship Id="rId35" Type="http://schemas.openxmlformats.org/officeDocument/2006/relationships/hyperlink" Target="https://www.kaspersky.com/blog/the-human-factor-in-it-security" TargetMode="External"/><Relationship Id="rId43" Type="http://schemas.openxmlformats.org/officeDocument/2006/relationships/footer" Target="footer1.xml"/><Relationship Id="rId8" Type="http://schemas.openxmlformats.org/officeDocument/2006/relationships/hyperlink" Target="https://ico.org.uk/about-the-ico/news-and-events/news-and-blogs/2019/12/london-pharmacy-fined-after-careless-storage-of-patient-data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securelink.com/blog/reputation-risks-how-cyberattacks-affect-consumer-perception" TargetMode="External"/><Relationship Id="rId17" Type="http://schemas.openxmlformats.org/officeDocument/2006/relationships/hyperlink" Target="https://phoenixnap.com/blog/famous-social-engineering-attacks" TargetMode="External"/><Relationship Id="rId25" Type="http://schemas.openxmlformats.org/officeDocument/2006/relationships/hyperlink" Target="https://assets.publishing.service.gov.uk/government/uploads/system/uploads/attachment_data/file/200146/Confidentiality_-_NHS_Code_of_Practice.pdf" TargetMode="External"/><Relationship Id="rId33" Type="http://schemas.openxmlformats.org/officeDocument/2006/relationships/hyperlink" Target="https://uk.practicallaw.thomsonreuters.com/2-508-3428?transitionType=Default&amp;contextData=(sc.Default)" TargetMode="External"/><Relationship Id="rId38" Type="http://schemas.openxmlformats.org/officeDocument/2006/relationships/hyperlink" Target="https://www.itgovernance.co.uk/staff-awarenes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igitalguardian.com/blog/what-data-protection-officer-dpo-learn-about-new-role-required-gdpr-compliance" TargetMode="External"/><Relationship Id="rId41" Type="http://schemas.openxmlformats.org/officeDocument/2006/relationships/hyperlink" Target="https://play.google.com/store/apps/details?id=uk.nhs.covid19.p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1C0CE034-709A-5341-B03F-D56E502C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7</Pages>
  <Words>2795</Words>
  <Characters>18561</Characters>
  <Application>Microsoft Office Word</Application>
  <DocSecurity>0</DocSecurity>
  <Lines>290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Davies</dc:creator>
  <cp:keywords/>
  <dc:description/>
  <cp:lastModifiedBy>(s) Morgan Davies</cp:lastModifiedBy>
  <cp:revision>518</cp:revision>
  <cp:lastPrinted>2020-11-14T14:41:00Z</cp:lastPrinted>
  <dcterms:created xsi:type="dcterms:W3CDTF">2020-11-08T14:58:00Z</dcterms:created>
  <dcterms:modified xsi:type="dcterms:W3CDTF">2020-11-14T14:54:00Z</dcterms:modified>
</cp:coreProperties>
</file>