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685D86" w:rsidRPr="00C10425" w:rsidRDefault="000069F0" w:rsidP="00685D86">
      <w:pPr>
        <w:rPr>
          <w:b/>
          <w:sz w:val="20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257FA9">
        <w:rPr>
          <w:sz w:val="28"/>
          <w:szCs w:val="28"/>
        </w:rPr>
        <w:t>:</w:t>
      </w:r>
      <w:r w:rsidR="00812B59" w:rsidRPr="00257FA9">
        <w:rPr>
          <w:spacing w:val="1"/>
          <w:sz w:val="28"/>
          <w:szCs w:val="28"/>
        </w:rPr>
        <w:t xml:space="preserve"> </w:t>
      </w:r>
      <w:r w:rsidR="00257FA9" w:rsidRPr="00257FA9">
        <w:rPr>
          <w:bCs/>
          <w:sz w:val="28"/>
          <w:szCs w:val="28"/>
        </w:rPr>
        <w:t>АТ "А-БАНК"</w:t>
      </w:r>
    </w:p>
    <w:p w:rsidR="00555C86" w:rsidRPr="00812B59" w:rsidRDefault="00555C86" w:rsidP="00257FA9">
      <w:pPr>
        <w:pStyle w:val="a3"/>
        <w:spacing w:before="4"/>
      </w:pP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257FA9" w:rsidRDefault="00257FA9">
      <w:pPr>
        <w:ind w:left="262"/>
        <w:rPr>
          <w:sz w:val="28"/>
        </w:rPr>
      </w:pPr>
      <w:r>
        <w:rPr>
          <w:b/>
          <w:sz w:val="28"/>
        </w:rPr>
        <w:t>До договору №99 від 10.</w:t>
      </w:r>
      <w:r>
        <w:rPr>
          <w:sz w:val="28"/>
        </w:rPr>
        <w:t>02.2022 року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257FA9">
        <w:t>99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257FA9">
        <w:t>10</w:t>
      </w:r>
      <w:r>
        <w:t xml:space="preserve"> </w:t>
      </w:r>
      <w:r w:rsidR="00257FA9">
        <w:t>лютого</w:t>
      </w:r>
      <w:r>
        <w:rPr>
          <w:spacing w:val="-2"/>
        </w:rPr>
        <w:t xml:space="preserve"> </w:t>
      </w:r>
      <w:r>
        <w:t>202</w:t>
      </w:r>
      <w:r w:rsidR="00257FA9">
        <w:t>2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257FA9" w:rsidRDefault="00685D86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Голографічн</w:t>
            </w:r>
            <w:r w:rsidR="00257FA9">
              <w:rPr>
                <w:sz w:val="20"/>
              </w:rPr>
              <w:t xml:space="preserve">ий </w:t>
            </w:r>
            <w:r w:rsidR="00257FA9" w:rsidRPr="00257FA9">
              <w:rPr>
                <w:sz w:val="20"/>
                <w:lang w:val="ru-RU"/>
              </w:rPr>
              <w:t>3</w:t>
            </w:r>
            <w:r w:rsidR="00257FA9">
              <w:rPr>
                <w:sz w:val="20"/>
                <w:lang w:val="en-US"/>
              </w:rPr>
              <w:t>D</w:t>
            </w:r>
            <w:r w:rsidR="00257FA9" w:rsidRPr="00257FA9">
              <w:rPr>
                <w:sz w:val="20"/>
                <w:lang w:val="ru-RU"/>
              </w:rPr>
              <w:t xml:space="preserve"> </w:t>
            </w:r>
            <w:r w:rsidR="00257FA9">
              <w:rPr>
                <w:sz w:val="20"/>
              </w:rPr>
              <w:t xml:space="preserve">вентилятор </w:t>
            </w:r>
            <w:proofErr w:type="spellStart"/>
            <w:r w:rsidR="00257FA9">
              <w:rPr>
                <w:sz w:val="20"/>
                <w:lang w:val="en-US"/>
              </w:rPr>
              <w:t>DseeLab</w:t>
            </w:r>
            <w:proofErr w:type="spellEnd"/>
            <w:r w:rsidR="00257FA9" w:rsidRPr="00257FA9">
              <w:rPr>
                <w:sz w:val="20"/>
                <w:lang w:val="ru-RU"/>
              </w:rPr>
              <w:t xml:space="preserve"> 65</w:t>
            </w:r>
            <w:r w:rsidR="00257FA9">
              <w:rPr>
                <w:sz w:val="20"/>
                <w:lang w:val="en-US"/>
              </w:rPr>
              <w:t>X</w:t>
            </w:r>
            <w:r w:rsidR="00257FA9">
              <w:rPr>
                <w:sz w:val="20"/>
              </w:rPr>
              <w:t xml:space="preserve"> 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257FA9">
            <w:pPr>
              <w:pStyle w:val="TableParagraph"/>
              <w:ind w:left="210" w:right="195"/>
            </w:pPr>
            <w:r>
              <w:t>41 550</w:t>
            </w:r>
            <w:r w:rsidR="00812B59" w:rsidRPr="00812B59">
              <w:t>.00</w:t>
            </w:r>
          </w:p>
        </w:tc>
        <w:tc>
          <w:tcPr>
            <w:tcW w:w="1671" w:type="dxa"/>
          </w:tcPr>
          <w:p w:rsidR="00555C86" w:rsidRPr="00812B59" w:rsidRDefault="00257FA9">
            <w:pPr>
              <w:pStyle w:val="TableParagraph"/>
              <w:ind w:left="95" w:right="74"/>
            </w:pPr>
            <w:r>
              <w:t>41 550</w:t>
            </w:r>
            <w:r w:rsidRPr="00812B59">
              <w:t>.00</w:t>
            </w:r>
          </w:p>
        </w:tc>
      </w:tr>
      <w:tr w:rsidR="00257FA9" w:rsidTr="00D61516">
        <w:trPr>
          <w:trHeight w:val="321"/>
        </w:trPr>
        <w:tc>
          <w:tcPr>
            <w:tcW w:w="422" w:type="dxa"/>
          </w:tcPr>
          <w:p w:rsidR="00257FA9" w:rsidRDefault="00257FA9">
            <w:pPr>
              <w:pStyle w:val="TableParagraph"/>
              <w:ind w:left="89" w:right="103"/>
            </w:pPr>
            <w:r>
              <w:t>2.</w:t>
            </w:r>
          </w:p>
        </w:tc>
        <w:tc>
          <w:tcPr>
            <w:tcW w:w="3223" w:type="dxa"/>
          </w:tcPr>
          <w:p w:rsidR="00257FA9" w:rsidRDefault="00257FA9">
            <w:pPr>
              <w:pStyle w:val="TableParagraph"/>
              <w:spacing w:line="268" w:lineRule="exact"/>
              <w:jc w:val="left"/>
              <w:rPr>
                <w:sz w:val="20"/>
              </w:rPr>
            </w:pPr>
            <w:r>
              <w:rPr>
                <w:sz w:val="20"/>
              </w:rPr>
              <w:t>Проекційний екран обраної проекції 1,5 * 1 м.</w:t>
            </w:r>
          </w:p>
        </w:tc>
        <w:tc>
          <w:tcPr>
            <w:tcW w:w="976" w:type="dxa"/>
          </w:tcPr>
          <w:p w:rsidR="00257FA9" w:rsidRPr="00812B59" w:rsidRDefault="00257FA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491" w:type="dxa"/>
          </w:tcPr>
          <w:p w:rsidR="00257FA9" w:rsidRDefault="00257FA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257FA9" w:rsidRDefault="00257FA9">
            <w:pPr>
              <w:pStyle w:val="TableParagraph"/>
              <w:ind w:left="210" w:right="195"/>
            </w:pPr>
            <w:r>
              <w:t>10 150,00</w:t>
            </w:r>
          </w:p>
        </w:tc>
        <w:tc>
          <w:tcPr>
            <w:tcW w:w="1671" w:type="dxa"/>
          </w:tcPr>
          <w:p w:rsidR="00257FA9" w:rsidRDefault="00257FA9">
            <w:pPr>
              <w:pStyle w:val="TableParagraph"/>
              <w:ind w:left="95" w:right="74"/>
            </w:pPr>
            <w:r>
              <w:t>10 150,00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685D86" w:rsidRDefault="00257FA9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>
              <w:rPr>
                <w:b/>
              </w:rPr>
              <w:t>51 700</w:t>
            </w:r>
            <w:r w:rsidR="00685D86" w:rsidRPr="00685D86">
              <w:rPr>
                <w:b/>
              </w:rPr>
              <w:t>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257FA9">
        <w:t>П’ятдесят одна тисяча сімсот</w:t>
      </w:r>
      <w:r w:rsidR="00685D86" w:rsidRPr="00685D86">
        <w:t xml:space="preserve"> гривень</w:t>
      </w:r>
      <w:r w:rsidRPr="00685D86">
        <w:rPr>
          <w:spacing w:val="-5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bookmarkStart w:id="0" w:name="_GoBack"/>
      <w:bookmarkEnd w:id="0"/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257FA9"/>
    <w:rsid w:val="00524B1E"/>
    <w:rsid w:val="00555C86"/>
    <w:rsid w:val="00651779"/>
    <w:rsid w:val="00685D86"/>
    <w:rsid w:val="0078702B"/>
    <w:rsid w:val="00812B59"/>
    <w:rsid w:val="00C91D01"/>
    <w:rsid w:val="00CF7853"/>
    <w:rsid w:val="00D47371"/>
    <w:rsid w:val="00D61516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14</cp:revision>
  <cp:lastPrinted>2022-02-12T08:29:00Z</cp:lastPrinted>
  <dcterms:created xsi:type="dcterms:W3CDTF">2021-08-03T08:51:00Z</dcterms:created>
  <dcterms:modified xsi:type="dcterms:W3CDTF">2022-02-12T08:29:00Z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