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6640E">
      <w:pPr>
        <w:tabs>
          <w:tab w:val="left" w:pos="3555"/>
        </w:tabs>
        <w:jc w:val="center"/>
        <w:rPr>
          <w:b/>
          <w:sz w:val="44"/>
          <w:szCs w:val="44"/>
        </w:rPr>
      </w:pPr>
      <w:r>
        <w:rPr>
          <w:sz w:val="32"/>
          <w:szCs w:val="32"/>
        </w:rPr>
        <w:drawing>
          <wp:inline distT="0" distB="0" distL="114300" distR="114300">
            <wp:extent cx="2531110" cy="2476500"/>
            <wp:effectExtent l="0" t="0" r="1397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736F">
      <w:pPr>
        <w:pStyle w:val="3"/>
        <w:bidi w:val="0"/>
        <w:jc w:val="center"/>
      </w:pPr>
      <w:r>
        <w:t>Session 2024 - 2028</w:t>
      </w:r>
    </w:p>
    <w:p w14:paraId="58FC7AFC">
      <w:pPr>
        <w:bidi w:val="0"/>
      </w:pPr>
    </w:p>
    <w:p w14:paraId="5FC76D34">
      <w:pPr>
        <w:pStyle w:val="3"/>
        <w:bidi w:val="0"/>
        <w:jc w:val="center"/>
      </w:pPr>
      <w:r>
        <w:t>Submitted by:</w:t>
      </w:r>
    </w:p>
    <w:p w14:paraId="0956E1BE">
      <w:pPr>
        <w:jc w:val="center"/>
        <w:rPr>
          <w:sz w:val="32"/>
          <w:szCs w:val="32"/>
        </w:rPr>
      </w:pPr>
      <w:r>
        <w:rPr>
          <w:sz w:val="32"/>
          <w:szCs w:val="32"/>
        </w:rPr>
        <w:t>Muhammad Hassan Raza        2024-CS-213</w:t>
      </w:r>
    </w:p>
    <w:p w14:paraId="7488A197">
      <w:pPr>
        <w:bidi w:val="0"/>
      </w:pPr>
    </w:p>
    <w:p w14:paraId="61311C19">
      <w:pPr>
        <w:pStyle w:val="3"/>
        <w:bidi w:val="0"/>
        <w:jc w:val="center"/>
      </w:pPr>
      <w:r>
        <w:t>Supervised by:</w:t>
      </w:r>
    </w:p>
    <w:p w14:paraId="39208103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32"/>
          <w:szCs w:val="32"/>
          <w:lang w:val="en-US"/>
        </w:rPr>
        <w:t>Syed</w:t>
      </w:r>
      <w:r>
        <w:rPr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US"/>
        </w:rPr>
        <w:t>Tehseen-ul-Hassan Shah</w:t>
      </w:r>
    </w:p>
    <w:p w14:paraId="3168A5D7">
      <w:pPr>
        <w:bidi w:val="0"/>
      </w:pPr>
    </w:p>
    <w:p w14:paraId="2FA7B428">
      <w:pPr>
        <w:pStyle w:val="3"/>
        <w:bidi w:val="0"/>
        <w:jc w:val="center"/>
      </w:pPr>
      <w:r>
        <w:t>Course:</w:t>
      </w:r>
    </w:p>
    <w:p w14:paraId="53E0C72B">
      <w:pPr>
        <w:spacing w:line="240" w:lineRule="auto"/>
        <w:jc w:val="center"/>
        <w:rPr>
          <w:rFonts w:hint="default"/>
          <w:sz w:val="44"/>
          <w:szCs w:val="44"/>
          <w:lang w:val="en-US"/>
        </w:rPr>
      </w:pPr>
      <w:r>
        <w:rPr>
          <w:sz w:val="32"/>
          <w:szCs w:val="32"/>
        </w:rPr>
        <w:t>CSC-2</w:t>
      </w:r>
      <w:r>
        <w:rPr>
          <w:rFonts w:hint="default"/>
          <w:sz w:val="32"/>
          <w:szCs w:val="32"/>
          <w:lang w:val="en-US"/>
        </w:rPr>
        <w:t>05L</w:t>
      </w:r>
      <w:r>
        <w:rPr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US"/>
        </w:rPr>
        <w:t>COAL LAB</w:t>
      </w:r>
    </w:p>
    <w:p w14:paraId="5141EE4A">
      <w:pPr>
        <w:bidi w:val="0"/>
      </w:pPr>
    </w:p>
    <w:p w14:paraId="5DD9975A">
      <w:pPr>
        <w:pStyle w:val="3"/>
        <w:bidi w:val="0"/>
        <w:jc w:val="center"/>
      </w:pPr>
      <w:r>
        <w:t>Department of Computer Science</w:t>
      </w:r>
    </w:p>
    <w:p w14:paraId="0988C941">
      <w:pPr>
        <w:jc w:val="center"/>
        <w:rPr>
          <w:b w:val="0"/>
          <w:bCs/>
          <w:sz w:val="36"/>
          <w:szCs w:val="36"/>
        </w:rPr>
      </w:pPr>
      <w:r>
        <w:rPr>
          <w:b w:val="0"/>
          <w:bCs/>
          <w:sz w:val="36"/>
          <w:szCs w:val="36"/>
        </w:rPr>
        <w:t>University of Engineering and Technology</w:t>
      </w:r>
      <w:r>
        <w:rPr>
          <w:rFonts w:hint="default"/>
          <w:b w:val="0"/>
          <w:bCs/>
          <w:sz w:val="36"/>
          <w:szCs w:val="36"/>
          <w:lang w:val="en-US"/>
        </w:rPr>
        <w:t xml:space="preserve">, </w:t>
      </w:r>
      <w:r>
        <w:rPr>
          <w:b w:val="0"/>
          <w:bCs/>
          <w:sz w:val="36"/>
          <w:szCs w:val="36"/>
        </w:rPr>
        <w:t>Lahore Pakistan</w:t>
      </w:r>
    </w:p>
    <w:p w14:paraId="1E54209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60" w:lineRule="auto"/>
        <w:jc w:val="center"/>
        <w:textAlignment w:val="auto"/>
      </w:pPr>
      <w:r>
        <w:t>Project Proposal</w:t>
      </w:r>
    </w:p>
    <w:p w14:paraId="5C315C3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60" w:lineRule="auto"/>
        <w:jc w:val="center"/>
        <w:textAlignment w:val="auto"/>
      </w:pPr>
      <w:r>
        <w:t>DeptSync</w:t>
      </w:r>
    </w:p>
    <w:p w14:paraId="6C8C5D2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60" w:lineRule="auto"/>
        <w:jc w:val="center"/>
        <w:textAlignment w:val="auto"/>
      </w:pPr>
      <w:r>
        <w:t>The Universal Digital Notice Board</w:t>
      </w:r>
    </w:p>
    <w:p w14:paraId="2013D0C8">
      <w:pPr>
        <w:pStyle w:val="4"/>
        <w:numPr>
          <w:ilvl w:val="0"/>
          <w:numId w:val="1"/>
        </w:numPr>
        <w:bidi w:val="0"/>
      </w:pPr>
      <w:r>
        <w:t xml:space="preserve">Executive Summary </w:t>
      </w:r>
    </w:p>
    <w:p w14:paraId="5EB97266">
      <w:pPr>
        <w:pStyle w:val="1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This proposal introduces </w:t>
      </w:r>
      <w:r>
        <w:rPr>
          <w:rStyle w:val="13"/>
        </w:rPr>
        <w:t>DeptSync</w:t>
      </w:r>
      <w:r>
        <w:t>, a digital replacement for the traditional paper-based notice boards used within the university department. By utilizing an ESP32-controlled e-paper display system, this project aims to transition the department toward a more efficient, environmentally friendly, and real-time communication infrastructure.</w:t>
      </w:r>
    </w:p>
    <w:p w14:paraId="044B8483">
      <w:pPr>
        <w:pStyle w:val="4"/>
        <w:numPr>
          <w:numId w:val="0"/>
        </w:numPr>
        <w:bidi w:val="0"/>
        <w:ind w:left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859155</wp:posOffset>
            </wp:positionH>
            <wp:positionV relativeFrom="paragraph">
              <wp:posOffset>309880</wp:posOffset>
            </wp:positionV>
            <wp:extent cx="4029710" cy="5304790"/>
            <wp:effectExtent l="0" t="0" r="8890" b="1397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530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B24B74"/>
    <w:p w14:paraId="4E5F7220"/>
    <w:p w14:paraId="61847F8F"/>
    <w:p w14:paraId="42F2FA81"/>
    <w:p w14:paraId="30052067"/>
    <w:p w14:paraId="3CAA949A"/>
    <w:p w14:paraId="3551C883"/>
    <w:p w14:paraId="472005FF"/>
    <w:p w14:paraId="70F91081"/>
    <w:p w14:paraId="1447E8A4"/>
    <w:p w14:paraId="620C97D9"/>
    <w:p w14:paraId="09900D5D"/>
    <w:p w14:paraId="30370EED"/>
    <w:p w14:paraId="09387C7A"/>
    <w:p w14:paraId="2CBA4B68"/>
    <w:p w14:paraId="2FDB24B5"/>
    <w:p w14:paraId="2BE9518F"/>
    <w:p w14:paraId="362E6FDF"/>
    <w:p w14:paraId="70B98448">
      <w:pPr>
        <w:pStyle w:val="4"/>
        <w:numPr>
          <w:ilvl w:val="0"/>
          <w:numId w:val="1"/>
        </w:numPr>
        <w:bidi w:val="0"/>
      </w:pPr>
      <w:r>
        <w:t xml:space="preserve">Problem Statement </w:t>
      </w:r>
    </w:p>
    <w:p w14:paraId="6E466ACD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current reliance on physical notice boards presents several operational challenges:</w:t>
      </w:r>
    </w:p>
    <w:p w14:paraId="30040C46">
      <w:pPr>
        <w:pStyle w:val="6"/>
        <w:bidi w:val="0"/>
      </w:pPr>
      <w:r>
        <w:t>Update Delays</w:t>
      </w:r>
    </w:p>
    <w:p w14:paraId="0C7CF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News and critical tasks are often not posted at the time they are needed, leading to information gaps [User Query].</w:t>
      </w:r>
    </w:p>
    <w:p w14:paraId="015D6436">
      <w:pPr>
        <w:pStyle w:val="6"/>
        <w:bidi w:val="0"/>
      </w:pPr>
      <w:r>
        <w:t>Resource Inefficiency</w:t>
      </w:r>
    </w:p>
    <w:p w14:paraId="3AEF17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continuous clipping of paper is not only labor-intensive for staff but also contributes significantly to environmental waste [User Query].</w:t>
      </w:r>
    </w:p>
    <w:p w14:paraId="603C5A75">
      <w:pPr>
        <w:pStyle w:val="6"/>
        <w:bidi w:val="0"/>
      </w:pPr>
      <w:r>
        <w:t>Clutter</w:t>
      </w:r>
    </w:p>
    <w:p w14:paraId="317F8A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Physical boards become crowded with outdated memos, making it difficult for students and staff to identify the latest updates [User Query].</w:t>
      </w:r>
    </w:p>
    <w:p w14:paraId="241ABFBF">
      <w:pPr>
        <w:pStyle w:val="4"/>
        <w:numPr>
          <w:ilvl w:val="0"/>
          <w:numId w:val="1"/>
        </w:numPr>
        <w:bidi w:val="0"/>
      </w:pPr>
      <w:r>
        <w:t xml:space="preserve">Proposed Solution </w:t>
      </w:r>
    </w:p>
    <w:p w14:paraId="28DEB865">
      <w:pPr>
        <w:pStyle w:val="12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The </w:t>
      </w:r>
      <w:r>
        <w:rPr>
          <w:rStyle w:val="13"/>
        </w:rPr>
        <w:t>DeptSync</w:t>
      </w:r>
      <w:r>
        <w:t xml:space="preserve"> project proposes a sleek, wall-mounted "Todo Screen" inspired by existing e-paper calendar architectures. This system will serve as a centralized hub for all department news and tasks.</w:t>
      </w:r>
    </w:p>
    <w:p w14:paraId="44648597">
      <w:pPr>
        <w:pStyle w:val="6"/>
        <w:bidi w:val="0"/>
      </w:pPr>
      <w:r>
        <w:t>Automatic Synchronization</w:t>
      </w:r>
    </w:p>
    <w:p w14:paraId="140B6F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screen will fetch data directly from a digital source (such as Google Calendar or a dedicated app), ensuring that up to six or more upcoming events and tasks are displayed neatly and intuitively.</w:t>
      </w:r>
    </w:p>
    <w:p w14:paraId="68E71C6E">
      <w:pPr>
        <w:pStyle w:val="6"/>
        <w:bidi w:val="0"/>
      </w:pPr>
      <w:r>
        <w:t>Effortless Management</w:t>
      </w:r>
    </w:p>
    <w:p w14:paraId="633B06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Staff can update information seamlessly through a mobile app or web interface, and the screen will automatically refresh to display the latest content.</w:t>
      </w:r>
    </w:p>
    <w:p w14:paraId="1CC7ACD9">
      <w:pPr>
        <w:pStyle w:val="6"/>
        <w:bidi w:val="0"/>
      </w:pPr>
      <w:r>
        <w:t>Mesmerizing Visuals</w:t>
      </w:r>
    </w:p>
    <w:p w14:paraId="19FEB3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The e-paper screen updates one event at a time, creating a professional and "mesmerizing effect" that draws attention to new updates.</w:t>
      </w:r>
    </w:p>
    <w:p w14:paraId="7299EE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4D3A01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DCBFFB5">
      <w:pPr>
        <w:pStyle w:val="4"/>
        <w:numPr>
          <w:ilvl w:val="0"/>
          <w:numId w:val="1"/>
        </w:numPr>
        <w:bidi w:val="0"/>
      </w:pPr>
      <w:r>
        <w:t xml:space="preserve">Hardware Requirements </w:t>
      </w:r>
    </w:p>
    <w:p w14:paraId="1A1C0555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To build a robust and energy-efficient system, the following hardware will be required, based on proven ESP32 project designs:</w:t>
      </w:r>
    </w:p>
    <w:p w14:paraId="63A3AF48">
      <w:pPr>
        <w:pStyle w:val="6"/>
        <w:bidi w:val="0"/>
      </w:pPr>
      <w:r>
        <w:t>ESP32 Microcontroller</w:t>
      </w:r>
    </w:p>
    <w:p w14:paraId="1BCEF3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Acts as the core of the system, handling Wi-Fi connectivity to fetch real-time data from the cloud.</w:t>
      </w:r>
    </w:p>
    <w:p w14:paraId="3837B4C4">
      <w:pPr>
        <w:pStyle w:val="6"/>
        <w:bidi w:val="0"/>
      </w:pPr>
      <w:r>
        <w:t>High-Resolution E-Paper Display</w:t>
      </w:r>
    </w:p>
    <w:p w14:paraId="79460B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Selected for its low power consumption and professional, paper-like appearance.</w:t>
      </w:r>
    </w:p>
    <w:p w14:paraId="3428DEE8">
      <w:pPr>
        <w:pStyle w:val="6"/>
        <w:bidi w:val="0"/>
      </w:pPr>
      <w:r>
        <w:t>Power Management System</w:t>
      </w:r>
    </w:p>
    <w:p w14:paraId="20E18D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 e-paper only draws power during refreshes, the device can be battery-powered, allowing for a cordless and clean installation.</w:t>
      </w:r>
    </w:p>
    <w:p w14:paraId="65D48C0B">
      <w:pPr>
        <w:pStyle w:val="6"/>
        <w:bidi w:val="0"/>
      </w:pPr>
      <w:r>
        <w:t>Professional Housing</w:t>
      </w:r>
    </w:p>
    <w:p w14:paraId="39285C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 repurposed picture frame or custom 3D-printed enclosure will be used to ensure the device matches the department's professional aesthetic.</w:t>
      </w:r>
    </w:p>
    <w:p w14:paraId="54BA9DF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6089650" cy="2927985"/>
            <wp:effectExtent l="0" t="0" r="6350" b="133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6C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bookmarkStart w:id="0" w:name="_GoBack"/>
      <w:bookmarkEnd w:id="0"/>
    </w:p>
    <w:p w14:paraId="1DF3D5A6">
      <w:pPr>
        <w:pStyle w:val="4"/>
        <w:numPr>
          <w:ilvl w:val="0"/>
          <w:numId w:val="1"/>
        </w:numPr>
        <w:bidi w:val="0"/>
      </w:pPr>
      <w:r>
        <w:t>Problem Solved and Benefits</w:t>
      </w:r>
    </w:p>
    <w:p w14:paraId="15D72D6B">
      <w:pPr>
        <w:pStyle w:val="6"/>
        <w:bidi w:val="0"/>
      </w:pPr>
      <w:r>
        <w:t>Real-Time Updates</w:t>
      </w:r>
    </w:p>
    <w:p w14:paraId="0FFD40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Eliminates the delay between a news event occurring and its appearance on the board, as the system can be programmed to refresh at specific intervals or immediately upon an update.</w:t>
      </w:r>
    </w:p>
    <w:p w14:paraId="159A5503">
      <w:pPr>
        <w:pStyle w:val="6"/>
        <w:bidi w:val="0"/>
      </w:pPr>
      <w:r>
        <w:t>Environmental Sustainability</w:t>
      </w:r>
    </w:p>
    <w:p w14:paraId="603730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By removing the need for paper and ink, the department contributes to a "green" campus initiative [User Query].</w:t>
      </w:r>
    </w:p>
    <w:p w14:paraId="7C7D2044">
      <w:pPr>
        <w:pStyle w:val="6"/>
        <w:bidi w:val="0"/>
      </w:pPr>
      <w:r>
        <w:t>Operational Efficiency</w:t>
      </w:r>
    </w:p>
    <w:p w14:paraId="035579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Staff are freed from the manual task of clipping papers; a single digital entry from an office computer or phone automatically syncs with the display.</w:t>
      </w:r>
    </w:p>
    <w:p w14:paraId="31F53C42">
      <w:pPr>
        <w:pStyle w:val="6"/>
        <w:bidi w:val="0"/>
      </w:pPr>
      <w:r>
        <w:t>Information Clarity</w:t>
      </w:r>
    </w:p>
    <w:p w14:paraId="4480A6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The digital layout ensures that only the most relevant, upcoming tasks are visible, reducing cognitive load and information clutter.</w:t>
      </w:r>
    </w:p>
    <w:p w14:paraId="5FE91F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sectPr>
      <w:headerReference r:id="rId6" w:type="first"/>
      <w:headerReference r:id="rId5" w:type="default"/>
      <w:footerReference r:id="rId7" w:type="default"/>
      <w:pgSz w:w="11906" w:h="16838"/>
      <w:pgMar w:top="1157" w:right="1157" w:bottom="1157" w:left="1157" w:header="432" w:footer="432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FB3C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hint="default"/>
        <w:b/>
        <w:bCs/>
        <w:color w:val="000000"/>
        <w:lang w:val="en-US"/>
      </w:rPr>
    </w:pPr>
    <w:r>
      <w:rPr>
        <w:b/>
        <w:bCs/>
        <w:color w:val="000000"/>
      </w:rPr>
      <w:t>_____________________________________________________________________________________</w:t>
    </w:r>
    <w:r>
      <w:rPr>
        <w:rFonts w:hint="default"/>
        <w:b/>
        <w:bCs/>
        <w:color w:val="000000"/>
        <w:lang w:val="en-US"/>
      </w:rPr>
      <w:t>_</w:t>
    </w:r>
  </w:p>
  <w:p w14:paraId="0F3312B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hint="default"/>
        <w:b/>
        <w:bCs/>
        <w:color w:val="000000"/>
        <w:lang w:val="en-US"/>
      </w:rPr>
    </w:pPr>
    <w:r>
      <w:rPr>
        <w:b/>
        <w:bCs/>
        <w:color w:val="000000"/>
      </w:rPr>
      <w:t xml:space="preserve">Muhammad Hassan Raza 2024-CS-213                                              </w:t>
    </w:r>
    <w:r>
      <w:rPr>
        <w:rFonts w:hint="default"/>
        <w:b/>
        <w:bCs/>
        <w:color w:val="000000"/>
        <w:lang w:val="en-US"/>
      </w:rPr>
      <w:t xml:space="preserve">                                </w:t>
    </w:r>
    <w:r>
      <w:rPr>
        <w:b/>
        <w:bCs/>
        <w:color w:val="000000"/>
      </w:rPr>
      <w:t xml:space="preserve">     CSC-2</w:t>
    </w:r>
    <w:r>
      <w:rPr>
        <w:rFonts w:hint="default"/>
        <w:b/>
        <w:bCs/>
        <w:color w:val="000000"/>
        <w:lang w:val="en-US"/>
      </w:rPr>
      <w:t>05L</w:t>
    </w:r>
    <w:r>
      <w:rPr>
        <w:b/>
        <w:bCs/>
        <w:color w:val="000000"/>
      </w:rPr>
      <w:t xml:space="preserve"> </w:t>
    </w:r>
    <w:r>
      <w:rPr>
        <w:rFonts w:hint="default"/>
        <w:b/>
        <w:bCs/>
        <w:color w:val="000000"/>
        <w:lang w:val="en-US"/>
      </w:rPr>
      <w:t>COAL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D8F7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rStyle w:val="13"/>
      </w:rPr>
      <w:t>The Universal Digital Notice Board</w:t>
    </w:r>
    <w:r>
      <w:rPr>
        <w:b/>
        <w:bCs/>
        <w:color w:val="000000"/>
      </w:rPr>
      <w:t xml:space="preserve">. </w:t>
    </w:r>
  </w:p>
  <w:p w14:paraId="7D36ACC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b/>
        <w:bCs/>
        <w:color w:val="000000"/>
      </w:rPr>
      <w:t>_____________________________________________________________________________________</w:t>
    </w:r>
  </w:p>
  <w:p w14:paraId="60C0E7D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932F9">
    <w:pPr>
      <w:pStyle w:val="2"/>
      <w:bidi w:val="0"/>
      <w:spacing w:line="240" w:lineRule="auto"/>
      <w:jc w:val="center"/>
    </w:pPr>
    <w:r>
      <w:rPr>
        <w:rStyle w:val="13"/>
        <w:b/>
      </w:rPr>
      <w:t>The Universal Digital Notice 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74F96"/>
    <w:multiLevelType w:val="multilevel"/>
    <w:tmpl w:val="B9874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6102797"/>
    <w:multiLevelType w:val="multilevel"/>
    <w:tmpl w:val="06102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545F55D"/>
    <w:multiLevelType w:val="singleLevel"/>
    <w:tmpl w:val="2545F5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B87DB6D"/>
    <w:multiLevelType w:val="multilevel"/>
    <w:tmpl w:val="5B87D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CC42470"/>
    <w:multiLevelType w:val="multilevel"/>
    <w:tmpl w:val="7CC42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108C6"/>
    <w:rsid w:val="001346A1"/>
    <w:rsid w:val="00160F37"/>
    <w:rsid w:val="001961B2"/>
    <w:rsid w:val="001B30DB"/>
    <w:rsid w:val="002E7BCA"/>
    <w:rsid w:val="0031527F"/>
    <w:rsid w:val="00473F18"/>
    <w:rsid w:val="006476F5"/>
    <w:rsid w:val="006A35B7"/>
    <w:rsid w:val="00844A21"/>
    <w:rsid w:val="00845206"/>
    <w:rsid w:val="00960713"/>
    <w:rsid w:val="00A86767"/>
    <w:rsid w:val="00C3125B"/>
    <w:rsid w:val="00DA13E6"/>
    <w:rsid w:val="00F110D9"/>
    <w:rsid w:val="00FC75E1"/>
    <w:rsid w:val="073108C6"/>
    <w:rsid w:val="0F075DB7"/>
    <w:rsid w:val="19620BB5"/>
    <w:rsid w:val="4A886DBD"/>
    <w:rsid w:val="4E6D4A5A"/>
    <w:rsid w:val="5F666751"/>
    <w:rsid w:val="61FA594E"/>
    <w:rsid w:val="70062D52"/>
    <w:rsid w:val="70DB30B2"/>
    <w:rsid w:val="7B182183"/>
    <w:rsid w:val="7EAB20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720" w:after="480"/>
      <w:outlineLvl w:val="0"/>
    </w:pPr>
    <w:rPr>
      <w:rFonts w:ascii="Calibri" w:hAnsi="Calibri" w:eastAsia="Calibri"/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80" w:after="200"/>
      <w:outlineLvl w:val="1"/>
    </w:pPr>
    <w:rPr>
      <w:rFonts w:ascii="Calibri" w:hAnsi="Calibri" w:eastAsia="Calibri"/>
      <w:b/>
      <w:sz w:val="40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ind w:leftChars="100"/>
      <w:outlineLvl w:val="2"/>
    </w:pPr>
    <w:rPr>
      <w:rFonts w:ascii="Calibri" w:hAnsi="Calibri" w:eastAsia="Calibri"/>
      <w:b/>
      <w:sz w:val="36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ind w:leftChars="100"/>
      <w:outlineLvl w:val="3"/>
    </w:pPr>
    <w:rPr>
      <w:rFonts w:ascii="Calibri" w:hAnsi="Calibri" w:eastAsia="Calibri"/>
      <w:b/>
      <w:sz w:val="32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ind w:leftChars="100"/>
      <w:outlineLvl w:val="4"/>
    </w:pPr>
    <w:rPr>
      <w:rFonts w:ascii="Calibri" w:hAnsi="Calibri" w:eastAsia="Calibri"/>
      <w:b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Footer Char"/>
    <w:basedOn w:val="8"/>
    <w:link w:val="10"/>
    <w:uiPriority w:val="99"/>
  </w:style>
  <w:style w:type="character" w:customStyle="1" w:styleId="18">
    <w:name w:val="Header Char"/>
    <w:basedOn w:val="8"/>
    <w:link w:val="11"/>
    <w:qFormat/>
    <w:uiPriority w:val="99"/>
  </w:style>
  <w:style w:type="table" w:customStyle="1" w:styleId="19">
    <w:name w:val="_Style 11"/>
    <w:basedOn w:val="9"/>
    <w:uiPriority w:val="0"/>
    <w:pPr>
      <w:bidi/>
      <w:spacing w:after="0" w:line="240" w:lineRule="auto"/>
    </w:pPr>
    <w:rPr>
      <w:color w:val="7B7B7B"/>
    </w:rPr>
    <w:tblPr/>
    <w:tblStylePr w:type="fir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  <w:tblStylePr w:type="neCell">
      <w:tblPr/>
      <w:tcPr>
        <w:tcBorders>
          <w:top w:val="nil"/>
          <w:left w:val="nil"/>
          <w:bottom w:val="single" w:color="C9C9C9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color="C9C9C9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color="C9C9C9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color="C9C9C9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0">
    <w:name w:val="Plain Table 5"/>
    <w:basedOn w:val="9"/>
    <w:uiPriority w:val="45"/>
    <w:pPr>
      <w:spacing w:after="0" w:line="240" w:lineRule="auto"/>
    </w:pPr>
    <w:tblPr/>
    <w:tblStylePr w:type="firstRow">
      <w:rPr>
        <w:rFonts w:ascii="Calibri" w:hAnsi="Calibri" w:eastAsia="SimSun" w:cs="Times New Roman"/>
        <w:i/>
        <w:iCs/>
        <w:sz w:val="26"/>
      </w:rPr>
      <w:tblPr/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Calibri" w:hAnsi="Calibri" w:eastAsia="SimSun" w:cs="Times New Roman"/>
        <w:i/>
        <w:iCs/>
        <w:sz w:val="26"/>
      </w:rPr>
      <w:tblPr/>
      <w:tcPr>
        <w:tcBorders>
          <w:top w:val="single" w:color="7E7E7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Calibri" w:hAnsi="Calibri" w:eastAsia="SimSun" w:cs="Times New Roman"/>
        <w:i/>
        <w:iCs/>
        <w:sz w:val="26"/>
      </w:rPr>
      <w:tblPr/>
      <w:tcPr>
        <w:tcBorders>
          <w:top w:val="nil"/>
          <w:left w:val="nil"/>
          <w:bottom w:val="nil"/>
          <w:right w:val="single" w:color="7E7E7E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Calibri" w:hAnsi="Calibri" w:eastAsia="SimSun" w:cs="Times New Roman"/>
        <w:i/>
        <w:iCs/>
        <w:sz w:val="26"/>
      </w:rPr>
      <w:tblPr/>
      <w:tcPr>
        <w:tcBorders>
          <w:top w:val="nil"/>
          <w:left w:val="single" w:color="7E7E7E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Plain Table 4"/>
    <w:basedOn w:val="9"/>
    <w:qFormat/>
    <w:uiPriority w:val="44"/>
    <w:pPr>
      <w:spacing w:after="0" w:line="240" w:lineRule="auto"/>
    </w:pPr>
    <w:tblPr/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22">
    <w:name w:val="Plain Table 3"/>
    <w:basedOn w:val="9"/>
    <w:qFormat/>
    <w:uiPriority w:val="43"/>
    <w:pPr>
      <w:spacing w:after="0" w:line="240" w:lineRule="auto"/>
    </w:pPr>
    <w:tblPr/>
    <w:tblStylePr w:type="firstRow">
      <w:rPr>
        <w:b/>
        <w:bCs/>
        <w:caps/>
      </w:rPr>
      <w:tblPr/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blPr/>
      <w:tcPr>
        <w:tcBorders>
          <w:top w:val="nil"/>
          <w:left w:val="nil"/>
          <w:bottom w:val="nil"/>
          <w:right w:val="single" w:color="7E7E7E" w:sz="4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3">
    <w:name w:val="Plain Table 2"/>
    <w:basedOn w:val="9"/>
    <w:qFormat/>
    <w:uiPriority w:val="42"/>
    <w:pPr>
      <w:spacing w:after="0" w:line="240" w:lineRule="auto"/>
    </w:pPr>
    <w:tblPr>
      <w:tblBorders>
        <w:top w:val="single" w:color="7E7E7E" w:sz="4" w:space="0"/>
        <w:bottom w:val="single" w:color="7E7E7E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7E7E7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single" w:color="7E7E7E" w:sz="4" w:space="0"/>
          <w:bottom w:val="nil"/>
          <w:right w:val="single" w:color="7E7E7E" w:sz="4" w:space="0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single" w:color="7E7E7E" w:sz="4" w:space="0"/>
          <w:bottom w:val="nil"/>
          <w:right w:val="single" w:color="7E7E7E" w:sz="4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7E7E7E" w:sz="4" w:space="0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4">
    <w:name w:val="Plain Table 1"/>
    <w:basedOn w:val="9"/>
    <w:uiPriority w:val="41"/>
    <w:pPr>
      <w:spacing w:after="0" w:line="240" w:lineRule="auto"/>
    </w:p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EBEB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25">
    <w:name w:val="Grid Table Light"/>
    <w:basedOn w:val="9"/>
    <w:qFormat/>
    <w:uiPriority w:val="40"/>
    <w:pPr>
      <w:spacing w:after="0" w:line="240" w:lineRule="auto"/>
    </w:p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table" w:customStyle="1" w:styleId="26">
    <w:name w:val="Grid Table 1 Light"/>
    <w:basedOn w:val="9"/>
    <w:qFormat/>
    <w:uiPriority w:val="46"/>
    <w:pPr>
      <w:spacing w:after="0" w:line="240" w:lineRule="auto"/>
    </w:p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666666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27">
    <w:name w:val="Grid Table 1 Light Accent 6"/>
    <w:basedOn w:val="9"/>
    <w:uiPriority w:val="46"/>
    <w:pPr>
      <w:spacing w:after="0" w:line="240" w:lineRule="auto"/>
    </w:pPr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FABF8F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color="FABF8F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28">
    <w:name w:val="Grid Table 2 Accent 3"/>
    <w:basedOn w:val="9"/>
    <w:qFormat/>
    <w:uiPriority w:val="47"/>
    <w:pPr>
      <w:spacing w:after="0" w:line="240" w:lineRule="auto"/>
    </w:pPr>
    <w:tblPr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2D69B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color="C2D69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paragraph" w:styleId="29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30">
    <w:name w:val="Grid Table 3"/>
    <w:basedOn w:val="9"/>
    <w:qFormat/>
    <w:uiPriority w:val="48"/>
    <w:pPr>
      <w:spacing w:after="0" w:line="240" w:lineRule="auto"/>
    </w:p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top w:val="nil"/>
          <w:left w:val="nil"/>
          <w:bottom w:val="single" w:color="666666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color="666666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color="666666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color="666666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3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S\4thsem\Starter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Starter.dot</Template>
  <Pages>5</Pages>
  <Words>523</Words>
  <Characters>3185</Characters>
  <Lines>1</Lines>
  <Paragraphs>1</Paragraphs>
  <TotalTime>10</TotalTime>
  <ScaleCrop>false</ScaleCrop>
  <LinksUpToDate>false</LinksUpToDate>
  <CharactersWithSpaces>3675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2026-04-23T02:34:00Z</dcterms:created>
  <dc:creator>User</dc:creator>
  <cp:lastModifiedBy>User</cp:lastModifiedBy>
  <dcterms:modified xsi:type="dcterms:W3CDTF">2026-04-23T03:17:57Z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eyJoZGlkIjoiNjJiNDdiMWVhODljZTI0MjczYWY3Y2JlOGNlZGM5YTEiLCJ1c2VySWQiOiIxOTQxOTA2NTU0NTU4In0=</vt:lpwstr>
  </property>
  <property fmtid="{D5CDD505-2E9C-101B-9397-08002B2CF9AE}" pid="3" name="KSOProductBuildVer">
    <vt:lpwstr>1033-12.1.0.25242</vt:lpwstr>
  </property>
  <property fmtid="{D5CDD505-2E9C-101B-9397-08002B2CF9AE}" pid="4" name="ICV">
    <vt:lpwstr>968E8B7D047B4E8790B0E49E06ECEB6A_11</vt:lpwstr>
  </property>
</Properties>
</file>