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spacing w:before="0" w:after="0"/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Уфимский университет науки и технологий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лабораторным работам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 «Проектирование комплекса объектно-ориентированных моделей для продажи автомобиля»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ИВТ-421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А.С.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Х.В.</w:t>
      </w:r>
    </w:p>
    <w:p>
      <w:pPr>
        <w:spacing w:before="0"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>
      <w:pPr>
        <w:spacing w:before="0" w:after="0"/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Уфа 2023</w:t>
      </w: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{{checkpoint_0}}</w:t>
      </w:r>
      <w:r>
        <w:rPr>
          <w:b/>
          <w:bCs/>
          <w:sz w:val="28"/>
          <w:szCs w:val="28"/>
        </w:rPr>
        <w:t xml:space="preserve">: 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{{checkpoint_1}}</w:t>
      </w:r>
      <w:r>
        <w:rPr>
          <w:b/>
          <w:bCs/>
          <w:sz w:val="28"/>
          <w:szCs w:val="28"/>
        </w:rPr>
        <w:t>: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numPr>
          <w:ilvl w:val="0"/>
          <w:numId w:val="1"/>
        </w:numPr>
        <w:tabs>
          <w:tab w:val="left" w:pos="1134"/>
        </w:tabs>
        <w:spacing w:before="0" w:after="0"/>
        <w:ind w:left="0" w:righ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{{checkpoint_2}}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прецедентов иллюстрируется набор прецедентов системы и исполнители, а также взаимосвязи между ними. Прецеденты определяют, как исполнители взаимодействуют с программной системой. В процессе этого взаимодействия исполнителем генерируются события, передаваемые системе, которые представляют собой запросы на выполнение некоторой операции.</w:t>
      </w:r>
    </w:p>
    <w:p>
      <w:pPr>
        <w:numPr>
          <w:ilvl w:val="0"/>
          <w:numId w:val="2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{{checkpoint_3}}</w:t>
      </w:r>
    </w:p>
    <w:p>
      <w:pPr>
        <w:spacing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На диаграммах классов отображаются некоторые классы и пакеты системы. Это статические картины фрагментов системы и связей между ними.</w:t>
      </w:r>
    </w:p>
    <w:p>
      <w:pPr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1134"/>
        </w:tabs>
        <w:spacing w:before="0" w:after="0"/>
        <w:ind w:left="0" w:right="0"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{{checkpoint_4}}</w:t>
      </w:r>
    </w:p>
    <w:p>
      <w:pPr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00FF00"/>
        </w:rPr>
        <w:t>{{checkpoint_5}}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в ходе лабораторной </w:t>
      </w:r>
    </w:p>
    <w:sectPr>
      <w:headerReference w:type="default" r:id="rId4"/>
      <w:footerReference w:type="default" r:id="rId5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94905439"/>
      <w:placeholder>
        <w:docPart w:val="DefaultPlaceholder_22675703"/>
      </w:placeholder>
      <w:richText/>
    </w:sdtPr>
    <w:sdtContent>
      <w:p>
        <w:pPr>
          <w:spacing w:before="0" w:after="0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u w:val="none"/>
      </w:rPr>
      <w:drawing>
        <wp:anchor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6124575" cy="333375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6124575" cy="333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A349-0AE2-4069-AA50-73878B58B0FF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