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C6AE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3CEDEF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0B2E1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5B3F66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C07D7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7E5B081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61B0FFD5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36658" w14:textId="77777777" w:rsidR="00DE393C" w:rsidRPr="009871CD" w:rsidRDefault="00DE393C" w:rsidP="00DE393C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408A2140" w14:textId="77777777" w:rsidR="00DE393C" w:rsidRPr="005A382D" w:rsidRDefault="00DE393C" w:rsidP="00DE393C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A6194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E2FA1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5E430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30082F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6F1ED" w14:textId="77777777" w:rsidR="00DE393C" w:rsidRPr="00DB778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36BFEDF" w14:textId="77777777" w:rsidR="00DE393C" w:rsidRPr="005A340B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электронных модулей устройств и систем</w:t>
      </w:r>
    </w:p>
    <w:p w14:paraId="311D6876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3A3A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FA839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574CA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E3A4D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FA2C4" w14:textId="3D4C671C" w:rsidR="00DE393C" w:rsidRPr="003A5DB2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667C1">
        <w:rPr>
          <w:rFonts w:ascii="Times New Roman" w:hAnsi="Times New Roman" w:cs="Times New Roman"/>
          <w:sz w:val="28"/>
          <w:szCs w:val="28"/>
        </w:rPr>
        <w:t>3</w:t>
      </w:r>
    </w:p>
    <w:p w14:paraId="34449DAE" w14:textId="14E9B9BC" w:rsidR="00542FAE" w:rsidRPr="00542FAE" w:rsidRDefault="00DE393C" w:rsidP="00542FA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393C">
        <w:rPr>
          <w:rFonts w:ascii="Times New Roman" w:hAnsi="Times New Roman" w:cs="Times New Roman"/>
          <w:b/>
          <w:sz w:val="40"/>
          <w:szCs w:val="40"/>
        </w:rPr>
        <w:t>«</w:t>
      </w:r>
      <w:r w:rsidR="00542FAE" w:rsidRPr="00542F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ЛОГИЧЕСКИЕ КОМАНДЫ. КОМАНДЫ РАБОТЫ С БИТОВЫМИ</w:t>
      </w:r>
    </w:p>
    <w:p w14:paraId="259430B7" w14:textId="4761FB12" w:rsidR="00DE393C" w:rsidRPr="00DE393C" w:rsidRDefault="00542FAE" w:rsidP="00542FA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2F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ПОЛЯМИ. КОМАНДЫ СДВИГОВ</w:t>
      </w:r>
      <w:r w:rsidR="00DE393C" w:rsidRPr="00DE393C">
        <w:rPr>
          <w:rFonts w:ascii="Times New Roman" w:hAnsi="Times New Roman" w:cs="Times New Roman"/>
          <w:b/>
          <w:sz w:val="40"/>
          <w:szCs w:val="40"/>
        </w:rPr>
        <w:t>»</w:t>
      </w:r>
    </w:p>
    <w:p w14:paraId="411DAB88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A4C16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5ACFF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ABE02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80082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85463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CA6004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22B47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33AFB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DE393C" w:rsidRPr="005A382D" w14:paraId="595FAE56" w14:textId="77777777" w:rsidTr="00CA5771">
        <w:tc>
          <w:tcPr>
            <w:tcW w:w="4927" w:type="dxa"/>
            <w:shd w:val="clear" w:color="auto" w:fill="auto"/>
          </w:tcPr>
          <w:p w14:paraId="358A7BB0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7D3E0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347F00C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D0D4A1" w14:textId="77777777" w:rsidR="00DE393C" w:rsidRPr="00CD532A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2B79D6EB" w14:textId="77777777" w:rsidR="00DE393C" w:rsidRPr="005A382D" w:rsidRDefault="00DE393C" w:rsidP="00CA577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36B236" w14:textId="77777777" w:rsidR="00DE393C" w:rsidRPr="005A382D" w:rsidRDefault="00DE393C" w:rsidP="00CA577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46B008A9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6A49190D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309E0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E9D68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D9801C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14B081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C401EF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834F2E" w14:textId="0BEA8A49" w:rsidR="00CB41D8" w:rsidRDefault="00DE393C" w:rsidP="00DE3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C4FB45E" w14:textId="480FF3EB" w:rsidR="002E07F5" w:rsidRPr="002E07F5" w:rsidRDefault="002E07F5" w:rsidP="002E0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70191" w14:textId="0D09640B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283F628" w14:textId="72FBC643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</w:t>
      </w:r>
      <w:r w:rsidR="00542FAE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командами</w:t>
      </w:r>
      <w:r w:rsidR="00542FAE">
        <w:rPr>
          <w:rFonts w:ascii="Times New Roman" w:hAnsi="Times New Roman" w:cs="Times New Roman"/>
          <w:color w:val="000000" w:themeColor="text1"/>
          <w:sz w:val="28"/>
          <w:szCs w:val="28"/>
        </w:rPr>
        <w:t>, командами работы с битовыми полями и операциями сдвигов,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применить их для решения</w:t>
      </w:r>
      <w:r w:rsidR="00542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практических задач.</w:t>
      </w:r>
    </w:p>
    <w:p w14:paraId="0E89255F" w14:textId="013A0F31" w:rsidR="002E07F5" w:rsidRPr="00542FAE" w:rsidRDefault="002E07F5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07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42F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4106EA" w14:textId="77777777" w:rsidR="00542FAE" w:rsidRPr="00542FAE" w:rsidRDefault="00542FAE" w:rsidP="00542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FAE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создающую зеркальное отображение битовой карты</w:t>
      </w:r>
    </w:p>
    <w:p w14:paraId="52E9EB21" w14:textId="2AB3B233" w:rsidR="00DE393C" w:rsidRDefault="00542FAE" w:rsidP="00542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FA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 А в регистре В.</w:t>
      </w:r>
    </w:p>
    <w:p w14:paraId="4AC81A94" w14:textId="77777777" w:rsidR="00542FAE" w:rsidRDefault="00542FAE" w:rsidP="00542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E33F6" w14:textId="266B7329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32DA5AB" w14:textId="5241D9DC" w:rsidR="00F84750" w:rsidRPr="00F84750" w:rsidRDefault="00F84750" w:rsidP="00F847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Логические команды</w:t>
      </w:r>
    </w:p>
    <w:p w14:paraId="51D39429" w14:textId="572262A4" w:rsidR="00DE393C" w:rsidRDefault="00F84750" w:rsidP="00DE393C">
      <w:pPr>
        <w:jc w:val="center"/>
      </w:pPr>
      <w:r w:rsidRPr="00F84750">
        <w:drawing>
          <wp:inline distT="0" distB="0" distL="0" distR="0" wp14:anchorId="0860B8F3" wp14:editId="11B34BB1">
            <wp:extent cx="5940425" cy="236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4656" w14:textId="7599E5D5" w:rsidR="007233DB" w:rsidRDefault="00F84750" w:rsidP="00F84750">
      <w:pPr>
        <w:jc w:val="both"/>
        <w:rPr>
          <w:rFonts w:ascii="Times New Roman" w:hAnsi="Times New Roman" w:cs="Times New Roman"/>
          <w:sz w:val="28"/>
          <w:szCs w:val="28"/>
        </w:rPr>
      </w:pPr>
      <w:r w:rsidRPr="00F84750">
        <w:rPr>
          <w:rFonts w:ascii="Times New Roman" w:hAnsi="Times New Roman" w:cs="Times New Roman"/>
          <w:sz w:val="28"/>
          <w:szCs w:val="28"/>
        </w:rPr>
        <w:t>Обычно логические команды используются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750">
        <w:rPr>
          <w:rFonts w:ascii="Times New Roman" w:hAnsi="Times New Roman" w:cs="Times New Roman"/>
          <w:sz w:val="28"/>
          <w:szCs w:val="28"/>
        </w:rPr>
        <w:t>выборочной 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750">
        <w:rPr>
          <w:rFonts w:ascii="Times New Roman" w:hAnsi="Times New Roman" w:cs="Times New Roman"/>
          <w:sz w:val="28"/>
          <w:szCs w:val="28"/>
        </w:rPr>
        <w:t>обнуления, дополнения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750">
        <w:rPr>
          <w:rFonts w:ascii="Times New Roman" w:hAnsi="Times New Roman" w:cs="Times New Roman"/>
          <w:sz w:val="28"/>
          <w:szCs w:val="28"/>
        </w:rPr>
        <w:t>тестирования бит, что часто используется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750">
        <w:rPr>
          <w:rFonts w:ascii="Times New Roman" w:hAnsi="Times New Roman" w:cs="Times New Roman"/>
          <w:sz w:val="28"/>
          <w:szCs w:val="28"/>
        </w:rPr>
        <w:t>с периферийными устройствами.</w:t>
      </w:r>
    </w:p>
    <w:p w14:paraId="3245ED72" w14:textId="4CF3B8EA" w:rsidR="007233DB" w:rsidRDefault="007233DB" w:rsidP="007233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3DB">
        <w:rPr>
          <w:rFonts w:ascii="Times New Roman" w:hAnsi="Times New Roman" w:cs="Times New Roman"/>
          <w:b/>
          <w:bCs/>
          <w:sz w:val="28"/>
          <w:szCs w:val="28"/>
        </w:rPr>
        <w:t>Команды работы с битовыми полями</w:t>
      </w:r>
    </w:p>
    <w:p w14:paraId="3D09BCDA" w14:textId="76246B1D" w:rsidR="007233DB" w:rsidRPr="00BF0B70" w:rsidRDefault="00BF0B70" w:rsidP="001F40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B7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2E3364" wp14:editId="294A92D6">
            <wp:extent cx="536201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162" cy="26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540" w14:textId="2C1313F7" w:rsidR="004E3C5D" w:rsidRDefault="00BF0B70" w:rsidP="00BF0B70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F0B70">
        <w:rPr>
          <w:rFonts w:ascii="Times New Roman" w:hAnsi="Times New Roman" w:cs="Times New Roman"/>
          <w:sz w:val="28"/>
          <w:szCs w:val="28"/>
        </w:rPr>
        <w:t>Команды BCLR и BSET в качестве первого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операнда получают ячейку памяти,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в которой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соответственно сбрасываются или устанавливаются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биты,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указанные в маске, заданной непосредственно</w:t>
      </w:r>
      <w:r w:rsidRPr="00BF0B70">
        <w:rPr>
          <w:rFonts w:ascii="Times New Roman" w:hAnsi="Times New Roman" w:cs="Times New Roman"/>
          <w:sz w:val="28"/>
          <w:szCs w:val="28"/>
        </w:rPr>
        <w:t xml:space="preserve"> </w:t>
      </w:r>
      <w:r w:rsidRPr="00BF0B70">
        <w:rPr>
          <w:rFonts w:ascii="Times New Roman" w:hAnsi="Times New Roman" w:cs="Times New Roman"/>
          <w:sz w:val="28"/>
          <w:szCs w:val="28"/>
        </w:rPr>
        <w:t>вторым параметром.</w:t>
      </w:r>
    </w:p>
    <w:p w14:paraId="72F1C0AC" w14:textId="77777777" w:rsidR="001F40F4" w:rsidRDefault="001F40F4" w:rsidP="00BF0B70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B5707" w14:textId="77777777" w:rsidR="0094646A" w:rsidRDefault="0094646A" w:rsidP="00BF0B70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Команды сдвигов</w:t>
      </w:r>
    </w:p>
    <w:p w14:paraId="3FCE00CD" w14:textId="77777777" w:rsidR="0094646A" w:rsidRDefault="0094646A" w:rsidP="009464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9464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6DD5D1" wp14:editId="17902EE6">
            <wp:extent cx="5940425" cy="2786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DCA" w14:textId="2F2F5F19" w:rsidR="004E6EBC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52D">
        <w:rPr>
          <w:rFonts w:ascii="Times New Roman" w:hAnsi="Times New Roman" w:cs="Times New Roman"/>
          <w:sz w:val="28"/>
          <w:szCs w:val="28"/>
        </w:rPr>
        <w:t>При арифметическом сдвиге происходит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сохранение знака первоначального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операнда при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выполнении сдвига. При выполнении команды ASR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происходит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расширение знакового разряда. Это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позволяет использовать команду для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деления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знакового числа на 2N. Однако для нечетных чисел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деление не всегда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является корректным (разница в результате может составлять 1). При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выполнении команды арифметического сдвига влево всякий раз при смене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знакового бита устанавливается флаг V, а освободившиеся разряды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заполняются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0. Таким образом, становится возможным при помощи команд</w:t>
      </w:r>
      <w:r w:rsidRPr="0091152D"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ASR 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знаковое умножение числа на 2N</w:t>
      </w:r>
      <w:r w:rsidRPr="009115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Флаг переноса устанавливается в соответствии с отбрасываемым битом.</w:t>
      </w:r>
    </w:p>
    <w:p w14:paraId="476019BF" w14:textId="4CC8A228" w:rsidR="0091152D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801B657" w14:textId="7351C497" w:rsidR="0091152D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52D">
        <w:rPr>
          <w:rFonts w:ascii="Times New Roman" w:hAnsi="Times New Roman" w:cs="Times New Roman"/>
          <w:sz w:val="28"/>
          <w:szCs w:val="28"/>
        </w:rPr>
        <w:t>Логические сдвиги производят сдвиг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содержимого аккумулятора или ячейки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памяти влево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(LSL) или вправо (LSR). При этом освободившиеся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разряды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всегда заполняются нулями. Команды групп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ASL и LSL выполняют в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действия и имеют одинаковые коды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FB9B6" w14:textId="61B44179" w:rsidR="0091152D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B40AE4D" w14:textId="713E9199" w:rsidR="0091152D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52D">
        <w:rPr>
          <w:rFonts w:ascii="Times New Roman" w:hAnsi="Times New Roman" w:cs="Times New Roman"/>
          <w:sz w:val="28"/>
          <w:szCs w:val="28"/>
        </w:rPr>
        <w:t>Команды циклического сдвига 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осуществить операцию логического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сдвига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многобайтными числами. Отличие этих операций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логического сдвига состоит в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освободившийся разряд заполняется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нулем,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52D">
        <w:rPr>
          <w:rFonts w:ascii="Times New Roman" w:hAnsi="Times New Roman" w:cs="Times New Roman"/>
          <w:sz w:val="28"/>
          <w:szCs w:val="28"/>
        </w:rPr>
        <w:t>состоянием флага переноса С.</w:t>
      </w:r>
    </w:p>
    <w:p w14:paraId="08648429" w14:textId="132EC9D3" w:rsidR="0091152D" w:rsidRDefault="0091152D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1B34129" w14:textId="77777777" w:rsidR="00C667C1" w:rsidRDefault="00C667C1" w:rsidP="0091152D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C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667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B074CC" w14:textId="04D3EEC0" w:rsidR="001F40F4" w:rsidRPr="00542FAE" w:rsidRDefault="00C667C1" w:rsidP="001F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ознакомился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логическими командами, командами работы с битовыми полями и операциями сдвигов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F4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своей работе я использовал такие команды как </w:t>
      </w:r>
      <w:r w:rsidR="001F40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ROR</w:t>
      </w:r>
      <w:r w:rsidR="001F40F4" w:rsidRPr="001F4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1F40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</w:t>
      </w:r>
      <w:r w:rsidR="001F40F4" w:rsidRPr="001F40F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F4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позволили мне создать</w:t>
      </w:r>
      <w:r w:rsidR="001F40F4" w:rsidRPr="001F4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0F4" w:rsidRPr="00542FAE">
        <w:rPr>
          <w:rFonts w:ascii="Times New Roman" w:hAnsi="Times New Roman" w:cs="Times New Roman"/>
          <w:color w:val="000000" w:themeColor="text1"/>
          <w:sz w:val="28"/>
          <w:szCs w:val="28"/>
        </w:rPr>
        <w:t>зеркальное отображение битовой карты</w:t>
      </w:r>
    </w:p>
    <w:p w14:paraId="05016E96" w14:textId="0E7DA29C" w:rsidR="0091152D" w:rsidRPr="001F40F4" w:rsidRDefault="001F40F4" w:rsidP="001F40F4">
      <w:pPr>
        <w:keepNext/>
        <w:keepLines/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42FA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 А в регистре В.</w:t>
      </w:r>
    </w:p>
    <w:sectPr w:rsidR="0091152D" w:rsidRPr="001F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A"/>
    <w:rsid w:val="00056250"/>
    <w:rsid w:val="00133212"/>
    <w:rsid w:val="001F40F4"/>
    <w:rsid w:val="002E07F5"/>
    <w:rsid w:val="004E3C5D"/>
    <w:rsid w:val="004E6EBC"/>
    <w:rsid w:val="00531EE6"/>
    <w:rsid w:val="00542FAE"/>
    <w:rsid w:val="007233DB"/>
    <w:rsid w:val="0080672A"/>
    <w:rsid w:val="0091152D"/>
    <w:rsid w:val="0094646A"/>
    <w:rsid w:val="00B05A06"/>
    <w:rsid w:val="00B95A92"/>
    <w:rsid w:val="00BF0B70"/>
    <w:rsid w:val="00C667C1"/>
    <w:rsid w:val="00CB41D8"/>
    <w:rsid w:val="00DB46C9"/>
    <w:rsid w:val="00DE393C"/>
    <w:rsid w:val="00F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93BC"/>
  <w15:chartTrackingRefBased/>
  <w15:docId w15:val="{46357D70-BCC3-4EAD-A0CB-5093F885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3C"/>
    <w:rPr>
      <w:lang w:val="ru-RU"/>
    </w:rPr>
  </w:style>
  <w:style w:type="paragraph" w:styleId="1">
    <w:name w:val="heading 1"/>
    <w:basedOn w:val="a"/>
    <w:link w:val="10"/>
    <w:uiPriority w:val="1"/>
    <w:qFormat/>
    <w:rsid w:val="00DE393C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E393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E39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2022-10-06T15:52:00Z</dcterms:created>
  <dcterms:modified xsi:type="dcterms:W3CDTF">2022-10-06T16:42:00Z</dcterms:modified>
</cp:coreProperties>
</file>