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9F2D0"/>
        <w:spacing w:before="300" w:after="300"/>
        <w:jc w:val="center"/>
        <w:keepNext/>
        <w:bidi/>
      </w:pPr>
      <w:r>
        <w:rPr>
          <w:rFonts w:ascii="Traditional Arabic" w:hAnsi="Traditional Arabic" w:eastAsia="Traditional Arabic" w:cs="Traditional Arabic"/>
          <w:b/>
          <w:color w:val="000000"/>
          <w:sz w:val="52"/>
          <w:szCs w:val="52"/>
          <w:rtl/>
        </w:rPr>
        <w:t>كِتَابُ الطَّهَارَةِ</w:t>
      </w:r>
    </w:p>
    <w:tbl>
      <w:tblPr>
        <w:tblW w:type="dxa" w:w="940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9360"/>
      </w:tblGrid>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1 -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عُمَرَ بْنِ الخَطَّابِ </w:t>
            </w:r>
            <w:r>
              <w:rPr>
                <w:rFonts w:ascii="Traditional Arabic" w:hAnsi="Traditional Arabic" w:eastAsia="Traditional Arabic" w:cs="Traditional Arabic"/>
                <w:b w:val="0"/>
                <w:color w:val="000000"/>
                <w:sz w:val="48"/>
                <w:szCs w:val="48"/>
                <w:rtl/>
              </w:rPr>
              <w:t xml:space="preserve">رضي الله عنه قَالَ: سَمِعْتُ رَسُولَ اللَّهِ ﷺ يَقُولُ: </w:t>
            </w:r>
            <w:r>
              <w:rPr>
                <w:rFonts w:ascii="Traditional Arabic" w:hAnsi="Traditional Arabic" w:eastAsia="Traditional Arabic" w:cs="Traditional Arabic"/>
                <w:b/>
                <w:color w:val="5B2C06"/>
                <w:sz w:val="48"/>
                <w:szCs w:val="48"/>
                <w:rtl/>
              </w:rPr>
              <w:t>«إِنَّمَا الأَعْمَالُ بِالنِّيَّةِ - وَفِي رِوَايَةٍ: بِالنِّيَّاتِ -، وَإِنَّمَا لِكُلِّ امْرِئٍ مَا نَوَى؛ فَمَنْ كَانَتْ هِجْرَتُهُ إِلَى اللَّهِ وَرَسُولِهِ؛ فَهِجْرَتُهُ إِلَى اللَّهِ وَرَسُولِهِ، وَمَنْ كَانَتْ هِجْرَتُهُ إِلَى دُنْيَا يُصِيبُهَا أَوِ امْرَأَةٍ يَتَزَوَّجُهَا؛ فَهِجْرَتُهُ إِلَى مَا هَاجَرَ إِلَيْهِ»</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2 -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قَالَ: قَالَ رَسُولُ اللَّهِ ﷺ: </w:t>
            </w:r>
            <w:r>
              <w:rPr>
                <w:rFonts w:ascii="Traditional Arabic" w:hAnsi="Traditional Arabic" w:eastAsia="Traditional Arabic" w:cs="Traditional Arabic"/>
                <w:b/>
                <w:color w:val="5B2C06"/>
                <w:sz w:val="48"/>
                <w:szCs w:val="48"/>
                <w:rtl/>
              </w:rPr>
              <w:t>«لَا يَقْبَلُ اللَّهُ صَلَاةَ أَحَدِكُمْ إِذَا أَحْدَثَ حَتَّى يَتَوَضَّأَ»</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3 -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عَبْدِ اللَّهِ بْنِ عَمْرِو بْنِ العَاصِي، وَأَبِي هُرَيْرَةَ، وَعَائِشَةَ </w:t>
            </w:r>
            <w:r>
              <w:rPr>
                <w:rFonts w:ascii="Traditional Arabic" w:hAnsi="Traditional Arabic" w:eastAsia="Traditional Arabic" w:cs="Traditional Arabic"/>
                <w:b w:val="0"/>
                <w:color w:val="000000"/>
                <w:sz w:val="48"/>
                <w:szCs w:val="48"/>
                <w:rtl/>
              </w:rPr>
              <w:t xml:space="preserve">رضي الله عنهم قَالُوا: قَالَ رَسُولُ اللَّهِ ﷺ: </w:t>
            </w:r>
            <w:r>
              <w:rPr>
                <w:rFonts w:ascii="Traditional Arabic" w:hAnsi="Traditional Arabic" w:eastAsia="Traditional Arabic" w:cs="Traditional Arabic"/>
                <w:b/>
                <w:color w:val="5B2C06"/>
                <w:sz w:val="48"/>
                <w:szCs w:val="48"/>
                <w:rtl/>
              </w:rPr>
              <w:t>«وَيْلٌ لِلْأَعْقَابِ مِنَ النَّارِ»</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4 -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تَوَضَّأَ أَحَدُكُمْ فَلْيَجْعَلْ فِي أَنْفِهِ مَاءً ثُمَّ لِيَنْتَثِرْ، وَمَنِ اسْتَجْمَرَ فَلْيُوتِرْ، وَإِذَا اسْتَيْقَظَ أَحَدُكُمْ مِنْ نَوْمِهِ؛ فَلْيَغْسِلْ يَدَيْهِ قَبْلَ أَنْ يُدْخِلَهُمَا فِي الإِنَاءِ ثَلَاثاً، فَإِنَّ أَحَدَكُمْ لَا يَدْرِي أَيْنَ بَاتَتْ يَدُهُ»</w:t>
            </w:r>
            <w:r>
              <w:rPr>
                <w:rFonts w:ascii="Traditional Arabic" w:hAnsi="Traditional Arabic" w:eastAsia="Traditional Arabic" w:cs="Traditional Arabic"/>
                <w:b w:val="0"/>
                <w:color w:val="000000"/>
                <w:sz w:val="48"/>
                <w:szCs w:val="48"/>
                <w:rtl/>
              </w:rPr>
              <w:t>.</w:t>
              <w:br/>
              <w:t xml:space="preserve">وَفِي لَفْظٍ لِمُسْلِمٍ: </w:t>
            </w:r>
            <w:r>
              <w:rPr>
                <w:rFonts w:ascii="Traditional Arabic" w:hAnsi="Traditional Arabic" w:eastAsia="Traditional Arabic" w:cs="Traditional Arabic"/>
                <w:b/>
                <w:color w:val="5B2C06"/>
                <w:sz w:val="48"/>
                <w:szCs w:val="48"/>
                <w:rtl/>
              </w:rPr>
              <w:t>«فَلْيَسْتَنْشِقْ بِمَنْخِرَيْهِ مِنَ المَاءِ»</w:t>
            </w:r>
            <w:r>
              <w:rPr>
                <w:rFonts w:ascii="Traditional Arabic" w:hAnsi="Traditional Arabic" w:eastAsia="Traditional Arabic" w:cs="Traditional Arabic"/>
                <w:b w:val="0"/>
                <w:color w:val="000000"/>
                <w:sz w:val="48"/>
                <w:szCs w:val="48"/>
                <w:rtl/>
              </w:rPr>
              <w:t>.</w:t>
              <w:br/>
              <w:t xml:space="preserve">وَفِي لَفْظٍ: </w:t>
            </w:r>
            <w:r>
              <w:rPr>
                <w:rFonts w:ascii="Traditional Arabic" w:hAnsi="Traditional Arabic" w:eastAsia="Traditional Arabic" w:cs="Traditional Arabic"/>
                <w:b/>
                <w:color w:val="5B2C06"/>
                <w:sz w:val="48"/>
                <w:szCs w:val="48"/>
                <w:rtl/>
              </w:rPr>
              <w:t>«مَنْ تَوَضَّأَ فَلْيَسْتَنْشِقْ»</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5 -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«لَا يَبُولَنَّ أَحَدُكُمْ فِي المَاءِ الدَّائِمِ الَّذِي لَا يَجْرِي، ثُمَّ يَغْتَسِلُ مِنْهُ»</w:t>
            </w:r>
            <w:r>
              <w:rPr>
                <w:rFonts w:ascii="Traditional Arabic" w:hAnsi="Traditional Arabic" w:eastAsia="Traditional Arabic" w:cs="Traditional Arabic"/>
                <w:b w:val="0"/>
                <w:color w:val="000000"/>
                <w:sz w:val="48"/>
                <w:szCs w:val="48"/>
                <w:rtl/>
              </w:rPr>
              <w:t>.</w:t>
              <w:br/>
              <w:t xml:space="preserve">وَفِي رِوَايَةٍ لِمُسْلِمٍ: </w:t>
            </w:r>
            <w:r>
              <w:rPr>
                <w:rFonts w:ascii="Traditional Arabic" w:hAnsi="Traditional Arabic" w:eastAsia="Traditional Arabic" w:cs="Traditional Arabic"/>
                <w:b/>
                <w:color w:val="5B2C06"/>
                <w:sz w:val="48"/>
                <w:szCs w:val="48"/>
                <w:rtl/>
              </w:rPr>
              <w:t>«لَا يَغْتَسِلْ أَحَدُكُمْ فِي المَاءِ الدَّائِمِ وَهُوَ جُنُبٌ»</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6 -</w:t>
            </w:r>
            <w:r>
              <w:rPr>
                <w:rFonts w:ascii="Traditional Arabic" w:hAnsi="Traditional Arabic" w:eastAsia="Traditional Arabic" w:cs="Traditional Arabic"/>
                <w:b w:val="0"/>
                <w:color w:val="000000"/>
                <w:sz w:val="48"/>
                <w:szCs w:val="48"/>
                <w:rtl/>
              </w:rPr>
              <w:t xml:space="preserve"> عَنْ </w:t>
            </w:r>
            <w:r>
              <w:rPr>
                <w:rFonts w:ascii="Traditional Arabic" w:hAnsi="Traditional Arabic" w:eastAsia="Traditional Arabic" w:cs="Traditional Arabic"/>
                <w:b w:val="0"/>
                <w:color w:val="EE0000"/>
                <w:sz w:val="48"/>
                <w:szCs w:val="48"/>
                <w:rtl/>
              </w:rPr>
              <w:t xml:space="preserve">أَبِي هُرَيْرَةَ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شَرِبَ الكَلْبُ فِي إِنَاءِ أَحَدِكُمْ فَلْيَغْسِلْهُ سَبْعاً»</w:t>
            </w:r>
            <w:r>
              <w:rPr>
                <w:rFonts w:ascii="Traditional Arabic" w:hAnsi="Traditional Arabic" w:eastAsia="Traditional Arabic" w:cs="Traditional Arabic"/>
                <w:b w:val="0"/>
                <w:color w:val="000000"/>
                <w:sz w:val="48"/>
                <w:szCs w:val="48"/>
                <w:rtl/>
              </w:rPr>
              <w:t>.</w:t>
              <w:br/>
              <w:t xml:space="preserve">وَلِمُسْلِمٍ: </w:t>
            </w:r>
            <w:r>
              <w:rPr>
                <w:rFonts w:ascii="Traditional Arabic" w:hAnsi="Traditional Arabic" w:eastAsia="Traditional Arabic" w:cs="Traditional Arabic"/>
                <w:b/>
                <w:color w:val="5B2C06"/>
                <w:sz w:val="48"/>
                <w:szCs w:val="48"/>
                <w:rtl/>
              </w:rPr>
              <w:t>«أُولَاهُنَّ بِالتُّرَابِ»</w:t>
            </w:r>
            <w:r>
              <w:rPr>
                <w:rFonts w:ascii="Traditional Arabic" w:hAnsi="Traditional Arabic" w:eastAsia="Traditional Arabic" w:cs="Traditional Arabic"/>
                <w:b w:val="0"/>
                <w:color w:val="000000"/>
                <w:sz w:val="48"/>
                <w:szCs w:val="48"/>
                <w:rtl/>
              </w:rPr>
              <w:t>.</w:t>
              <w:br/>
              <w:t xml:space="preserve">وَلَهُ فِي حَدِيثِ </w:t>
            </w:r>
            <w:r>
              <w:rPr>
                <w:rFonts w:ascii="Traditional Arabic" w:hAnsi="Traditional Arabic" w:eastAsia="Traditional Arabic" w:cs="Traditional Arabic"/>
                <w:b w:val="0"/>
                <w:color w:val="EE0000"/>
                <w:sz w:val="48"/>
                <w:szCs w:val="48"/>
                <w:rtl/>
              </w:rPr>
              <w:t xml:space="preserve">عَبْدِ اللَّهِ بْنِ مُغَفَّلٍ </w:t>
            </w:r>
            <w:r>
              <w:rPr>
                <w:rFonts w:ascii="Traditional Arabic" w:hAnsi="Traditional Arabic" w:eastAsia="Traditional Arabic" w:cs="Traditional Arabic"/>
                <w:b w:val="0"/>
                <w:color w:val="000000"/>
                <w:sz w:val="48"/>
                <w:szCs w:val="48"/>
                <w:rtl/>
              </w:rPr>
              <w:t xml:space="preserve">رضي الله عنه أَنَّ رَسُولَ اللَّهِ ﷺ قَالَ: </w:t>
            </w:r>
            <w:r>
              <w:rPr>
                <w:rFonts w:ascii="Traditional Arabic" w:hAnsi="Traditional Arabic" w:eastAsia="Traditional Arabic" w:cs="Traditional Arabic"/>
                <w:b/>
                <w:color w:val="5B2C06"/>
                <w:sz w:val="48"/>
                <w:szCs w:val="48"/>
                <w:rtl/>
              </w:rPr>
              <w:t>«إِذَا وَلَغَ الكَلْبُ فِي الإِنَاءِ فَاغْسِلُوهُ سَبْعاً، وَعَفِّرُوهُ الثَّامِنَةَ بِالتُّرَابِ»</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7 -</w:t>
            </w:r>
            <w:r>
              <w:rPr>
                <w:rFonts w:ascii="Traditional Arabic" w:hAnsi="Traditional Arabic" w:eastAsia="Traditional Arabic" w:cs="Traditional Arabic"/>
                <w:b w:val="0"/>
                <w:color w:val="000000"/>
                <w:sz w:val="48"/>
                <w:szCs w:val="48"/>
                <w:rtl/>
              </w:rPr>
              <w:t xml:space="preserve"> عَنْ حُمْرَانَ - مَوْلَى </w:t>
            </w:r>
            <w:r>
              <w:rPr>
                <w:rFonts w:ascii="Traditional Arabic" w:hAnsi="Traditional Arabic" w:eastAsia="Traditional Arabic" w:cs="Traditional Arabic"/>
                <w:b w:val="0"/>
                <w:color w:val="EE0000"/>
                <w:sz w:val="48"/>
                <w:szCs w:val="48"/>
                <w:rtl/>
              </w:rPr>
              <w:t xml:space="preserve">عُثْمَانَ بْنِ عَفَّانَ </w:t>
            </w:r>
            <w:r>
              <w:rPr>
                <w:rFonts w:ascii="Traditional Arabic" w:hAnsi="Traditional Arabic" w:eastAsia="Traditional Arabic" w:cs="Traditional Arabic"/>
                <w:b w:val="0"/>
                <w:color w:val="000000"/>
                <w:sz w:val="48"/>
                <w:szCs w:val="48"/>
                <w:rtl/>
              </w:rPr>
              <w:t xml:space="preserve">رضي الله عنه: </w:t>
            </w:r>
            <w:r>
              <w:rPr>
                <w:rFonts w:ascii="Traditional Arabic" w:hAnsi="Traditional Arabic" w:eastAsia="Traditional Arabic" w:cs="Traditional Arabic"/>
                <w:b/>
                <w:color w:val="5B2C06"/>
                <w:sz w:val="48"/>
                <w:szCs w:val="48"/>
                <w:rtl/>
              </w:rPr>
              <w:t>«أَنَّهُ رَأَى عُثْمَانَ دَعَا بِوَضُوءٍ، فَأَفْرَغَ عَلَى يَدَيْهِ مِنْ إِنَائِهِ، فَغَسَلَهُمَا ثَلَاثَ مَرَّاتٍ، ثُمَّ أَدْخَلَ يَمِينَهُ فِي الوَضُوءِ، ثُمَّ تَمَضْمَضَ وَاسْتَنْشَقَ وَاسْتَنْثَرَ، ثُمَّ غَسَلَ وَجْهَهُ ثَلَاثاً، وَيَدَيْهِ إِلَى المِرْفَقَيْنِ ثَلَاثاً، ثُمَّ مَسَحَ بِرَأْسِهِ، ثُمَّ غَسَلَ كِلْتَا رِجْلَيْهِ ثَلَاثاً، ثُمَّ قَالَ: رَأَيْتُ النَّبِيَّ ﷺ يَتَوَضَّأُ نَحْوَ وُضُوئِي هَذَا، وَقَالَ: مَنْ تَوَضَّأَ نَحْوَ وُضُوئِي هَذَا، ثُمَّ صَلَّى رَكْعَتَيْنِ لَا يُحَدِّثُ فِيهِمَا نَفْسَهُ؛ غُفِرَ لَهُ مَا تَقَدَّمَ مِنْ ذَنْبِهِ»</w:t>
            </w:r>
            <w:r>
              <w:rPr>
                <w:rFonts w:ascii="Traditional Arabic" w:hAnsi="Traditional Arabic" w:eastAsia="Traditional Arabic" w:cs="Traditional Arabic"/>
                <w:b w:val="0"/>
                <w:color w:val="000000"/>
                <w:sz w:val="48"/>
                <w:szCs w:val="48"/>
                <w:rtl/>
              </w:rPr>
              <w:t>.</w:t>
            </w:r>
          </w:p>
        </w:tc>
      </w:tr>
      <w:tr>
        <w:trPr>
          <w:cantSplit/>
        </w:trPr>
        <w:tc>
          <w:tcPr>
            <w:tcW w:type="dxa" w:w="9360"/>
            <w:vAlign w:val="top"/>
            <w:tcMar>
              <w:top w:w="60" w:type="dxa"/>
              <w:start w:w="0" w:type="dxa"/>
              <w:bottom w:w="60" w:type="dxa"/>
              <w:end w:w="0" w:type="dxa"/>
              <w:left w:w="0" w:type="dxa"/>
              <w:right w:w="0" w:type="dxa"/>
            </w:tcMar>
          </w:tcPr>
          <w:p>
            <w:pPr>
              <w:spacing w:line="360" w:lineRule="auto" w:after="200"/>
              <w:jc w:val="right"/>
              <w:bidi/>
            </w:pPr>
            <w:r>
              <w:rPr>
                <w:rFonts w:ascii="Traditional Arabic" w:hAnsi="Traditional Arabic" w:eastAsia="Traditional Arabic" w:cs="Traditional Arabic"/>
                <w:b/>
                <w:color w:val="0000CC"/>
                <w:sz w:val="48"/>
                <w:szCs w:val="48"/>
                <w:rtl/>
              </w:rPr>
              <w:t>8 -</w:t>
            </w:r>
            <w:r>
              <w:rPr>
                <w:rFonts w:ascii="Traditional Arabic" w:hAnsi="Traditional Arabic" w:eastAsia="Traditional Arabic" w:cs="Traditional Arabic"/>
                <w:b w:val="0"/>
                <w:color w:val="000000"/>
                <w:sz w:val="48"/>
                <w:szCs w:val="48"/>
                <w:rtl/>
              </w:rPr>
              <w:t xml:space="preserve"> عَنْ عَمْرِو بْنِ يَحْيَى المَازِنِيِّ، عَنْ أَبِيهِ قَالَ: </w:t>
            </w:r>
            <w:r>
              <w:rPr>
                <w:rFonts w:ascii="Traditional Arabic" w:hAnsi="Traditional Arabic" w:eastAsia="Traditional Arabic" w:cs="Traditional Arabic"/>
                <w:b/>
                <w:color w:val="5B2C06"/>
                <w:sz w:val="48"/>
                <w:szCs w:val="48"/>
                <w:rtl/>
              </w:rPr>
              <w:t>«شَهِدْتُ عَمْرَو بْنَ أَبِي حَسَنٍ سَأَلَ عَبْدَ اللَّهِ بْنَ زَيْدٍ رضي الله عنه عَنْ وُضُوءِ النَّبِيِّ ﷺ فَدَعَا بِتَوْرٍ مِنْ مَاءٍ، فَتَوَضَّأَ لَهُمْ وُضُوءَ النَّبِيِّ ﷺ: فَأَكْفَأَ عَلَى يَدَيْهِ مِنَ التَّوْرِ، فَغَسَلَ يَدَيْهِ ثَلَاثاً، ثُمَّ أَدْخَلَ يَدَهُ فِي التَّوْرِ، فَمَضْمَضَ وَاسْتَنْشَقَ وَاسْتَنْثَرَ ثَلَاثاً بِثَلَاثِ غَرَفَاتٍ، ثُمَّ أَدْخَلَ يَدَهُ فَغَسَلَ وَجْهَهُ، ثُمَّ أَدْخَلَ يَدَهُ فَغَسَلَ يَدَيْهِ مَرَّتَيْنِ إِلَى المِرْفَقَيْنِ، ثُمَّ أَدْخَلَ يَدَهُ فَمَسَحَ رَأْسَهُ، فَأَقْبَلَ بِهِمَا وَأَدْبَرَ مَرَّةً وَاحِدَةً، ثُمَّ غَسَلَ رِجْلَيْهِ»</w:t>
            </w:r>
            <w:r>
              <w:rPr>
                <w:rFonts w:ascii="Traditional Arabic" w:hAnsi="Traditional Arabic" w:eastAsia="Traditional Arabic" w:cs="Traditional Arabic"/>
                <w:b w:val="0"/>
                <w:color w:val="000000"/>
                <w:sz w:val="48"/>
                <w:szCs w:val="48"/>
                <w:rtl/>
              </w:rPr>
              <w:t>.</w:t>
              <w:br/>
              <w:t xml:space="preserve">وَفِي رِوَايَةٍ: </w:t>
            </w:r>
            <w:r>
              <w:rPr>
                <w:rFonts w:ascii="Traditional Arabic" w:hAnsi="Traditional Arabic" w:eastAsia="Traditional Arabic" w:cs="Traditional Arabic"/>
                <w:b/>
                <w:color w:val="5B2C06"/>
                <w:sz w:val="48"/>
                <w:szCs w:val="48"/>
                <w:rtl/>
              </w:rPr>
              <w:t>«بَدَأَ بِمُقَدَّمِ رَأْسِهِ، حَتَّى ذَهَبَ بِهِمَا إِلَى قَفَاهُ، ثُمَّ رَدَّهُمَا حَتَّى رَجَعَ إِلَى المَكَانِ الَّذِي بَدَأَ مِنْهُ»</w:t>
            </w:r>
            <w:r>
              <w:rPr>
                <w:rFonts w:ascii="Traditional Arabic" w:hAnsi="Traditional Arabic" w:eastAsia="Traditional Arabic" w:cs="Traditional Arabic"/>
                <w:b w:val="0"/>
                <w:color w:val="000000"/>
                <w:sz w:val="48"/>
                <w:szCs w:val="48"/>
                <w:rtl/>
              </w:rPr>
              <w:t>.</w:t>
              <w:br/>
              <w:t xml:space="preserve">وَفِي رِوَايَةٍ: </w:t>
            </w:r>
            <w:r>
              <w:rPr>
                <w:rFonts w:ascii="Traditional Arabic" w:hAnsi="Traditional Arabic" w:eastAsia="Traditional Arabic" w:cs="Traditional Arabic"/>
                <w:b/>
                <w:color w:val="5B2C06"/>
                <w:sz w:val="48"/>
                <w:szCs w:val="48"/>
                <w:rtl/>
              </w:rPr>
              <w:t>«أَتَانَا رَسُولُ اللَّهِ ﷺ فَأَخْرَجْنَا لَهُ مَاءً فِي تَوْرٍ مِنْ صُفْرٍ»</w:t>
            </w:r>
            <w:r>
              <w:rPr>
                <w:rFonts w:ascii="Traditional Arabic" w:hAnsi="Traditional Arabic" w:eastAsia="Traditional Arabic" w:cs="Traditional Arabic"/>
                <w:b w:val="0"/>
                <w:color w:val="000000"/>
                <w:sz w:val="48"/>
                <w:szCs w:val="48"/>
                <w:rtl/>
              </w:rPr>
              <w:t>.</w:t>
              <w:br/>
              <w:t>التَّوْرُ: شِبْهُ الطَّسْتِ.</w:t>
            </w:r>
          </w:p>
        </w:tc>
      </w:tr>
    </w:tbl>
    <w:sectPr w:rsidR="00FC693F" w:rsidRPr="0006063C" w:rsidSect="00034616">
      <w:headerReference w:type="default" r:id="rId9"/>
      <w:footerReference w:type="default" r:id="rId10"/>
      <w:pgSz w:w="12240" w:h="15840"/>
      <w:pgMar w:top="159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r>
      <w:rPr>
        <w:rFonts w:ascii="Traditional Arabic" w:hAnsi="Traditional Arabic" w:eastAsia="Traditional Arabic" w:cs="Traditional Arabic"/>
        <w:b w:val="0"/>
        <w:color w:val="000000"/>
        <w:sz w:val="28"/>
        <w:szCs w:val="28"/>
        <w:rtl/>
      </w:rPr>
      <w:fldChar w:fldCharType="begin"/>
    </w:r>
    <w:r>
      <w:rPr>
        <w:rFonts w:ascii="Traditional Arabic" w:hAnsi="Traditional Arabic" w:eastAsia="Traditional Arabic" w:cs="Traditional Arabic"/>
        <w:b w:val="0"/>
        <w:color w:val="000000"/>
        <w:sz w:val="28"/>
        <w:szCs w:val="28"/>
        <w:rtl/>
      </w:rPr>
      <w:instrText xml:space="preserve"> PAGE </w:instrText>
    </w:r>
    <w:r>
      <w:rPr>
        <w:rFonts w:ascii="Traditional Arabic" w:hAnsi="Traditional Arabic" w:eastAsia="Traditional Arabic" w:cs="Traditional Arabic"/>
        <w:b w:val="0"/>
        <w:color w:val="000000"/>
        <w:sz w:val="28"/>
        <w:szCs w:val="28"/>
        <w:rtl/>
      </w:rPr>
      <w:fldChar w:fldCharType="separate"/>
    </w:r>
    <w:r>
      <w:rPr>
        <w:rFonts w:ascii="Traditional Arabic" w:hAnsi="Traditional Arabic" w:eastAsia="Traditional Arabic" w:cs="Traditional Arabic"/>
        <w:b w:val="0"/>
        <w:color w:val="000000"/>
        <w:sz w:val="28"/>
        <w:szCs w:val="28"/>
        <w:rtl/>
      </w:rPr>
      <w:t>1</w:t>
    </w:r>
    <w:r>
      <w:rPr>
        <w:rFonts w:ascii="Traditional Arabic" w:hAnsi="Traditional Arabic" w:eastAsia="Traditional Arabic" w:cs="Traditional Arabic"/>
        <w:b w:val="0"/>
        <w:color w:val="000000"/>
        <w:sz w:val="28"/>
        <w:szCs w:val="28"/>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bidi/>
    </w:pPr>
  </w:p>
  <w:p>
    <w:pPr>
      <w:jc w:val="center"/>
      <w:bidi/>
    </w:pPr>
    <w:r>
      <w:rPr>
        <w:rFonts w:ascii="Traditional Arabic" w:hAnsi="Traditional Arabic" w:eastAsia="Traditional Arabic" w:cs="Traditional Arabic"/>
        <w:b/>
        <w:color w:val="C00000"/>
        <w:sz w:val="32"/>
        <w:szCs w:val="32"/>
        <w:rtl/>
      </w:rPr>
      <w:t>الجُزْءُ الأَوَّلُ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