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6F40"/>
          <w:spacing w:val="20"/>
          <w:sz w:val="20"/>
          <w:szCs w:val="20"/>
        </w:rPr>
        <w:t xml:space="preserve">PROJECT DOCUMENTATION</w:t>
      </w:r>
    </w:p>
    <w:p>
      <w:pPr>
        <w:spacing w:after="100"/>
      </w:pPr>
      <w:r>
        <w:rPr>
          <w:b/>
          <w:bCs/>
          <w:color w:val="1F2A24"/>
          <w:sz w:val="44"/>
          <w:szCs w:val="44"/>
        </w:rPr>
        <w:t xml:space="preserve">GrooveMind — AI Music Genre Prediction App</w:t>
      </w:r>
    </w:p>
    <w:p>
      <w:pPr>
        <w:spacing w:after="300"/>
      </w:pPr>
      <w:r>
        <w:rPr>
          <w:i/>
          <w:iCs/>
          <w:color w:val="666666"/>
          <w:sz w:val="22"/>
          <w:szCs w:val="22"/>
        </w:rPr>
        <w:t xml:space="preserve">A web app that lets a user upload an MP3/WAV file and returns a predicted music genre with a confidence score and a per-genre breakdown, built with React, TypeScript, TanStack Start, and Supabase.</w:t>
      </w:r>
    </w:p>
    <w:p>
      <w:pPr>
        <w:spacing w:after="160"/>
      </w:pPr>
      <w:r>
        <w:rPr>
          <w:b/>
          <w:bCs/>
          <w:color w:val="222222"/>
          <w:sz w:val="22"/>
          <w:szCs w:val="22"/>
        </w:rPr>
        <w:t xml:space="preserve">Repository:  </w:t>
      </w:r>
      <w:hyperlink w:history="1" r:id="rIdopjml28mj7nyipq-mgxzi">
        <w:r>
          <w:rPr>
            <w:rStyle w:val="Hyperlink"/>
            <w:color w:val="1155CC"/>
            <w:sz w:val="22"/>
            <w:szCs w:val="22"/>
            <w:u w:val="single"/>
          </w:rPr>
          <w:t xml:space="preserve">https://github.com/M-Jash/groove-mind</w:t>
        </w:r>
      </w:hyperlink>
    </w:p>
    <w:p>
      <w:pPr>
        <w:spacing w:after="160"/>
      </w:pPr>
      <w:r>
        <w:rPr>
          <w:b/>
          <w:bCs/>
          <w:color w:val="222222"/>
          <w:sz w:val="22"/>
          <w:szCs w:val="22"/>
        </w:rPr>
        <w:t xml:space="preserve">Live App:  </w:t>
      </w:r>
      <w:hyperlink w:history="1" r:id="rIdxkdjyb89z__hu3ptd1z8z">
        <w:r>
          <w:rPr>
            <w:rStyle w:val="Hyperlink"/>
            <w:color w:val="1155CC"/>
            <w:sz w:val="22"/>
            <w:szCs w:val="22"/>
            <w:u w:val="single"/>
          </w:rPr>
          <w:t xml:space="preserve">https://check-vibe-two.vercel.app</w:t>
        </w:r>
      </w:hyperlink>
    </w:p>
    <w:p>
      <w:pPr>
        <w:pBdr>
          <w:bottom w:val="single" w:color="CCCCCC" w:sz="4" w:space="8"/>
        </w:pBdr>
        <w:spacing w:after="300"/>
      </w:pPr>
      <w:r>
        <w:rPr>
          <w:color w:val="666666"/>
          <w:sz w:val="19"/>
          <w:szCs w:val="19"/>
        </w:rPr>
        <w:t xml:space="preserve">Prepared: July 2026</w:t>
      </w:r>
    </w:p>
    <w:p>
      <w:pPr>
        <w:pStyle w:val="Heading1"/>
        <w:pBdr>
          <w:bottom w:val="single" w:color="2E6F40" w:sz="6" w:space="4"/>
        </w:pBdr>
        <w:spacing w:after="200" w:before="400"/>
      </w:pPr>
      <w:r>
        <w:rPr>
          <w:b/>
          <w:bCs/>
          <w:color w:val="2E6F40"/>
          <w:sz w:val="30"/>
          <w:szCs w:val="30"/>
        </w:rPr>
        <w:t xml:space="preserve">1. Project Overview</w:t>
      </w:r>
    </w:p>
    <w:p>
      <w:pPr>
        <w:spacing w:after="160" w:line="300"/>
      </w:pPr>
      <w:r>
        <w:rPr>
          <w:color w:val="222222"/>
          <w:sz w:val="22"/>
          <w:szCs w:val="22"/>
        </w:rPr>
        <w:t xml:space="preserve">GrooveMind (deployed under the name "CheckVibe") is a web application where a signed-in user uploads an MP3 or WAV file, the browser decodes and visualizes its waveform, and the app returns a predicted genre — one of 10 fixed labels — together with a confidence percentage and a full ranked breakdown of all 10 genre scores. Every prediction is saved to a Supabase-backed history the user can revisit.</w:t>
      </w:r>
    </w:p>
    <w:p>
      <w:pPr>
        <w:spacing w:after="160" w:line="300"/>
      </w:pPr>
      <w:r>
        <w:rPr>
          <w:color w:val="8A3A3A"/>
          <w:sz w:val="22"/>
          <w:szCs w:val="22"/>
        </w:rPr>
        <w:t xml:space="preserve">Important finding from reading the source: despite the README and UI describing this as "AI-powered" and "Machine Learning" genre classification, the repository contains no trained model, no feature-based classifier, and no audio-content analysis. The predicted genre is generated by mockPredict() in src/lib/genres.ts, a deterministic hash function seeded from the file's name, file size, and the first 12 waveform peaks — not from the audio's actual musical content. This documentation reports that honestly rather than describing a machine-learning pipeline that isn't present in the code.</w:t>
      </w:r>
    </w:p>
    <w:p>
      <w:pPr>
        <w:spacing w:after="160" w:line="300"/>
      </w:pPr>
      <w:r>
        <w:rPr>
          <w:color w:val="222222"/>
          <w:sz w:val="22"/>
          <w:szCs w:val="22"/>
        </w:rPr>
        <w:t xml:space="preserve">What genuinely happens when a track is uploaded:</w:t>
      </w:r>
    </w:p>
    <w:p>
      <w:pPr>
        <w:pStyle w:val="ListParagraph"/>
        <w:numPr>
          <w:ilvl w:val="0"/>
          <w:numId w:val="1"/>
        </w:numPr>
        <w:spacing w:after="90" w:line="280"/>
      </w:pPr>
      <w:r>
        <w:rPr>
          <w:color w:val="222222"/>
          <w:sz w:val="22"/>
          <w:szCs w:val="22"/>
        </w:rPr>
        <w:t xml:space="preserve">The Web Audio API decodes the file client-side and reduces it to 200–220 average-amplitude waveform peaks, purely for the on-screen waveform visualization.</w:t>
      </w:r>
    </w:p>
    <w:p>
      <w:pPr>
        <w:pStyle w:val="ListParagraph"/>
        <w:numPr>
          <w:ilvl w:val="0"/>
          <w:numId w:val="1"/>
        </w:numPr>
        <w:spacing w:after="90" w:line="280"/>
      </w:pPr>
      <w:r>
        <w:rPr>
          <w:color w:val="222222"/>
          <w:sz w:val="22"/>
          <w:szCs w:val="22"/>
        </w:rPr>
        <w:t xml:space="preserve">jsmediatags best-effort reads ID3/MP4 tags (title, artist, album, year) for display.</w:t>
      </w:r>
    </w:p>
    <w:p>
      <w:pPr>
        <w:pStyle w:val="ListParagraph"/>
        <w:numPr>
          <w:ilvl w:val="0"/>
          <w:numId w:val="1"/>
        </w:numPr>
        <w:spacing w:after="90" w:line="280"/>
      </w:pPr>
      <w:r>
        <w:rPr>
          <w:color w:val="222222"/>
          <w:sz w:val="22"/>
          <w:szCs w:val="22"/>
        </w:rPr>
        <w:t xml:space="preserve">A string seed is built from the file name, file size, and the first 12 waveform peaks, then hashed (FNV-1a) into a pseudo-random number generator.</w:t>
      </w:r>
    </w:p>
    <w:p>
      <w:pPr>
        <w:pStyle w:val="ListParagraph"/>
        <w:numPr>
          <w:ilvl w:val="0"/>
          <w:numId w:val="1"/>
        </w:numPr>
        <w:spacing w:after="90" w:line="280"/>
      </w:pPr>
      <w:r>
        <w:rPr>
          <w:color w:val="222222"/>
          <w:sz w:val="22"/>
          <w:szCs w:val="22"/>
        </w:rPr>
        <w:t xml:space="preserve">That PRNG assigns each of the 10 genres a pseudo-random score, artificially boosts whichever genre happens to score highest, and normalizes the result into percentages — an artificial 900ms delay is added to feel like inference time.</w:t>
      </w:r>
    </w:p>
    <w:p>
      <w:pPr>
        <w:pStyle w:val="ListParagraph"/>
        <w:numPr>
          <w:ilvl w:val="0"/>
          <w:numId w:val="1"/>
        </w:numPr>
        <w:spacing w:after="90" w:line="280"/>
      </w:pPr>
      <w:r>
        <w:rPr>
          <w:color w:val="222222"/>
          <w:sz w:val="22"/>
          <w:szCs w:val="22"/>
        </w:rPr>
        <w:t xml:space="preserve">The result is written to a predictions table in Supabase and rendered on the results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shd w:fill="2E6F40" w:val="clear"/>
            <w:tcMar>
              <w:top w:type="dxa" w:w="100"/>
              <w:left w:type="dxa" w:w="120"/>
              <w:bottom w:type="dxa" w:w="100"/>
              <w:right w:type="dxa" w:w="120"/>
            </w:tcMar>
            <w:vAlign w:val="center"/>
          </w:tcPr>
          <w:p>
            <w:r>
              <w:rPr>
                <w:b/>
                <w:bCs/>
                <w:color w:val="FFFFFF"/>
                <w:sz w:val="20"/>
                <w:szCs w:val="20"/>
              </w:rPr>
              <w:t xml:space="preserve">Attribute</w:t>
            </w:r>
          </w:p>
        </w:tc>
        <w:tc>
          <w:tcPr>
            <w:shd w:fill="2E6F40" w:val="clear"/>
            <w:tcMar>
              <w:top w:type="dxa" w:w="100"/>
              <w:left w:type="dxa" w:w="120"/>
              <w:bottom w:type="dxa" w:w="100"/>
              <w:right w:type="dxa" w:w="120"/>
            </w:tcMar>
            <w:vAlign w:val="center"/>
          </w:tcPr>
          <w:p>
            <w:r>
              <w:rPr>
                <w:b/>
                <w:bCs/>
                <w:color w:val="FFFFFF"/>
                <w:sz w:val="20"/>
                <w:szCs w:val="20"/>
              </w:rPr>
              <w:t xml:space="preserve">Detail</w:t>
            </w:r>
          </w:p>
        </w:tc>
      </w:tr>
      <w:tr>
        <w:tc>
          <w:tcPr>
            <w:shd w:fill="FFFFFF" w:val="clear"/>
            <w:tcMar>
              <w:top w:type="dxa" w:w="90"/>
              <w:left w:type="dxa" w:w="120"/>
              <w:bottom w:type="dxa" w:w="90"/>
              <w:right w:type="dxa" w:w="120"/>
            </w:tcMar>
            <w:vAlign w:val="center"/>
          </w:tcPr>
          <w:p>
            <w:r>
              <w:rPr>
                <w:color w:val="222222"/>
                <w:sz w:val="20"/>
                <w:szCs w:val="20"/>
              </w:rPr>
              <w:t xml:space="preserve">Frontend</w:t>
            </w:r>
          </w:p>
        </w:tc>
        <w:tc>
          <w:tcPr>
            <w:shd w:fill="FFFFFF" w:val="clear"/>
            <w:tcMar>
              <w:top w:type="dxa" w:w="90"/>
              <w:left w:type="dxa" w:w="120"/>
              <w:bottom w:type="dxa" w:w="90"/>
              <w:right w:type="dxa" w:w="120"/>
            </w:tcMar>
            <w:vAlign w:val="center"/>
          </w:tcPr>
          <w:p>
            <w:r>
              <w:rPr>
                <w:color w:val="222222"/>
                <w:sz w:val="20"/>
                <w:szCs w:val="20"/>
              </w:rPr>
              <w:t xml:space="preserve">React 19 + TypeScript, TanStack Start / Router, built with Vite</w:t>
            </w:r>
          </w:p>
        </w:tc>
      </w:tr>
      <w:tr>
        <w:tc>
          <w:tcPr>
            <w:shd w:fill="F2F5F1" w:val="clear"/>
            <w:tcMar>
              <w:top w:type="dxa" w:w="90"/>
              <w:left w:type="dxa" w:w="120"/>
              <w:bottom w:type="dxa" w:w="90"/>
              <w:right w:type="dxa" w:w="120"/>
            </w:tcMar>
            <w:vAlign w:val="center"/>
          </w:tcPr>
          <w:p>
            <w:r>
              <w:rPr>
                <w:color w:val="222222"/>
                <w:sz w:val="20"/>
                <w:szCs w:val="20"/>
              </w:rPr>
              <w:t xml:space="preserve">Styling</w:t>
            </w:r>
          </w:p>
        </w:tc>
        <w:tc>
          <w:tcPr>
            <w:shd w:fill="F2F5F1" w:val="clear"/>
            <w:tcMar>
              <w:top w:type="dxa" w:w="90"/>
              <w:left w:type="dxa" w:w="120"/>
              <w:bottom w:type="dxa" w:w="90"/>
              <w:right w:type="dxa" w:w="120"/>
            </w:tcMar>
            <w:vAlign w:val="center"/>
          </w:tcPr>
          <w:p>
            <w:r>
              <w:rPr>
                <w:color w:val="222222"/>
                <w:sz w:val="20"/>
                <w:szCs w:val="20"/>
              </w:rPr>
              <w:t xml:space="preserve">Tailwind CSS v4 + shadcn/ui (Radix primitives)</w:t>
            </w:r>
          </w:p>
        </w:tc>
      </w:tr>
      <w:tr>
        <w:tc>
          <w:tcPr>
            <w:shd w:fill="FFFFFF" w:val="clear"/>
            <w:tcMar>
              <w:top w:type="dxa" w:w="90"/>
              <w:left w:type="dxa" w:w="120"/>
              <w:bottom w:type="dxa" w:w="90"/>
              <w:right w:type="dxa" w:w="120"/>
            </w:tcMar>
            <w:vAlign w:val="center"/>
          </w:tcPr>
          <w:p>
            <w:r>
              <w:rPr>
                <w:color w:val="222222"/>
                <w:sz w:val="20"/>
                <w:szCs w:val="20"/>
              </w:rPr>
              <w:t xml:space="preserve">Audio decoding</w:t>
            </w:r>
          </w:p>
        </w:tc>
        <w:tc>
          <w:tcPr>
            <w:shd w:fill="FFFFFF" w:val="clear"/>
            <w:tcMar>
              <w:top w:type="dxa" w:w="90"/>
              <w:left w:type="dxa" w:w="120"/>
              <w:bottom w:type="dxa" w:w="90"/>
              <w:right w:type="dxa" w:w="120"/>
            </w:tcMar>
            <w:vAlign w:val="center"/>
          </w:tcPr>
          <w:p>
            <w:r>
              <w:rPr>
                <w:color w:val="222222"/>
                <w:sz w:val="20"/>
                <w:szCs w:val="20"/>
              </w:rPr>
              <w:t xml:space="preserve">Web Audio API (client-side, in-browser)</w:t>
            </w:r>
          </w:p>
        </w:tc>
      </w:tr>
      <w:tr>
        <w:tc>
          <w:tcPr>
            <w:shd w:fill="F2F5F1" w:val="clear"/>
            <w:tcMar>
              <w:top w:type="dxa" w:w="90"/>
              <w:left w:type="dxa" w:w="120"/>
              <w:bottom w:type="dxa" w:w="90"/>
              <w:right w:type="dxa" w:w="120"/>
            </w:tcMar>
            <w:vAlign w:val="center"/>
          </w:tcPr>
          <w:p>
            <w:r>
              <w:rPr>
                <w:color w:val="222222"/>
                <w:sz w:val="20"/>
                <w:szCs w:val="20"/>
              </w:rPr>
              <w:t xml:space="preserve">Metadata</w:t>
            </w:r>
          </w:p>
        </w:tc>
        <w:tc>
          <w:tcPr>
            <w:shd w:fill="F2F5F1" w:val="clear"/>
            <w:tcMar>
              <w:top w:type="dxa" w:w="90"/>
              <w:left w:type="dxa" w:w="120"/>
              <w:bottom w:type="dxa" w:w="90"/>
              <w:right w:type="dxa" w:w="120"/>
            </w:tcMar>
            <w:vAlign w:val="center"/>
          </w:tcPr>
          <w:p>
            <w:r>
              <w:rPr>
                <w:color w:val="222222"/>
                <w:sz w:val="20"/>
                <w:szCs w:val="20"/>
              </w:rPr>
              <w:t xml:space="preserve">jsmediatags (ID3 / MP4 tag reading)</w:t>
            </w:r>
          </w:p>
        </w:tc>
      </w:tr>
      <w:tr>
        <w:tc>
          <w:tcPr>
            <w:shd w:fill="FFFFFF" w:val="clear"/>
            <w:tcMar>
              <w:top w:type="dxa" w:w="90"/>
              <w:left w:type="dxa" w:w="120"/>
              <w:bottom w:type="dxa" w:w="90"/>
              <w:right w:type="dxa" w:w="120"/>
            </w:tcMar>
            <w:vAlign w:val="center"/>
          </w:tcPr>
          <w:p>
            <w:r>
              <w:rPr>
                <w:color w:val="222222"/>
                <w:sz w:val="20"/>
                <w:szCs w:val="20"/>
              </w:rPr>
              <w:t xml:space="preserve">"Prediction"</w:t>
            </w:r>
          </w:p>
        </w:tc>
        <w:tc>
          <w:tcPr>
            <w:shd w:fill="FFFFFF" w:val="clear"/>
            <w:tcMar>
              <w:top w:type="dxa" w:w="90"/>
              <w:left w:type="dxa" w:w="120"/>
              <w:bottom w:type="dxa" w:w="90"/>
              <w:right w:type="dxa" w:w="120"/>
            </w:tcMar>
            <w:vAlign w:val="center"/>
          </w:tcPr>
          <w:p>
            <w:r>
              <w:rPr>
                <w:color w:val="222222"/>
                <w:sz w:val="20"/>
                <w:szCs w:val="20"/>
              </w:rPr>
              <w:t xml:space="preserve">mockPredict() — hash-seeded pseudo-random scorer (src/lib/genres.ts)</w:t>
            </w:r>
          </w:p>
        </w:tc>
      </w:tr>
      <w:tr>
        <w:tc>
          <w:tcPr>
            <w:shd w:fill="F2F5F1" w:val="clear"/>
            <w:tcMar>
              <w:top w:type="dxa" w:w="90"/>
              <w:left w:type="dxa" w:w="120"/>
              <w:bottom w:type="dxa" w:w="90"/>
              <w:right w:type="dxa" w:w="120"/>
            </w:tcMar>
            <w:vAlign w:val="center"/>
          </w:tcPr>
          <w:p>
            <w:r>
              <w:rPr>
                <w:color w:val="222222"/>
                <w:sz w:val="20"/>
                <w:szCs w:val="20"/>
              </w:rPr>
              <w:t xml:space="preserve">Backend</w:t>
            </w:r>
          </w:p>
        </w:tc>
        <w:tc>
          <w:tcPr>
            <w:shd w:fill="F2F5F1" w:val="clear"/>
            <w:tcMar>
              <w:top w:type="dxa" w:w="90"/>
              <w:left w:type="dxa" w:w="120"/>
              <w:bottom w:type="dxa" w:w="90"/>
              <w:right w:type="dxa" w:w="120"/>
            </w:tcMar>
            <w:vAlign w:val="center"/>
          </w:tcPr>
          <w:p>
            <w:r>
              <w:rPr>
                <w:color w:val="222222"/>
                <w:sz w:val="20"/>
                <w:szCs w:val="20"/>
              </w:rPr>
              <w:t xml:space="preserve">Supabase (Postgres + Auth + Row-Level Security)</w:t>
            </w:r>
          </w:p>
        </w:tc>
      </w:tr>
      <w:tr>
        <w:tc>
          <w:tcPr>
            <w:shd w:fill="FFFFFF" w:val="clear"/>
            <w:tcMar>
              <w:top w:type="dxa" w:w="90"/>
              <w:left w:type="dxa" w:w="120"/>
              <w:bottom w:type="dxa" w:w="90"/>
              <w:right w:type="dxa" w:w="120"/>
            </w:tcMar>
            <w:vAlign w:val="center"/>
          </w:tcPr>
          <w:p>
            <w:r>
              <w:rPr>
                <w:color w:val="222222"/>
                <w:sz w:val="20"/>
                <w:szCs w:val="20"/>
              </w:rPr>
              <w:t xml:space="preserve">Hosting</w:t>
            </w:r>
          </w:p>
        </w:tc>
        <w:tc>
          <w:tcPr>
            <w:shd w:fill="FFFFFF" w:val="clear"/>
            <w:tcMar>
              <w:top w:type="dxa" w:w="90"/>
              <w:left w:type="dxa" w:w="120"/>
              <w:bottom w:type="dxa" w:w="90"/>
              <w:right w:type="dxa" w:w="120"/>
            </w:tcMar>
            <w:vAlign w:val="center"/>
          </w:tcPr>
          <w:p>
            <w:r>
              <w:rPr>
                <w:color w:val="222222"/>
                <w:sz w:val="20"/>
                <w:szCs w:val="20"/>
              </w:rPr>
              <w:t xml:space="preserve">Vercel</w:t>
            </w:r>
          </w:p>
        </w:tc>
      </w:tr>
    </w:tbl>
    <w:p>
      <w:pPr>
        <w:pStyle w:val="Heading1"/>
        <w:pBdr>
          <w:bottom w:val="single" w:color="2E6F40" w:sz="6" w:space="4"/>
        </w:pBdr>
        <w:spacing w:after="200" w:before="400"/>
      </w:pPr>
      <w:r>
        <w:rPr>
          <w:b/>
          <w:bCs/>
          <w:color w:val="2E6F40"/>
          <w:sz w:val="30"/>
          <w:szCs w:val="30"/>
        </w:rPr>
        <w:t xml:space="preserve">2. Dataset Files</w:t>
      </w:r>
    </w:p>
    <w:p>
      <w:pPr>
        <w:spacing w:after="160" w:line="300"/>
      </w:pPr>
      <w:r>
        <w:rPr>
          <w:color w:val="222222"/>
          <w:sz w:val="22"/>
          <w:szCs w:val="22"/>
        </w:rPr>
        <w:t xml:space="preserve">There is no dataset in this repository, and none is downloaded or referenced at runtime. The README's "Dataset" section states only that "the prediction model is trained using a music genre dataset containing multiple genres and extracted audio features" — but no dataset file, URL, training script, or feature-extraction code exists anywhere in the codebase. The 10 output labels are simply a hardcoded array (GENRES in src/lib/genres.ts); no data was used to derive or validate them.</w:t>
      </w:r>
    </w:p>
    <w:p>
      <w:pPr>
        <w:pStyle w:val="Heading2"/>
        <w:spacing w:after="140" w:before="280"/>
      </w:pPr>
      <w:r>
        <w:rPr>
          <w:b/>
          <w:bCs/>
          <w:color w:val="1F2A24"/>
          <w:sz w:val="24"/>
          <w:szCs w:val="24"/>
        </w:rPr>
        <w:t xml:space="preserve">2.1 What the README Claims vs. What the Code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shd w:fill="2E6F40" w:val="clear"/>
            <w:tcMar>
              <w:top w:type="dxa" w:w="100"/>
              <w:left w:type="dxa" w:w="120"/>
              <w:bottom w:type="dxa" w:w="100"/>
              <w:right w:type="dxa" w:w="120"/>
            </w:tcMar>
            <w:vAlign w:val="center"/>
          </w:tcPr>
          <w:p>
            <w:r>
              <w:rPr>
                <w:b/>
                <w:bCs/>
                <w:color w:val="FFFFFF"/>
                <w:sz w:val="20"/>
                <w:szCs w:val="20"/>
              </w:rPr>
              <w:t xml:space="preserve">README claim</w:t>
            </w:r>
          </w:p>
        </w:tc>
        <w:tc>
          <w:tcPr>
            <w:shd w:fill="2E6F40" w:val="clear"/>
            <w:tcMar>
              <w:top w:type="dxa" w:w="100"/>
              <w:left w:type="dxa" w:w="120"/>
              <w:bottom w:type="dxa" w:w="100"/>
              <w:right w:type="dxa" w:w="120"/>
            </w:tcMar>
            <w:vAlign w:val="center"/>
          </w:tcPr>
          <w:p>
            <w:r>
              <w:rPr>
                <w:b/>
                <w:bCs/>
                <w:color w:val="FFFFFF"/>
                <w:sz w:val="20"/>
                <w:szCs w:val="20"/>
              </w:rPr>
              <w:t xml:space="preserve">Reality in source</w:t>
            </w:r>
          </w:p>
        </w:tc>
      </w:tr>
      <w:tr>
        <w:tc>
          <w:tcPr>
            <w:shd w:fill="FFFFFF" w:val="clear"/>
            <w:tcMar>
              <w:top w:type="dxa" w:w="90"/>
              <w:left w:type="dxa" w:w="120"/>
              <w:bottom w:type="dxa" w:w="90"/>
              <w:right w:type="dxa" w:w="120"/>
            </w:tcMar>
            <w:vAlign w:val="center"/>
          </w:tcPr>
          <w:p>
            <w:r>
              <w:rPr>
                <w:color w:val="222222"/>
                <w:sz w:val="20"/>
                <w:szCs w:val="20"/>
              </w:rPr>
              <w:t xml:space="preserve">"AI-powered music genre classification"</w:t>
            </w:r>
          </w:p>
        </w:tc>
        <w:tc>
          <w:tcPr>
            <w:shd w:fill="FFFFFF" w:val="clear"/>
            <w:tcMar>
              <w:top w:type="dxa" w:w="90"/>
              <w:left w:type="dxa" w:w="120"/>
              <w:bottom w:type="dxa" w:w="90"/>
              <w:right w:type="dxa" w:w="120"/>
            </w:tcMar>
            <w:vAlign w:val="center"/>
          </w:tcPr>
          <w:p>
            <w:r>
              <w:rPr>
                <w:color w:val="222222"/>
                <w:sz w:val="20"/>
                <w:szCs w:val="20"/>
              </w:rPr>
              <w:t xml:space="preserve">Hash function over filename/size/waveform — see mockPredict()</w:t>
            </w:r>
          </w:p>
        </w:tc>
      </w:tr>
      <w:tr>
        <w:tc>
          <w:tcPr>
            <w:shd w:fill="F2F5F1" w:val="clear"/>
            <w:tcMar>
              <w:top w:type="dxa" w:w="90"/>
              <w:left w:type="dxa" w:w="120"/>
              <w:bottom w:type="dxa" w:w="90"/>
              <w:right w:type="dxa" w:w="120"/>
            </w:tcMar>
            <w:vAlign w:val="center"/>
          </w:tcPr>
          <w:p>
            <w:r>
              <w:rPr>
                <w:color w:val="222222"/>
                <w:sz w:val="20"/>
                <w:szCs w:val="20"/>
              </w:rPr>
              <w:t xml:space="preserve">"Music Genre Classification Model"</w:t>
            </w:r>
          </w:p>
        </w:tc>
        <w:tc>
          <w:tcPr>
            <w:shd w:fill="F2F5F1" w:val="clear"/>
            <w:tcMar>
              <w:top w:type="dxa" w:w="90"/>
              <w:left w:type="dxa" w:w="120"/>
              <w:bottom w:type="dxa" w:w="90"/>
              <w:right w:type="dxa" w:w="120"/>
            </w:tcMar>
            <w:vAlign w:val="center"/>
          </w:tcPr>
          <w:p>
            <w:r>
              <w:rPr>
                <w:color w:val="222222"/>
                <w:sz w:val="20"/>
                <w:szCs w:val="20"/>
              </w:rPr>
              <w:t xml:space="preserve">No model file, weights, or ML library in package.json</w:t>
            </w:r>
          </w:p>
        </w:tc>
      </w:tr>
      <w:tr>
        <w:tc>
          <w:tcPr>
            <w:shd w:fill="FFFFFF" w:val="clear"/>
            <w:tcMar>
              <w:top w:type="dxa" w:w="90"/>
              <w:left w:type="dxa" w:w="120"/>
              <w:bottom w:type="dxa" w:w="90"/>
              <w:right w:type="dxa" w:w="120"/>
            </w:tcMar>
            <w:vAlign w:val="center"/>
          </w:tcPr>
          <w:p>
            <w:r>
              <w:rPr>
                <w:color w:val="222222"/>
                <w:sz w:val="20"/>
                <w:szCs w:val="20"/>
              </w:rPr>
              <w:t xml:space="preserve">"Dataset-based prediction system"</w:t>
            </w:r>
          </w:p>
        </w:tc>
        <w:tc>
          <w:tcPr>
            <w:shd w:fill="FFFFFF" w:val="clear"/>
            <w:tcMar>
              <w:top w:type="dxa" w:w="90"/>
              <w:left w:type="dxa" w:w="120"/>
              <w:bottom w:type="dxa" w:w="90"/>
              <w:right w:type="dxa" w:w="120"/>
            </w:tcMar>
            <w:vAlign w:val="center"/>
          </w:tcPr>
          <w:p>
            <w:r>
              <w:rPr>
                <w:color w:val="222222"/>
                <w:sz w:val="20"/>
                <w:szCs w:val="20"/>
              </w:rPr>
              <w:t xml:space="preserve">No dataset file or reference exists in the repo</w:t>
            </w:r>
          </w:p>
        </w:tc>
      </w:tr>
    </w:tbl>
    <w:p>
      <w:pPr>
        <w:pStyle w:val="Heading2"/>
        <w:spacing w:after="140" w:before="280"/>
      </w:pPr>
      <w:r>
        <w:rPr>
          <w:b/>
          <w:bCs/>
          <w:color w:val="1F2A24"/>
          <w:sz w:val="24"/>
          <w:szCs w:val="24"/>
        </w:rPr>
        <w:t xml:space="preserve">2.2 A Suitable Public Dataset, If Real Classification Is Added Later</w:t>
      </w:r>
    </w:p>
    <w:p>
      <w:pPr>
        <w:spacing w:after="160" w:line="300"/>
      </w:pPr>
      <w:r>
        <w:rPr>
          <w:color w:val="222222"/>
          <w:sz w:val="22"/>
          <w:szCs w:val="22"/>
        </w:rPr>
        <w:t xml:space="preserve">If genuine genre classification is implemented in future, the most commonly used public benchmark for this exact task is GTZAN, referenced below for the project owner's convenience — it is not currently used anywhere in this codebase.</w:t>
      </w:r>
    </w:p>
    <w:p>
      <w:pPr>
        <w:spacing w:after="160"/>
      </w:pPr>
      <w:r>
        <w:rPr>
          <w:b/>
          <w:bCs/>
          <w:color w:val="222222"/>
          <w:sz w:val="22"/>
          <w:szCs w:val="22"/>
        </w:rPr>
        <w:t xml:space="preserve">GTZAN Music Genre Dataset (Kaggle mirror):  </w:t>
      </w:r>
      <w:hyperlink w:history="1" r:id="rId8hqgqw4aspnarad2sod07">
        <w:r>
          <w:rPr>
            <w:rStyle w:val="Hyperlink"/>
            <w:color w:val="1155CC"/>
            <w:sz w:val="22"/>
            <w:szCs w:val="22"/>
            <w:u w:val="single"/>
          </w:rPr>
          <w:t xml:space="preserve">https://www.kaggle.com/datasets/andradaolteanu/gtzan-dataset-music-genre-classification</w:t>
        </w:r>
      </w:hyperlink>
    </w:p>
    <w:p>
      <w:pPr>
        <w:pStyle w:val="Heading1"/>
        <w:pBdr>
          <w:bottom w:val="single" w:color="2E6F40" w:sz="6" w:space="4"/>
        </w:pBdr>
        <w:spacing w:after="200" w:before="400"/>
      </w:pPr>
      <w:r>
        <w:rPr>
          <w:b/>
          <w:bCs/>
          <w:color w:val="2E6F40"/>
          <w:sz w:val="30"/>
          <w:szCs w:val="30"/>
        </w:rPr>
        <w:t xml:space="preserve">3. Dataset / Notebook</w:t>
      </w:r>
    </w:p>
    <w:p>
      <w:pPr>
        <w:spacing w:after="160" w:line="300"/>
      </w:pPr>
      <w:r>
        <w:rPr>
          <w:color w:val="222222"/>
          <w:sz w:val="22"/>
          <w:szCs w:val="22"/>
        </w:rPr>
        <w:t xml:space="preserve">No Jupyter/Python notebook exists in the repository, and none is needed for the app to run, because no training or offline data-exploration step is actually performed. The closest thing to prediction "logic" is entirely contained in one small TypeScript file:</w:t>
      </w:r>
    </w:p>
    <w:p>
      <w:pPr>
        <w:pStyle w:val="ListParagraph"/>
        <w:numPr>
          <w:ilvl w:val="0"/>
          <w:numId w:val="1"/>
        </w:numPr>
        <w:spacing w:after="90" w:line="280"/>
      </w:pPr>
      <w:r>
        <w:rPr>
          <w:color w:val="222222"/>
          <w:sz w:val="22"/>
          <w:szCs w:val="22"/>
        </w:rPr>
        <w:t xml:space="preserve">src/lib/genres.ts — the GENRES label list and the mockPredict() scoring function.</w:t>
      </w:r>
    </w:p>
    <w:p>
      <w:pPr>
        <w:spacing w:after="160" w:line="300"/>
      </w:pPr>
      <w:r>
        <w:rPr>
          <w:color w:val="222222"/>
          <w:sz w:val="22"/>
          <w:szCs w:val="22"/>
        </w:rPr>
        <w:t xml:space="preserve">If real genre classification is added later, the recommended path is a Python notebook that extracts standard audio features (MFCCs, spectral centroid, tempo, chroma — e.g. via librosa) from a labeled dataset such as GTZAN, trains a classifier, and exports it (e.g. to ONNX or TensorFlow.js) so it can replace mockPredict() with a real inference call.</w:t>
      </w:r>
    </w:p>
    <w:p>
      <w:pPr>
        <w:pStyle w:val="Heading1"/>
        <w:pBdr>
          <w:bottom w:val="single" w:color="2E6F40" w:sz="6" w:space="4"/>
        </w:pBdr>
        <w:spacing w:after="200" w:before="400"/>
      </w:pPr>
      <w:r>
        <w:rPr>
          <w:b/>
          <w:bCs/>
          <w:color w:val="2E6F40"/>
          <w:sz w:val="30"/>
          <w:szCs w:val="30"/>
        </w:rPr>
        <w:t xml:space="preserve">4. Code</w:t>
      </w:r>
    </w:p>
    <w:p>
      <w:pPr>
        <w:spacing w:after="160"/>
      </w:pPr>
      <w:r>
        <w:rPr>
          <w:b/>
          <w:bCs/>
          <w:color w:val="222222"/>
          <w:sz w:val="22"/>
          <w:szCs w:val="22"/>
        </w:rPr>
        <w:t xml:space="preserve">Full source:  </w:t>
      </w:r>
      <w:hyperlink w:history="1" r:id="rIdqhao2tmney28hv1cgfiki">
        <w:r>
          <w:rPr>
            <w:rStyle w:val="Hyperlink"/>
            <w:color w:val="1155CC"/>
            <w:sz w:val="22"/>
            <w:szCs w:val="22"/>
            <w:u w:val="single"/>
          </w:rPr>
          <w:t xml:space="preserve">https://github.com/M-Jash/groove-mind</w:t>
        </w:r>
      </w:hyperlink>
    </w:p>
    <w:p>
      <w:pPr>
        <w:pStyle w:val="Heading2"/>
        <w:spacing w:after="140" w:before="280"/>
      </w:pPr>
      <w:r>
        <w:rPr>
          <w:b/>
          <w:bCs/>
          <w:color w:val="1F2A24"/>
          <w:sz w:val="24"/>
          <w:szCs w:val="24"/>
        </w:rPr>
        <w:t xml:space="preserve">4.1 Project Structure</w:t>
      </w:r>
    </w:p>
    <w:tbl>
      <w:tblPr>
        <w:tblW w:type="pct" w:w="100%"/>
        <w:tblBorders>
          <w:top w:val="single" w:color="DADADA" w:sz="4"/>
          <w:left w:val="single" w:color="DADADA" w:sz="4"/>
          <w:bottom w:val="single" w:color="DADADA" w:sz="4"/>
          <w:right w:val="single" w:color="DADADA"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src/</w:t>
            </w:r>
          </w:p>
          <w:p>
            <w:pPr>
              <w:spacing w:after="20"/>
            </w:pPr>
            <w:r>
              <w:rPr>
                <w:rFonts w:ascii="Consolas" w:cs="Consolas" w:eastAsia="Consolas" w:hAnsi="Consolas"/>
                <w:color w:val="2B2B2B"/>
                <w:sz w:val="18"/>
                <w:szCs w:val="18"/>
              </w:rPr>
              <w:t xml:space="preserve">├── components/            # UI components (GlassCard, Waveform, shadcn/ui, ...)</w:t>
            </w:r>
          </w:p>
          <w:p>
            <w:pPr>
              <w:spacing w:after="20"/>
            </w:pPr>
            <w:r>
              <w:rPr>
                <w:rFonts w:ascii="Consolas" w:cs="Consolas" w:eastAsia="Consolas" w:hAnsi="Consolas"/>
                <w:color w:val="2B2B2B"/>
                <w:sz w:val="18"/>
                <w:szCs w:val="18"/>
              </w:rPr>
              <w:t xml:space="preserve">├── hooks/                 # Shared React hooks</w:t>
            </w:r>
          </w:p>
          <w:p>
            <w:pPr>
              <w:spacing w:after="20"/>
            </w:pPr>
            <w:r>
              <w:rPr>
                <w:rFonts w:ascii="Consolas" w:cs="Consolas" w:eastAsia="Consolas" w:hAnsi="Consolas"/>
                <w:color w:val="2B2B2B"/>
                <w:sz w:val="18"/>
                <w:szCs w:val="18"/>
              </w:rPr>
              <w:t xml:space="preserve">├── integrations/</w:t>
            </w:r>
          </w:p>
          <w:p>
            <w:pPr>
              <w:spacing w:after="20"/>
            </w:pPr>
            <w:r>
              <w:rPr>
                <w:rFonts w:ascii="Consolas" w:cs="Consolas" w:eastAsia="Consolas" w:hAnsi="Consolas"/>
                <w:color w:val="2B2B2B"/>
                <w:sz w:val="18"/>
                <w:szCs w:val="18"/>
              </w:rPr>
              <w:t xml:space="preserve">│   └── supabase/          # Supabase client + generated types</w:t>
            </w:r>
          </w:p>
          <w:p>
            <w:pPr>
              <w:spacing w:after="20"/>
            </w:pPr>
            <w:r>
              <w:rPr>
                <w:rFonts w:ascii="Consolas" w:cs="Consolas" w:eastAsia="Consolas" w:hAnsi="Consolas"/>
                <w:color w:val="2B2B2B"/>
                <w:sz w:val="18"/>
                <w:szCs w:val="18"/>
              </w:rPr>
              <w:t xml:space="preserve">├── lib/</w:t>
            </w:r>
          </w:p>
          <w:p>
            <w:pPr>
              <w:spacing w:after="20"/>
            </w:pPr>
            <w:r>
              <w:rPr>
                <w:rFonts w:ascii="Consolas" w:cs="Consolas" w:eastAsia="Consolas" w:hAnsi="Consolas"/>
                <w:color w:val="2B2B2B"/>
                <w:sz w:val="18"/>
                <w:szCs w:val="18"/>
              </w:rPr>
              <w:t xml:space="preserve">│   ├── audio.ts           # Web Audio API waveform decoding</w:t>
            </w:r>
          </w:p>
          <w:p>
            <w:pPr>
              <w:spacing w:after="20"/>
            </w:pPr>
            <w:r>
              <w:rPr>
                <w:rFonts w:ascii="Consolas" w:cs="Consolas" w:eastAsia="Consolas" w:hAnsi="Consolas"/>
                <w:color w:val="2B2B2B"/>
                <w:sz w:val="18"/>
                <w:szCs w:val="18"/>
              </w:rPr>
              <w:t xml:space="preserve">│   ├── genres.ts          # GENRES list + mockPredict() scorer</w:t>
            </w:r>
          </w:p>
          <w:p>
            <w:pPr>
              <w:spacing w:after="20"/>
            </w:pPr>
            <w:r>
              <w:rPr>
                <w:rFonts w:ascii="Consolas" w:cs="Consolas" w:eastAsia="Consolas" w:hAnsi="Consolas"/>
                <w:color w:val="2B2B2B"/>
                <w:sz w:val="18"/>
                <w:szCs w:val="18"/>
              </w:rPr>
              <w:t xml:space="preserve">│   └── metadata.ts        # ID3/MP4 tag reading (jsmediatags)</w:t>
            </w:r>
          </w:p>
          <w:p>
            <w:pPr>
              <w:spacing w:after="20"/>
            </w:pPr>
            <w:r>
              <w:rPr>
                <w:rFonts w:ascii="Consolas" w:cs="Consolas" w:eastAsia="Consolas" w:hAnsi="Consolas"/>
                <w:color w:val="2B2B2B"/>
                <w:sz w:val="18"/>
                <w:szCs w:val="18"/>
              </w:rPr>
              <w:t xml:space="preserve">├── routes/</w:t>
            </w:r>
          </w:p>
          <w:p>
            <w:pPr>
              <w:spacing w:after="20"/>
            </w:pPr>
            <w:r>
              <w:rPr>
                <w:rFonts w:ascii="Consolas" w:cs="Consolas" w:eastAsia="Consolas" w:hAnsi="Consolas"/>
                <w:color w:val="2B2B2B"/>
                <w:sz w:val="18"/>
                <w:szCs w:val="18"/>
              </w:rPr>
              <w:t xml:space="preserve">│   └── _authenticated/</w:t>
            </w:r>
          </w:p>
          <w:p>
            <w:pPr>
              <w:spacing w:after="20"/>
            </w:pPr>
            <w:r>
              <w:rPr>
                <w:rFonts w:ascii="Consolas" w:cs="Consolas" w:eastAsia="Consolas" w:hAnsi="Consolas"/>
                <w:color w:val="2B2B2B"/>
                <w:sz w:val="18"/>
                <w:szCs w:val="18"/>
              </w:rPr>
              <w:t xml:space="preserve">│       ├── upload.tsx     # File upload, decode, call mockPredict, save</w:t>
            </w:r>
          </w:p>
          <w:p>
            <w:pPr>
              <w:spacing w:after="20"/>
            </w:pPr>
            <w:r>
              <w:rPr>
                <w:rFonts w:ascii="Consolas" w:cs="Consolas" w:eastAsia="Consolas" w:hAnsi="Consolas"/>
                <w:color w:val="2B2B2B"/>
                <w:sz w:val="18"/>
                <w:szCs w:val="18"/>
              </w:rPr>
              <w:t xml:space="preserve">│       ├── results.$id.tsx  # Displays a saved prediction</w:t>
            </w:r>
          </w:p>
          <w:p>
            <w:pPr>
              <w:spacing w:after="20"/>
            </w:pPr>
            <w:r>
              <w:rPr>
                <w:rFonts w:ascii="Consolas" w:cs="Consolas" w:eastAsia="Consolas" w:hAnsi="Consolas"/>
                <w:color w:val="2B2B2B"/>
                <w:sz w:val="18"/>
                <w:szCs w:val="18"/>
              </w:rPr>
              <w:t xml:space="preserve">│       └── history.tsx    # Lists past predictions</w:t>
            </w:r>
          </w:p>
          <w:p>
            <w:pPr>
              <w:spacing w:after="20"/>
            </w:pPr>
            <w:r>
              <w:rPr>
                <w:rFonts w:ascii="Consolas" w:cs="Consolas" w:eastAsia="Consolas" w:hAnsi="Consolas"/>
                <w:color w:val="2B2B2B"/>
                <w:sz w:val="18"/>
                <w:szCs w:val="18"/>
              </w:rPr>
              <w:t xml:space="preserve">└── router.tsx</w:t>
            </w:r>
          </w:p>
          <w:p>
            <w:pPr>
              <w:spacing w:after="20"/>
            </w:pPr>
            <w:r>
              <w:rPr>
                <w:rFonts w:ascii="Consolas" w:cs="Consolas" w:eastAsia="Consolas" w:hAnsi="Consolas"/>
                <w:color w:val="2B2B2B"/>
                <w:sz w:val="18"/>
                <w:szCs w:val="18"/>
              </w:rPr>
              <w:t xml:space="preserve">supabase/migrations/       # predictions + profiles tables, RLS policies</w:t>
            </w:r>
          </w:p>
        </w:tc>
      </w:tr>
    </w:tbl>
    <w:p>
      <w:pPr>
        <w:pStyle w:val="Heading2"/>
        <w:spacing w:after="140" w:before="280"/>
      </w:pPr>
      <w:r>
        <w:rPr>
          <w:b/>
          <w:bCs/>
          <w:color w:val="1F2A24"/>
          <w:sz w:val="24"/>
          <w:szCs w:val="24"/>
        </w:rPr>
        <w:t xml:space="preserve">4.2 The "Prediction" Function (src/lib/genres.ts)</w:t>
      </w:r>
    </w:p>
    <w:p>
      <w:pPr>
        <w:spacing w:after="160" w:line="300"/>
      </w:pPr>
      <w:r>
        <w:rPr>
          <w:color w:val="222222"/>
          <w:sz w:val="22"/>
          <w:szCs w:val="22"/>
        </w:rPr>
        <w:t xml:space="preserve">This is the entire classification logic in the application — a hash of file metadata, not an analysis of audio content:</w:t>
      </w:r>
    </w:p>
    <w:tbl>
      <w:tblPr>
        <w:tblW w:type="pct" w:w="100%"/>
        <w:tblBorders>
          <w:top w:val="single" w:color="DADADA" w:sz="4"/>
          <w:left w:val="single" w:color="DADADA" w:sz="4"/>
          <w:bottom w:val="single" w:color="DADADA" w:sz="4"/>
          <w:right w:val="single" w:color="DADADA"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export const GENRES = [</w:t>
            </w:r>
          </w:p>
          <w:p>
            <w:pPr>
              <w:spacing w:after="20"/>
            </w:pPr>
            <w:r>
              <w:rPr>
                <w:rFonts w:ascii="Consolas" w:cs="Consolas" w:eastAsia="Consolas" w:hAnsi="Consolas"/>
                <w:color w:val="2B2B2B"/>
                <w:sz w:val="18"/>
                <w:szCs w:val="18"/>
              </w:rPr>
              <w:t xml:space="preserve">  'Rock', 'Pop', 'Hip-Hop', 'Jazz', 'Classical',</w:t>
            </w:r>
          </w:p>
          <w:p>
            <w:pPr>
              <w:spacing w:after="20"/>
            </w:pPr>
            <w:r>
              <w:rPr>
                <w:rFonts w:ascii="Consolas" w:cs="Consolas" w:eastAsia="Consolas" w:hAnsi="Consolas"/>
                <w:color w:val="2B2B2B"/>
                <w:sz w:val="18"/>
                <w:szCs w:val="18"/>
              </w:rPr>
              <w:t xml:space="preserve">  'Electronic', 'R&amp;B', 'Country', 'Metal', 'Reggae',</w:t>
            </w:r>
          </w:p>
          <w:p>
            <w:pPr>
              <w:spacing w:after="20"/>
            </w:pPr>
            <w:r>
              <w:rPr>
                <w:rFonts w:ascii="Consolas" w:cs="Consolas" w:eastAsia="Consolas" w:hAnsi="Consolas"/>
                <w:color w:val="2B2B2B"/>
                <w:sz w:val="18"/>
                <w:szCs w:val="18"/>
              </w:rPr>
              <w:t xml:space="preserve">] as const;</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Deterministic mock predictor keyed off filename + audio stats</w:t>
            </w:r>
          </w:p>
          <w:p>
            <w:pPr>
              <w:spacing w:after="20"/>
            </w:pPr>
            <w:r>
              <w:rPr>
                <w:rFonts w:ascii="Consolas" w:cs="Consolas" w:eastAsia="Consolas" w:hAnsi="Consolas"/>
                <w:color w:val="2B2B2B"/>
                <w:sz w:val="18"/>
                <w:szCs w:val="18"/>
              </w:rPr>
              <w:t xml:space="preserve"> *  so the same file gives the same result. */</w:t>
            </w:r>
          </w:p>
          <w:p>
            <w:pPr>
              <w:spacing w:after="20"/>
            </w:pPr>
            <w:r>
              <w:rPr>
                <w:rFonts w:ascii="Consolas" w:cs="Consolas" w:eastAsia="Consolas" w:hAnsi="Consolas"/>
                <w:color w:val="2B2B2B"/>
                <w:sz w:val="18"/>
                <w:szCs w:val="18"/>
              </w:rPr>
              <w:t xml:space="preserve">export function mockPredict(seed: string) {</w:t>
            </w:r>
          </w:p>
          <w:p>
            <w:pPr>
              <w:spacing w:after="20"/>
            </w:pPr>
            <w:r>
              <w:rPr>
                <w:rFonts w:ascii="Consolas" w:cs="Consolas" w:eastAsia="Consolas" w:hAnsi="Consolas"/>
                <w:color w:val="2B2B2B"/>
                <w:sz w:val="18"/>
                <w:szCs w:val="18"/>
              </w:rPr>
              <w:t xml:space="preserve">  let h = 2166136261;</w:t>
            </w:r>
          </w:p>
          <w:p>
            <w:pPr>
              <w:spacing w:after="20"/>
            </w:pPr>
            <w:r>
              <w:rPr>
                <w:rFonts w:ascii="Consolas" w:cs="Consolas" w:eastAsia="Consolas" w:hAnsi="Consolas"/>
                <w:color w:val="2B2B2B"/>
                <w:sz w:val="18"/>
                <w:szCs w:val="18"/>
              </w:rPr>
              <w:t xml:space="preserve">  for (let i = 0; i &lt; seed.length; i++) {</w:t>
            </w:r>
          </w:p>
          <w:p>
            <w:pPr>
              <w:spacing w:after="20"/>
            </w:pPr>
            <w:r>
              <w:rPr>
                <w:rFonts w:ascii="Consolas" w:cs="Consolas" w:eastAsia="Consolas" w:hAnsi="Consolas"/>
                <w:color w:val="2B2B2B"/>
                <w:sz w:val="18"/>
                <w:szCs w:val="18"/>
              </w:rPr>
              <w:t xml:space="preserve">    h ^= seed.charCodeAt(i);</w:t>
            </w:r>
          </w:p>
          <w:p>
            <w:pPr>
              <w:spacing w:after="20"/>
            </w:pPr>
            <w:r>
              <w:rPr>
                <w:rFonts w:ascii="Consolas" w:cs="Consolas" w:eastAsia="Consolas" w:hAnsi="Consolas"/>
                <w:color w:val="2B2B2B"/>
                <w:sz w:val="18"/>
                <w:szCs w:val="18"/>
              </w:rPr>
              <w:t xml:space="preserve">    h = Math.imul(h, 16777619);          // FNV-1a hash</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const rand = () =&gt; {</w:t>
            </w:r>
          </w:p>
          <w:p>
            <w:pPr>
              <w:spacing w:after="20"/>
            </w:pPr>
            <w:r>
              <w:rPr>
                <w:rFonts w:ascii="Consolas" w:cs="Consolas" w:eastAsia="Consolas" w:hAnsi="Consolas"/>
                <w:color w:val="2B2B2B"/>
                <w:sz w:val="18"/>
                <w:szCs w:val="18"/>
              </w:rPr>
              <w:t xml:space="preserve">    h = Math.imul(h ^ (h &gt;&gt;&gt; 15), 2246822507);</w:t>
            </w:r>
          </w:p>
          <w:p>
            <w:pPr>
              <w:spacing w:after="20"/>
            </w:pPr>
            <w:r>
              <w:rPr>
                <w:rFonts w:ascii="Consolas" w:cs="Consolas" w:eastAsia="Consolas" w:hAnsi="Consolas"/>
                <w:color w:val="2B2B2B"/>
                <w:sz w:val="18"/>
                <w:szCs w:val="18"/>
              </w:rPr>
              <w:t xml:space="preserve">    h = Math.imul(h ^ (h &gt;&gt;&gt; 13), 3266489909);</w:t>
            </w:r>
          </w:p>
          <w:p>
            <w:pPr>
              <w:spacing w:after="20"/>
            </w:pPr>
            <w:r>
              <w:rPr>
                <w:rFonts w:ascii="Consolas" w:cs="Consolas" w:eastAsia="Consolas" w:hAnsi="Consolas"/>
                <w:color w:val="2B2B2B"/>
                <w:sz w:val="18"/>
                <w:szCs w:val="18"/>
              </w:rPr>
              <w:t xml:space="preserve">    return ((h ^ (h &gt;&gt;&gt; 16)) &gt;&gt;&gt; 0) / 4294967295;</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const raw = GENRES.map((g) =&gt; ({ g, v: 0.05 + rand() * 0.95 }));</w:t>
            </w:r>
          </w:p>
          <w:p>
            <w:pPr>
              <w:spacing w:after="20"/>
            </w:pPr>
            <w:r>
              <w:rPr>
                <w:rFonts w:ascii="Consolas" w:cs="Consolas" w:eastAsia="Consolas" w:hAnsi="Consolas"/>
                <w:color w:val="2B2B2B"/>
                <w:sz w:val="18"/>
                <w:szCs w:val="18"/>
              </w:rPr>
              <w:t xml:space="preserve">  raw.sort((a, b) =&gt; b.v - a.v);</w:t>
            </w:r>
          </w:p>
          <w:p>
            <w:pPr>
              <w:spacing w:after="20"/>
            </w:pPr>
            <w:r>
              <w:rPr>
                <w:rFonts w:ascii="Consolas" w:cs="Consolas" w:eastAsia="Consolas" w:hAnsi="Consolas"/>
                <w:color w:val="2B2B2B"/>
                <w:sz w:val="18"/>
                <w:szCs w:val="18"/>
              </w:rPr>
              <w:t xml:space="preserve">  raw[0].v = raw[0].v * 1.6 + 0.5;         // artificially boost the 'winner'</w:t>
            </w:r>
          </w:p>
          <w:p>
            <w:pPr>
              <w:spacing w:after="20"/>
            </w:pPr>
            <w:r>
              <w:rPr>
                <w:rFonts w:ascii="Consolas" w:cs="Consolas" w:eastAsia="Consolas" w:hAnsi="Consolas"/>
                <w:color w:val="2B2B2B"/>
                <w:sz w:val="18"/>
                <w:szCs w:val="18"/>
              </w:rPr>
              <w:t xml:space="preserve">  const sum = raw.reduce((s, r) =&gt; s + r.v, 0);</w:t>
            </w:r>
          </w:p>
          <w:p>
            <w:pPr>
              <w:spacing w:after="20"/>
            </w:pPr>
            <w:r>
              <w:rPr>
                <w:rFonts w:ascii="Consolas" w:cs="Consolas" w:eastAsia="Consolas" w:hAnsi="Consolas"/>
                <w:color w:val="2B2B2B"/>
                <w:sz w:val="18"/>
                <w:szCs w:val="18"/>
              </w:rPr>
              <w:t xml:space="preserve">  // ...normalize into percentages and return the top genre</w:t>
            </w:r>
          </w:p>
          <w:p>
            <w:pPr>
              <w:spacing w:after="20"/>
            </w:pPr>
            <w:r>
              <w:rPr>
                <w:rFonts w:ascii="Consolas" w:cs="Consolas" w:eastAsia="Consolas" w:hAnsi="Consolas"/>
                <w:color w:val="2B2B2B"/>
                <w:sz w:val="18"/>
                <w:szCs w:val="18"/>
              </w:rPr>
              <w:t xml:space="preserve">}</w:t>
            </w:r>
          </w:p>
        </w:tc>
      </w:tr>
    </w:tbl>
    <w:p>
      <w:pPr>
        <w:pStyle w:val="Heading2"/>
        <w:spacing w:after="140" w:before="280"/>
      </w:pPr>
      <w:r>
        <w:rPr>
          <w:b/>
          <w:bCs/>
          <w:color w:val="1F2A24"/>
          <w:sz w:val="24"/>
          <w:szCs w:val="24"/>
        </w:rPr>
        <w:t xml:space="preserve">4.3 Calling the Predictor (src/routes/_authenticated/upload.tsx)</w:t>
      </w:r>
    </w:p>
    <w:tbl>
      <w:tblPr>
        <w:tblW w:type="pct" w:w="100%"/>
        <w:tblBorders>
          <w:top w:val="single" w:color="DADADA" w:sz="4"/>
          <w:left w:val="single" w:color="DADADA" w:sz="4"/>
          <w:bottom w:val="single" w:color="DADADA" w:sz="4"/>
          <w:right w:val="single" w:color="DADADA"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 Simulate model latency</w:t>
            </w:r>
          </w:p>
          <w:p>
            <w:pPr>
              <w:spacing w:after="20"/>
            </w:pPr>
            <w:r>
              <w:rPr>
                <w:rFonts w:ascii="Consolas" w:cs="Consolas" w:eastAsia="Consolas" w:hAnsi="Consolas"/>
                <w:color w:val="2B2B2B"/>
                <w:sz w:val="18"/>
                <w:szCs w:val="18"/>
              </w:rPr>
              <w:t xml:space="preserve">await new Promise((r) =&gt; setTimeout(r, 900));</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const seed = `${file.name}-${file.size}-${peaks.slice(0, 12).join(',')}`;</w:t>
            </w:r>
          </w:p>
          <w:p>
            <w:pPr>
              <w:spacing w:after="20"/>
            </w:pPr>
            <w:r>
              <w:rPr>
                <w:rFonts w:ascii="Consolas" w:cs="Consolas" w:eastAsia="Consolas" w:hAnsi="Consolas"/>
                <w:color w:val="2B2B2B"/>
                <w:sz w:val="18"/>
                <w:szCs w:val="18"/>
              </w:rPr>
              <w:t xml:space="preserve">const { top, confidence, all } = mockPredict(seed);</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await supabase.from('predictions').insert({</w:t>
            </w:r>
          </w:p>
          <w:p>
            <w:pPr>
              <w:spacing w:after="20"/>
            </w:pPr>
            <w:r>
              <w:rPr>
                <w:rFonts w:ascii="Consolas" w:cs="Consolas" w:eastAsia="Consolas" w:hAnsi="Consolas"/>
                <w:color w:val="2B2B2B"/>
                <w:sz w:val="18"/>
                <w:szCs w:val="18"/>
              </w:rPr>
              <w:t xml:space="preserve">  user_id: uid,</w:t>
            </w:r>
          </w:p>
          <w:p>
            <w:pPr>
              <w:spacing w:after="20"/>
            </w:pPr>
            <w:r>
              <w:rPr>
                <w:rFonts w:ascii="Consolas" w:cs="Consolas" w:eastAsia="Consolas" w:hAnsi="Consolas"/>
                <w:color w:val="2B2B2B"/>
                <w:sz w:val="18"/>
                <w:szCs w:val="18"/>
              </w:rPr>
              <w:t xml:space="preserve">  file_name: file.name,</w:t>
            </w:r>
          </w:p>
          <w:p>
            <w:pPr>
              <w:spacing w:after="20"/>
            </w:pPr>
            <w:r>
              <w:rPr>
                <w:rFonts w:ascii="Consolas" w:cs="Consolas" w:eastAsia="Consolas" w:hAnsi="Consolas"/>
                <w:color w:val="2B2B2B"/>
                <w:sz w:val="18"/>
                <w:szCs w:val="18"/>
              </w:rPr>
              <w:t xml:space="preserve">  top_genre: top,</w:t>
            </w:r>
          </w:p>
          <w:p>
            <w:pPr>
              <w:spacing w:after="20"/>
            </w:pPr>
            <w:r>
              <w:rPr>
                <w:rFonts w:ascii="Consolas" w:cs="Consolas" w:eastAsia="Consolas" w:hAnsi="Consolas"/>
                <w:color w:val="2B2B2B"/>
                <w:sz w:val="18"/>
                <w:szCs w:val="18"/>
              </w:rPr>
              <w:t xml:space="preserve">  confidence,</w:t>
            </w:r>
          </w:p>
          <w:p>
            <w:pPr>
              <w:spacing w:after="20"/>
            </w:pPr>
            <w:r>
              <w:rPr>
                <w:rFonts w:ascii="Consolas" w:cs="Consolas" w:eastAsia="Consolas" w:hAnsi="Consolas"/>
                <w:color w:val="2B2B2B"/>
                <w:sz w:val="18"/>
                <w:szCs w:val="18"/>
              </w:rPr>
              <w:t xml:space="preserve">  all_scores: all,</w:t>
            </w:r>
          </w:p>
          <w:p>
            <w:pPr>
              <w:spacing w:after="20"/>
            </w:pPr>
            <w:r>
              <w:rPr>
                <w:rFonts w:ascii="Consolas" w:cs="Consolas" w:eastAsia="Consolas" w:hAnsi="Consolas"/>
                <w:color w:val="2B2B2B"/>
                <w:sz w:val="18"/>
                <w:szCs w:val="18"/>
              </w:rPr>
              <w:t xml:space="preserve">  waveform_peaks: peaks,</w:t>
            </w:r>
          </w:p>
          <w:p>
            <w:pPr>
              <w:spacing w:after="20"/>
            </w:pPr>
            <w:r>
              <w:rPr>
                <w:rFonts w:ascii="Consolas" w:cs="Consolas" w:eastAsia="Consolas" w:hAnsi="Consolas"/>
                <w:color w:val="2B2B2B"/>
                <w:sz w:val="18"/>
                <w:szCs w:val="18"/>
              </w:rPr>
              <w:t xml:space="preserve">});</w:t>
            </w:r>
          </w:p>
        </w:tc>
      </w:tr>
    </w:tbl>
    <w:p>
      <w:pPr>
        <w:spacing w:after="160" w:line="300"/>
      </w:pPr>
      <w:r>
        <w:rPr>
          <w:color w:val="222222"/>
          <w:sz w:val="22"/>
          <w:szCs w:val="22"/>
        </w:rPr>
        <w:t xml:space="preserve">The 900ms setTimeout exists purely to make the UI feel like it is running inference; no computation happens during that delay.</w:t>
      </w:r>
    </w:p>
    <w:p>
      <w:pPr>
        <w:pStyle w:val="Heading2"/>
        <w:spacing w:after="140" w:before="280"/>
      </w:pPr>
      <w:r>
        <w:rPr>
          <w:b/>
          <w:bCs/>
          <w:color w:val="1F2A24"/>
          <w:sz w:val="24"/>
          <w:szCs w:val="24"/>
        </w:rPr>
        <w:t xml:space="preserve">4.4 Waveform Decoding (src/lib/audio.ts)</w:t>
      </w:r>
    </w:p>
    <w:p>
      <w:pPr>
        <w:spacing w:after="160" w:line="300"/>
      </w:pPr>
      <w:r>
        <w:rPr>
          <w:color w:val="222222"/>
          <w:sz w:val="22"/>
          <w:szCs w:val="22"/>
        </w:rPr>
        <w:t xml:space="preserve">The one piece of real signal processing in the app — genuine per-block average amplitude, used only for the visual waveform, and as part of the hash seed above:</w:t>
      </w:r>
    </w:p>
    <w:tbl>
      <w:tblPr>
        <w:tblW w:type="pct" w:w="100%"/>
        <w:tblBorders>
          <w:top w:val="single" w:color="DADADA" w:sz="4"/>
          <w:left w:val="single" w:color="DADADA" w:sz="4"/>
          <w:bottom w:val="single" w:color="DADADA" w:sz="4"/>
          <w:right w:val="single" w:color="DADADA"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const blockSize = Math.max(1, Math.floor(channel.length / peakCount));</w:t>
            </w:r>
          </w:p>
          <w:p>
            <w:pPr>
              <w:spacing w:after="20"/>
            </w:pPr>
            <w:r>
              <w:rPr>
                <w:rFonts w:ascii="Consolas" w:cs="Consolas" w:eastAsia="Consolas" w:hAnsi="Consolas"/>
                <w:color w:val="2B2B2B"/>
                <w:sz w:val="18"/>
                <w:szCs w:val="18"/>
              </w:rPr>
              <w:t xml:space="preserve">for (let i = 0; i &lt; peakCount; i++) {</w:t>
            </w:r>
          </w:p>
          <w:p>
            <w:pPr>
              <w:spacing w:after="20"/>
            </w:pPr>
            <w:r>
              <w:rPr>
                <w:rFonts w:ascii="Consolas" w:cs="Consolas" w:eastAsia="Consolas" w:hAnsi="Consolas"/>
                <w:color w:val="2B2B2B"/>
                <w:sz w:val="18"/>
                <w:szCs w:val="18"/>
              </w:rPr>
              <w:t xml:space="preserve">  let sum = 0;</w:t>
            </w:r>
          </w:p>
          <w:p>
            <w:pPr>
              <w:spacing w:after="20"/>
            </w:pPr>
            <w:r>
              <w:rPr>
                <w:rFonts w:ascii="Consolas" w:cs="Consolas" w:eastAsia="Consolas" w:hAnsi="Consolas"/>
                <w:color w:val="2B2B2B"/>
                <w:sz w:val="18"/>
                <w:szCs w:val="18"/>
              </w:rPr>
              <w:t xml:space="preserve">  for (let j = start; j &lt; end; j++) sum += Math.abs(channel[j]);</w:t>
            </w:r>
          </w:p>
          <w:p>
            <w:pPr>
              <w:spacing w:after="20"/>
            </w:pPr>
            <w:r>
              <w:rPr>
                <w:rFonts w:ascii="Consolas" w:cs="Consolas" w:eastAsia="Consolas" w:hAnsi="Consolas"/>
                <w:color w:val="2B2B2B"/>
                <w:sz w:val="18"/>
                <w:szCs w:val="18"/>
              </w:rPr>
              <w:t xml:space="preserve">  peaks.push(sum / (end - start));</w:t>
            </w:r>
          </w:p>
          <w:p>
            <w:pPr>
              <w:spacing w:after="20"/>
            </w:pPr>
            <w:r>
              <w:rPr>
                <w:rFonts w:ascii="Consolas" w:cs="Consolas" w:eastAsia="Consolas" w:hAnsi="Consolas"/>
                <w:color w:val="2B2B2B"/>
                <w:sz w:val="18"/>
                <w:szCs w:val="18"/>
              </w:rPr>
              <w:t xml:space="preserve">}</w:t>
            </w:r>
          </w:p>
        </w:tc>
      </w:tr>
    </w:tbl>
    <w:p>
      <w:pPr>
        <w:pStyle w:val="Heading2"/>
        <w:spacing w:after="140" w:before="280"/>
      </w:pPr>
      <w:r>
        <w:rPr>
          <w:b/>
          <w:bCs/>
          <w:color w:val="1F2A24"/>
          <w:sz w:val="24"/>
          <w:szCs w:val="24"/>
        </w:rPr>
        <w:t xml:space="preserve">4.5 Data Model (supabase/migrations)</w:t>
      </w:r>
    </w:p>
    <w:tbl>
      <w:tblPr>
        <w:tblW w:type="pct" w:w="100%"/>
        <w:tblBorders>
          <w:top w:val="single" w:color="DADADA" w:sz="4"/>
          <w:left w:val="single" w:color="DADADA" w:sz="4"/>
          <w:bottom w:val="single" w:color="DADADA" w:sz="4"/>
          <w:right w:val="single" w:color="DADADA"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CREATE TABLE public.predictions (</w:t>
            </w:r>
          </w:p>
          <w:p>
            <w:pPr>
              <w:spacing w:after="20"/>
            </w:pPr>
            <w:r>
              <w:rPr>
                <w:rFonts w:ascii="Consolas" w:cs="Consolas" w:eastAsia="Consolas" w:hAnsi="Consolas"/>
                <w:color w:val="2B2B2B"/>
                <w:sz w:val="18"/>
                <w:szCs w:val="18"/>
              </w:rPr>
              <w:t xml:space="preserve">  id UUID PRIMARY KEY DEFAULT gen_random_uuid(),</w:t>
            </w:r>
          </w:p>
          <w:p>
            <w:pPr>
              <w:spacing w:after="20"/>
            </w:pPr>
            <w:r>
              <w:rPr>
                <w:rFonts w:ascii="Consolas" w:cs="Consolas" w:eastAsia="Consolas" w:hAnsi="Consolas"/>
                <w:color w:val="2B2B2B"/>
                <w:sz w:val="18"/>
                <w:szCs w:val="18"/>
              </w:rPr>
              <w:t xml:space="preserve">  user_id UUID NOT NULL REFERENCES auth.users(id) ON DELETE CASCADE,</w:t>
            </w:r>
          </w:p>
          <w:p>
            <w:pPr>
              <w:spacing w:after="20"/>
            </w:pPr>
            <w:r>
              <w:rPr>
                <w:rFonts w:ascii="Consolas" w:cs="Consolas" w:eastAsia="Consolas" w:hAnsi="Consolas"/>
                <w:color w:val="2B2B2B"/>
                <w:sz w:val="18"/>
                <w:szCs w:val="18"/>
              </w:rPr>
              <w:t xml:space="preserve">  file_name TEXT NOT NULL,</w:t>
            </w:r>
          </w:p>
          <w:p>
            <w:pPr>
              <w:spacing w:after="20"/>
            </w:pPr>
            <w:r>
              <w:rPr>
                <w:rFonts w:ascii="Consolas" w:cs="Consolas" w:eastAsia="Consolas" w:hAnsi="Consolas"/>
                <w:color w:val="2B2B2B"/>
                <w:sz w:val="18"/>
                <w:szCs w:val="18"/>
              </w:rPr>
              <w:t xml:space="preserve">  file_size INTEGER NOT NULL,</w:t>
            </w:r>
          </w:p>
          <w:p>
            <w:pPr>
              <w:spacing w:after="20"/>
            </w:pPr>
            <w:r>
              <w:rPr>
                <w:rFonts w:ascii="Consolas" w:cs="Consolas" w:eastAsia="Consolas" w:hAnsi="Consolas"/>
                <w:color w:val="2B2B2B"/>
                <w:sz w:val="18"/>
                <w:szCs w:val="18"/>
              </w:rPr>
              <w:t xml:space="preserve">  duration_seconds NUMERIC,</w:t>
            </w:r>
          </w:p>
          <w:p>
            <w:pPr>
              <w:spacing w:after="20"/>
            </w:pPr>
            <w:r>
              <w:rPr>
                <w:rFonts w:ascii="Consolas" w:cs="Consolas" w:eastAsia="Consolas" w:hAnsi="Consolas"/>
                <w:color w:val="2B2B2B"/>
                <w:sz w:val="18"/>
                <w:szCs w:val="18"/>
              </w:rPr>
              <w:t xml:space="preserve">  top_genre TEXT NOT NULL,</w:t>
            </w:r>
          </w:p>
          <w:p>
            <w:pPr>
              <w:spacing w:after="20"/>
            </w:pPr>
            <w:r>
              <w:rPr>
                <w:rFonts w:ascii="Consolas" w:cs="Consolas" w:eastAsia="Consolas" w:hAnsi="Consolas"/>
                <w:color w:val="2B2B2B"/>
                <w:sz w:val="18"/>
                <w:szCs w:val="18"/>
              </w:rPr>
              <w:t xml:space="preserve">  confidence NUMERIC NOT NULL,</w:t>
            </w:r>
          </w:p>
          <w:p>
            <w:pPr>
              <w:spacing w:after="20"/>
            </w:pPr>
            <w:r>
              <w:rPr>
                <w:rFonts w:ascii="Consolas" w:cs="Consolas" w:eastAsia="Consolas" w:hAnsi="Consolas"/>
                <w:color w:val="2B2B2B"/>
                <w:sz w:val="18"/>
                <w:szCs w:val="18"/>
              </w:rPr>
              <w:t xml:space="preserve">  all_scores JSONB NOT NULL DEFAULT '{}'::jsonb,</w:t>
            </w:r>
          </w:p>
          <w:p>
            <w:pPr>
              <w:spacing w:after="20"/>
            </w:pPr>
            <w:r>
              <w:rPr>
                <w:rFonts w:ascii="Consolas" w:cs="Consolas" w:eastAsia="Consolas" w:hAnsi="Consolas"/>
                <w:color w:val="2B2B2B"/>
                <w:sz w:val="18"/>
                <w:szCs w:val="18"/>
              </w:rPr>
              <w:t xml:space="preserve">  waveform_peaks JSONB,</w:t>
            </w:r>
          </w:p>
          <w:p>
            <w:pPr>
              <w:spacing w:after="20"/>
            </w:pPr>
            <w:r>
              <w:rPr>
                <w:rFonts w:ascii="Consolas" w:cs="Consolas" w:eastAsia="Consolas" w:hAnsi="Consolas"/>
                <w:color w:val="2B2B2B"/>
                <w:sz w:val="18"/>
                <w:szCs w:val="18"/>
              </w:rPr>
              <w:t xml:space="preserve">  created_at TIMESTAMPTZ NOT NULL DEFAULT now()</w:t>
            </w:r>
          </w:p>
          <w:p>
            <w:pPr>
              <w:spacing w:after="20"/>
            </w:pPr>
            <w:r>
              <w:rPr>
                <w:rFonts w:ascii="Consolas" w:cs="Consolas" w:eastAsia="Consolas" w:hAnsi="Consolas"/>
                <w:color w:val="2B2B2B"/>
                <w:sz w:val="18"/>
                <w:szCs w:val="18"/>
              </w:rPr>
              <w:t xml:space="preserve">);</w:t>
            </w:r>
          </w:p>
          <w:p>
            <w:pPr>
              <w:spacing w:after="20"/>
            </w:pPr>
            <w:r>
              <w:rPr>
                <w:rFonts w:ascii="Consolas" w:cs="Consolas" w:eastAsia="Consolas" w:hAnsi="Consolas"/>
                <w:color w:val="2B2B2B"/>
                <w:sz w:val="18"/>
                <w:szCs w:val="18"/>
              </w:rPr>
              <w:t xml:space="preserve">-- Row-Level Security: a user can only see their own predictions</w:t>
            </w:r>
          </w:p>
        </w:tc>
      </w:tr>
    </w:tbl>
    <w:p>
      <w:pPr>
        <w:pStyle w:val="Heading1"/>
        <w:pBdr>
          <w:bottom w:val="single" w:color="2E6F40" w:sz="6" w:space="4"/>
        </w:pBdr>
        <w:spacing w:after="200" w:before="400"/>
      </w:pPr>
      <w:r>
        <w:rPr>
          <w:b/>
          <w:bCs/>
          <w:color w:val="2E6F40"/>
          <w:sz w:val="30"/>
          <w:szCs w:val="30"/>
        </w:rPr>
        <w:t xml:space="preserve">5. Graphs &amp; Charts</w:t>
      </w:r>
    </w:p>
    <w:p>
      <w:pPr>
        <w:spacing w:after="160" w:line="300"/>
      </w:pPr>
      <w:r>
        <w:rPr>
          <w:color w:val="222222"/>
          <w:sz w:val="22"/>
          <w:szCs w:val="22"/>
        </w:rPr>
        <w:t xml:space="preserve">Because there is no trained model, there are no accuracy or loss curves to report. The charts below instead document the real data flow and, more importantly, characterize the statistical behavior of mockPredict() itself — obtained by re-implementing the exact function from genres.ts and running it 5,000 times.</w:t>
      </w:r>
    </w:p>
    <w:p>
      <w:pPr>
        <w:pStyle w:val="Heading2"/>
        <w:spacing w:after="140" w:before="280"/>
      </w:pPr>
      <w:r>
        <w:rPr>
          <w:b/>
          <w:bCs/>
          <w:color w:val="1F2A24"/>
          <w:sz w:val="24"/>
          <w:szCs w:val="24"/>
        </w:rPr>
        <w:t xml:space="preserve">5.1 Request Flow</w:t>
      </w:r>
    </w:p>
    <w:p>
      <w:pPr>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638300"/>
                    </a:xfrm>
                    <a:prstGeom prst="rect">
                      <a:avLst/>
                    </a:prstGeom>
                  </pic:spPr>
                </pic:pic>
              </a:graphicData>
            </a:graphic>
          </wp:inline>
        </w:drawing>
      </w:r>
    </w:p>
    <w:p>
      <w:pPr>
        <w:spacing w:after="260" w:before="100"/>
        <w:jc w:val="center"/>
      </w:pPr>
      <w:r>
        <w:rPr>
          <w:i/>
          <w:iCs/>
          <w:color w:val="666666"/>
          <w:sz w:val="19"/>
          <w:szCs w:val="19"/>
        </w:rPr>
        <w:t xml:space="preserve">Figure 1. End-to-end path from file upload to displayed result — no model-inference step exists between hashing and display.</w:t>
      </w:r>
    </w:p>
    <w:p>
      <w:pPr>
        <w:pStyle w:val="Heading2"/>
        <w:spacing w:after="140" w:before="280"/>
      </w:pPr>
      <w:r>
        <w:rPr>
          <w:b/>
          <w:bCs/>
          <w:color w:val="1F2A24"/>
          <w:sz w:val="24"/>
          <w:szCs w:val="24"/>
        </w:rPr>
        <w:t xml:space="preserve">5.2 Confidence Score Distribution (5,000 simulated uploads)</w:t>
      </w:r>
    </w:p>
    <w:p>
      <w:pPr>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38400"/>
                    </a:xfrm>
                    <a:prstGeom prst="rect">
                      <a:avLst/>
                    </a:prstGeom>
                  </pic:spPr>
                </pic:pic>
              </a:graphicData>
            </a:graphic>
          </wp:inline>
        </w:drawing>
      </w:r>
    </w:p>
    <w:p>
      <w:pPr>
        <w:spacing w:after="260" w:before="100"/>
        <w:jc w:val="center"/>
      </w:pPr>
      <w:r>
        <w:rPr>
          <w:i/>
          <w:iCs/>
          <w:color w:val="666666"/>
          <w:sz w:val="19"/>
          <w:szCs w:val="19"/>
        </w:rPr>
        <w:t xml:space="preserve">Figure 2. Re-running mockPredict() on 5,000 synthetic seeds produces confidence scores clustered between ~22% and ~53% (mean ≈ 31.7%), regardless of genre — consistent with the 29.9% shown in the "Hip-Hop" screenshot. This range is a direct consequence of normalizing one boosted score against nine unboosted scores across 10 classes, not a measure of how confident a real classifier is in its answer.</w:t>
      </w:r>
    </w:p>
    <w:p>
      <w:pPr>
        <w:pStyle w:val="Heading2"/>
        <w:spacing w:after="140" w:before="280"/>
      </w:pPr>
      <w:r>
        <w:rPr>
          <w:b/>
          <w:bCs/>
          <w:color w:val="1F2A24"/>
          <w:sz w:val="24"/>
          <w:szCs w:val="24"/>
        </w:rPr>
        <w:t xml:space="preserve">5.3 Output Genre Labels</w:t>
      </w:r>
    </w:p>
    <w:p>
      <w:pPr>
        <w:jc w:val="center"/>
      </w:pPr>
      <w:r>
        <w:drawing>
          <wp:inline distT="0" distB="0" distL="0" distR="0">
            <wp:extent cx="5334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62150"/>
                    </a:xfrm>
                    <a:prstGeom prst="rect">
                      <a:avLst/>
                    </a:prstGeom>
                  </pic:spPr>
                </pic:pic>
              </a:graphicData>
            </a:graphic>
          </wp:inline>
        </w:drawing>
      </w:r>
    </w:p>
    <w:p>
      <w:pPr>
        <w:spacing w:after="260" w:before="100"/>
        <w:jc w:val="center"/>
      </w:pPr>
      <w:r>
        <w:rPr>
          <w:i/>
          <w:iCs/>
          <w:color w:val="666666"/>
          <w:sz w:val="19"/>
          <w:szCs w:val="19"/>
        </w:rPr>
        <w:t xml:space="preserve">Figure 3. The 10 fixed genre labels defined in GENRES — every prediction resolves to one of these, selected pseudo-randomly rather than from audio content.</w:t>
      </w:r>
    </w:p>
    <w:p>
      <w:pPr>
        <w:pStyle w:val="Heading1"/>
        <w:pBdr>
          <w:bottom w:val="single" w:color="2E6F40" w:sz="6" w:space="4"/>
        </w:pBdr>
        <w:spacing w:after="200" w:before="400"/>
      </w:pPr>
      <w:r>
        <w:rPr>
          <w:b/>
          <w:bCs/>
          <w:color w:val="2E6F40"/>
          <w:sz w:val="30"/>
          <w:szCs w:val="30"/>
        </w:rPr>
        <w:t xml:space="preserve">6. Output Screenshots</w:t>
      </w:r>
    </w:p>
    <w:p>
      <w:pPr>
        <w:spacing w:after="160" w:line="300"/>
      </w:pPr>
      <w:r>
        <w:rPr>
          <w:color w:val="222222"/>
          <w:sz w:val="22"/>
          <w:szCs w:val="22"/>
        </w:rPr>
        <w:t xml:space="preserve">Result screen after uploading "rap test.mp3" — the app displays a predicted genre, confidence percentage, source filename, and the decoded waveform:</w:t>
      </w:r>
    </w:p>
    <w:p>
      <w:pPr>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260" w:before="100"/>
        <w:jc w:val="center"/>
      </w:pPr>
      <w:r>
        <w:rPr>
          <w:i/>
          <w:iCs/>
          <w:color w:val="666666"/>
          <w:sz w:val="19"/>
          <w:szCs w:val="19"/>
        </w:rPr>
        <w:t xml:space="preserve">Figure 4. Results page — predicted genre "Hip-Hop" at 29.9% confidence for "rap test.mp3", with the decoded waveform shown below.</w:t>
      </w:r>
    </w:p>
    <w:p>
      <w:pPr>
        <w:pStyle w:val="Heading1"/>
        <w:pBdr>
          <w:bottom w:val="single" w:color="2E6F40" w:sz="6" w:space="4"/>
        </w:pBdr>
        <w:spacing w:after="200" w:before="400"/>
      </w:pPr>
      <w:r>
        <w:rPr>
          <w:b/>
          <w:bCs/>
          <w:color w:val="2E6F40"/>
          <w:sz w:val="30"/>
          <w:szCs w:val="30"/>
        </w:rPr>
        <w:t xml:space="preserve">7. Notes &amp; Limitations</w:t>
      </w:r>
    </w:p>
    <w:p>
      <w:pPr>
        <w:pStyle w:val="ListParagraph"/>
        <w:numPr>
          <w:ilvl w:val="0"/>
          <w:numId w:val="1"/>
        </w:numPr>
        <w:spacing w:after="90" w:line="280"/>
      </w:pPr>
      <w:r>
        <w:rPr>
          <w:color w:val="222222"/>
          <w:sz w:val="22"/>
          <w:szCs w:val="22"/>
        </w:rPr>
        <w:t xml:space="preserve">The core limitation: genre "prediction" is not derived from audio content at all — uploading the same file with a different name, or a completely different song saved under the same name/size, changes or preserves the result independent of what the music actually sounds like.</w:t>
      </w:r>
    </w:p>
    <w:p>
      <w:pPr>
        <w:pStyle w:val="ListParagraph"/>
        <w:numPr>
          <w:ilvl w:val="0"/>
          <w:numId w:val="1"/>
        </w:numPr>
        <w:spacing w:after="90" w:line="280"/>
      </w:pPr>
      <w:r>
        <w:rPr>
          <w:color w:val="222222"/>
          <w:sz w:val="22"/>
          <w:szCs w:val="22"/>
        </w:rPr>
        <w:t xml:space="preserve">Confidence values are a mathematical artifact of the scoring/normalization formula (roughly 22–53%), not a measure of model certainty.</w:t>
      </w:r>
    </w:p>
    <w:p>
      <w:pPr>
        <w:pStyle w:val="ListParagraph"/>
        <w:numPr>
          <w:ilvl w:val="0"/>
          <w:numId w:val="1"/>
        </w:numPr>
        <w:spacing w:after="90" w:line="280"/>
      </w:pPr>
      <w:r>
        <w:rPr>
          <w:color w:val="222222"/>
          <w:sz w:val="22"/>
          <w:szCs w:val="22"/>
        </w:rPr>
        <w:t xml:space="preserve">The waveform visualization and ID3 tag reading are genuine, working browser-side audio features — only the genre label itself is fabricated.</w:t>
      </w:r>
    </w:p>
    <w:p>
      <w:pPr>
        <w:pStyle w:val="ListParagraph"/>
        <w:numPr>
          <w:ilvl w:val="0"/>
          <w:numId w:val="1"/>
        </w:numPr>
        <w:spacing w:after="90" w:line="280"/>
      </w:pPr>
      <w:r>
        <w:rPr>
          <w:color w:val="222222"/>
          <w:sz w:val="22"/>
          <w:szCs w:val="22"/>
        </w:rPr>
        <w:t xml:space="preserve">To become a real classifier, the project needs an actual feature-extraction + trained-model step (e.g. librosa features + a scikit-learn/TensorFlow model, or a hosted inference API) to replace mockPredict().</w:t>
      </w:r>
    </w:p>
    <w:p>
      <w:pPr>
        <w:pStyle w:val="ListParagraph"/>
        <w:numPr>
          <w:ilvl w:val="0"/>
          <w:numId w:val="1"/>
        </w:numPr>
        <w:spacing w:after="90" w:line="280"/>
      </w:pPr>
      <w:r>
        <w:rPr>
          <w:color w:val="222222"/>
          <w:sz w:val="22"/>
          <w:szCs w:val="22"/>
        </w:rPr>
        <w:t xml:space="preserve">All prediction records are stored per-user in Supabase with Row-Level Security, so history/profile features work correctly regardless of the prediction's accuracy.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jml28mj7nyipq-mgxzi" Type="http://schemas.openxmlformats.org/officeDocument/2006/relationships/hyperlink" Target="https://github.com/M-Jash/groove-mind" TargetMode="External"/><Relationship Id="rIdxkdjyb89z__hu3ptd1z8z" Type="http://schemas.openxmlformats.org/officeDocument/2006/relationships/hyperlink" Target="https://check-vibe-two.vercel.app" TargetMode="External"/><Relationship Id="rId8hqgqw4aspnarad2sod07" Type="http://schemas.openxmlformats.org/officeDocument/2006/relationships/hyperlink" Target="https://www.kaggle.com/datasets/andradaolteanu/gtzan-dataset-music-genre-classification" TargetMode="External"/><Relationship Id="rIdqhao2tmney28hv1cgfiki" Type="http://schemas.openxmlformats.org/officeDocument/2006/relationships/hyperlink" Target="https://github.com/M-Jash/groove-mind" TargetMode="External"/><Relationship Id="rId7" Type="http://schemas.openxmlformats.org/officeDocument/2006/relationships/image" Target="media/204c3b1fabc96fe674e4dfdb1498bd8437ea399d.png"/><Relationship Id="rId8" Type="http://schemas.openxmlformats.org/officeDocument/2006/relationships/image" Target="media/f68bfd35444b934b87f805d00b9f0d6a74c15c5f.png"/><Relationship Id="rId9" Type="http://schemas.openxmlformats.org/officeDocument/2006/relationships/image" Target="media/bf77484f8a03d408203eb296bb8b1bb3bcdabac2.png"/><Relationship Id="rId10" Type="http://schemas.openxmlformats.org/officeDocument/2006/relationships/image" Target="media/1885b4403a37f1745bbbd9ee66ebc413dcc59a2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2026-07-18T11:27:32.823Z</dcterms:created>
  <dcterms:modified xsi:type="dcterms:W3CDTF">2026-07-18T11:27:32.833Z</dcterms:modified>
</cp:coreProperties>
</file>

<file path=docProps/custom.xml><?xml version="1.0" encoding="utf-8"?>
<Properties xmlns="http://schemas.openxmlformats.org/officeDocument/2006/custom-properties" xmlns:vt="http://schemas.openxmlformats.org/officeDocument/2006/docPropsVTypes"/>
</file>