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19" w:rsidRDefault="0014601C">
      <w:proofErr w:type="spellStart"/>
      <w:r>
        <w:t>Лабырин</w:t>
      </w:r>
      <w:proofErr w:type="spellEnd"/>
      <w:r>
        <w:t xml:space="preserve"> Матвей</w:t>
      </w:r>
    </w:p>
    <w:tbl>
      <w:tblPr>
        <w:tblStyle w:val="a3"/>
        <w:tblW w:w="0" w:type="auto"/>
        <w:tblLook w:val="04A0" w:firstRow="1" w:lastRow="0" w:firstColumn="1" w:lastColumn="0" w:noHBand="0" w:noVBand="1"/>
      </w:tblPr>
      <w:tblGrid>
        <w:gridCol w:w="1980"/>
        <w:gridCol w:w="5386"/>
        <w:gridCol w:w="1979"/>
      </w:tblGrid>
      <w:tr w:rsidR="0014601C" w:rsidTr="0014601C">
        <w:tc>
          <w:tcPr>
            <w:tcW w:w="1980" w:type="dxa"/>
          </w:tcPr>
          <w:p w:rsidR="0014601C" w:rsidRDefault="0014601C">
            <w:r>
              <w:t>Спортивная игра</w:t>
            </w:r>
          </w:p>
        </w:tc>
        <w:tc>
          <w:tcPr>
            <w:tcW w:w="5386" w:type="dxa"/>
          </w:tcPr>
          <w:p w:rsidR="0014601C" w:rsidRDefault="0014601C">
            <w:r>
              <w:t>Название игры (краткие правила)</w:t>
            </w:r>
          </w:p>
        </w:tc>
        <w:tc>
          <w:tcPr>
            <w:tcW w:w="1979" w:type="dxa"/>
          </w:tcPr>
          <w:p w:rsidR="0014601C" w:rsidRDefault="0014601C">
            <w:r>
              <w:t>Возраст играющих</w:t>
            </w:r>
          </w:p>
        </w:tc>
      </w:tr>
      <w:tr w:rsidR="0014601C" w:rsidTr="0014601C">
        <w:tc>
          <w:tcPr>
            <w:tcW w:w="1980" w:type="dxa"/>
          </w:tcPr>
          <w:p w:rsidR="0014601C" w:rsidRDefault="0014601C">
            <w:r>
              <w:t>Волейбол</w:t>
            </w:r>
          </w:p>
        </w:tc>
        <w:tc>
          <w:tcPr>
            <w:tcW w:w="5386" w:type="dxa"/>
          </w:tcPr>
          <w:p w:rsidR="0014601C" w:rsidRPr="0014601C" w:rsidRDefault="0014601C" w:rsidP="0014601C">
            <w:pPr>
              <w:pStyle w:val="a4"/>
              <w:rPr>
                <w:rFonts w:asciiTheme="minorHAnsi" w:hAnsiTheme="minorHAnsi" w:cstheme="minorHAnsi"/>
                <w:sz w:val="22"/>
                <w:szCs w:val="22"/>
              </w:rPr>
            </w:pPr>
            <w:r w:rsidRPr="0014601C">
              <w:rPr>
                <w:rFonts w:asciiTheme="minorHAnsi" w:hAnsiTheme="minorHAnsi" w:cstheme="minorHAnsi"/>
                <w:b/>
                <w:bCs/>
                <w:sz w:val="22"/>
                <w:szCs w:val="22"/>
              </w:rPr>
              <w:t>«Волейбольные салочки»</w:t>
            </w:r>
            <w:r w:rsidRPr="0014601C">
              <w:rPr>
                <w:rFonts w:asciiTheme="minorHAnsi" w:hAnsiTheme="minorHAnsi" w:cstheme="minorHAnsi"/>
                <w:sz w:val="22"/>
                <w:szCs w:val="22"/>
              </w:rPr>
              <w:t xml:space="preserve"> </w:t>
            </w:r>
          </w:p>
          <w:p w:rsidR="0014601C" w:rsidRPr="0014601C" w:rsidRDefault="0014601C" w:rsidP="0014601C">
            <w:pPr>
              <w:pStyle w:val="a4"/>
              <w:rPr>
                <w:rFonts w:asciiTheme="minorHAnsi" w:hAnsiTheme="minorHAnsi" w:cstheme="minorHAnsi"/>
                <w:sz w:val="22"/>
                <w:szCs w:val="22"/>
              </w:rPr>
            </w:pPr>
            <w:r w:rsidRPr="0014601C">
              <w:rPr>
                <w:rFonts w:asciiTheme="minorHAnsi" w:hAnsiTheme="minorHAnsi" w:cstheme="minorHAnsi"/>
                <w:sz w:val="22"/>
                <w:szCs w:val="22"/>
              </w:rPr>
              <w:t>Класс делится на две команды. Все игроки произвольно расходятся по площадке. Участники водящей команды надевают цветные ленточки через плечо или лыжные номера. По сигналу учителя они начинают передавать мяч друг другу любым волейбольным способом, затем ловят его и броском стараются осалить соперников. Осаленные игроки садятся на скамейку. Через 3–4 мин. игры команды меняются ролями. Выигрывает команда, осалившая больше игроков.</w:t>
            </w:r>
          </w:p>
          <w:p w:rsidR="0014601C" w:rsidRPr="0014601C" w:rsidRDefault="0014601C" w:rsidP="0014601C">
            <w:pPr>
              <w:pStyle w:val="a4"/>
              <w:rPr>
                <w:rFonts w:asciiTheme="minorHAnsi" w:hAnsiTheme="minorHAnsi" w:cstheme="minorHAnsi"/>
                <w:sz w:val="22"/>
                <w:szCs w:val="22"/>
              </w:rPr>
            </w:pPr>
            <w:r w:rsidRPr="0014601C">
              <w:rPr>
                <w:rFonts w:asciiTheme="minorHAnsi" w:hAnsiTheme="minorHAnsi" w:cstheme="minorHAnsi"/>
                <w:b/>
                <w:bCs/>
                <w:sz w:val="22"/>
                <w:szCs w:val="22"/>
              </w:rPr>
              <w:t xml:space="preserve">Передача центровому» </w:t>
            </w:r>
          </w:p>
          <w:p w:rsidR="0014601C" w:rsidRPr="0014601C" w:rsidRDefault="0014601C" w:rsidP="0014601C">
            <w:pPr>
              <w:pStyle w:val="a4"/>
              <w:rPr>
                <w:rFonts w:asciiTheme="minorHAnsi" w:hAnsiTheme="minorHAnsi" w:cstheme="minorHAnsi"/>
                <w:sz w:val="22"/>
                <w:szCs w:val="22"/>
              </w:rPr>
            </w:pPr>
            <w:r w:rsidRPr="0014601C">
              <w:rPr>
                <w:rFonts w:asciiTheme="minorHAnsi" w:hAnsiTheme="minorHAnsi" w:cstheme="minorHAnsi"/>
                <w:sz w:val="22"/>
                <w:szCs w:val="22"/>
              </w:rPr>
              <w:t>Команды располагаются на площадке, образуя два, три круга или более. В середину каждого круга встает центровой с волейбольным мячом в руках. Каждая команда выбирает одного человека, который будет контролировать игру команды-соперницы. По сигналу центровой последовательно посылает мяч любой передачей ученикам, стоящим в его кругу. Тот выполняет ответную передачу. Соблюдая очередность, передачи выполняют все стоящие в кругу. Если до окончания игры центровой успел передать мяч всем игрокам, он продолжает выполнять передачи по второму кругу. Затем центровых игроков меняют.</w:t>
            </w:r>
          </w:p>
          <w:p w:rsidR="0014601C" w:rsidRDefault="0014601C"/>
        </w:tc>
        <w:tc>
          <w:tcPr>
            <w:tcW w:w="1979" w:type="dxa"/>
          </w:tcPr>
          <w:p w:rsidR="0014601C" w:rsidRDefault="0014601C">
            <w:r>
              <w:rPr>
                <w:lang w:val="en-US"/>
              </w:rPr>
              <w:t xml:space="preserve">8 – 14 </w:t>
            </w:r>
            <w:r>
              <w:t>лет</w:t>
            </w:r>
          </w:p>
        </w:tc>
      </w:tr>
      <w:tr w:rsidR="0014601C" w:rsidTr="0014601C">
        <w:tc>
          <w:tcPr>
            <w:tcW w:w="1980" w:type="dxa"/>
          </w:tcPr>
          <w:p w:rsidR="0014601C" w:rsidRDefault="0014601C">
            <w:r>
              <w:t>Баскетбол</w:t>
            </w:r>
          </w:p>
        </w:tc>
        <w:tc>
          <w:tcPr>
            <w:tcW w:w="5386" w:type="dxa"/>
          </w:tcPr>
          <w:p w:rsidR="0014601C" w:rsidRPr="0014601C" w:rsidRDefault="0014601C" w:rsidP="0014601C">
            <w:pPr>
              <w:spacing w:before="100" w:beforeAutospacing="1" w:after="100" w:afterAutospacing="1"/>
              <w:ind w:left="720"/>
              <w:rPr>
                <w:rFonts w:eastAsia="Times New Roman" w:cstheme="minorHAnsi"/>
                <w:lang w:eastAsia="ru-RU"/>
              </w:rPr>
            </w:pPr>
            <w:r>
              <w:rPr>
                <w:rFonts w:eastAsia="Times New Roman" w:cstheme="minorHAnsi"/>
                <w:lang w:val="en-US" w:eastAsia="ru-RU"/>
              </w:rPr>
              <w:t>“</w:t>
            </w:r>
            <w:r w:rsidRPr="0014601C">
              <w:rPr>
                <w:rFonts w:eastAsia="Times New Roman" w:cstheme="minorHAnsi"/>
                <w:lang w:eastAsia="ru-RU"/>
              </w:rPr>
              <w:t>10 передач”</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     Задачи: Учить детей передавать – ловить мяч, развивать умения согласовывать действия с товарищем.</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 xml:space="preserve">     Дети становятся с парами на расстоянии 2 м один от другого, у каждой пары </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по мячу. По сигналу они начинают передавать мяч друг другу заданным способом, стараясь не уронить мяч. Побеждает пара, быстрее сделавшая 10 передач без падения мяча на землю.</w:t>
            </w:r>
          </w:p>
          <w:p w:rsidR="0014601C" w:rsidRPr="0014601C" w:rsidRDefault="0014601C" w:rsidP="0014601C">
            <w:pPr>
              <w:spacing w:before="100" w:beforeAutospacing="1" w:after="100" w:afterAutospacing="1"/>
              <w:ind w:left="720"/>
              <w:rPr>
                <w:rFonts w:eastAsia="Times New Roman" w:cstheme="minorHAnsi"/>
                <w:lang w:eastAsia="ru-RU"/>
              </w:rPr>
            </w:pPr>
            <w:r w:rsidRPr="0014601C">
              <w:rPr>
                <w:rFonts w:eastAsia="Times New Roman" w:cstheme="minorHAnsi"/>
                <w:lang w:eastAsia="ru-RU"/>
              </w:rPr>
              <w:t>“Мяч водящему”.</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      Задачи: Учить детей передавать мяч двумя руками от груди и ловить его. Развивать умение согласовывать свои действия с действиями товарищей.</w:t>
            </w:r>
          </w:p>
          <w:p w:rsidR="0014601C" w:rsidRPr="0014601C" w:rsidRDefault="0014601C" w:rsidP="0014601C">
            <w:pPr>
              <w:spacing w:before="100" w:beforeAutospacing="1" w:after="100" w:afterAutospacing="1"/>
              <w:rPr>
                <w:rFonts w:ascii="Times New Roman" w:eastAsia="Times New Roman" w:hAnsi="Times New Roman" w:cs="Times New Roman"/>
                <w:sz w:val="24"/>
                <w:szCs w:val="24"/>
                <w:lang w:eastAsia="ru-RU"/>
              </w:rPr>
            </w:pPr>
            <w:r w:rsidRPr="0014601C">
              <w:rPr>
                <w:rFonts w:eastAsia="Times New Roman" w:cstheme="minorHAnsi"/>
                <w:lang w:eastAsia="ru-RU"/>
              </w:rPr>
              <w:lastRenderedPageBreak/>
              <w:t>      Дети делятся на команды, образуя круги. В центре круга – водящий с мячом.  По сигналу водящие поочередно бросают мяч своим игрокам, старясь не уронить, и получают его обратно. Когда мяч обойдет всех игроков круга (1-3 раза), водящий поднимает его вверх. Побеждает команда, быстрее и меньшее количество раз уронившая мяч.</w:t>
            </w:r>
          </w:p>
          <w:p w:rsidR="0014601C" w:rsidRDefault="0014601C"/>
        </w:tc>
        <w:tc>
          <w:tcPr>
            <w:tcW w:w="1979" w:type="dxa"/>
          </w:tcPr>
          <w:p w:rsidR="0014601C" w:rsidRPr="0014601C" w:rsidRDefault="0014601C">
            <w:r>
              <w:rPr>
                <w:lang w:val="en-US"/>
              </w:rPr>
              <w:lastRenderedPageBreak/>
              <w:t xml:space="preserve">8 – 14 </w:t>
            </w:r>
            <w:r>
              <w:t>лет</w:t>
            </w:r>
          </w:p>
        </w:tc>
      </w:tr>
      <w:tr w:rsidR="0014601C" w:rsidTr="0014601C">
        <w:tc>
          <w:tcPr>
            <w:tcW w:w="1980" w:type="dxa"/>
          </w:tcPr>
          <w:p w:rsidR="0014601C" w:rsidRDefault="0014601C">
            <w:r>
              <w:lastRenderedPageBreak/>
              <w:t>Футбол</w:t>
            </w:r>
          </w:p>
        </w:tc>
        <w:tc>
          <w:tcPr>
            <w:tcW w:w="5386" w:type="dxa"/>
          </w:tcPr>
          <w:p w:rsidR="0014601C" w:rsidRPr="0014601C" w:rsidRDefault="0014601C" w:rsidP="0014601C">
            <w:pPr>
              <w:numPr>
                <w:ilvl w:val="0"/>
                <w:numId w:val="3"/>
              </w:numPr>
              <w:spacing w:before="100" w:beforeAutospacing="1" w:after="100" w:afterAutospacing="1"/>
              <w:rPr>
                <w:rFonts w:eastAsia="Times New Roman" w:cstheme="minorHAnsi"/>
                <w:lang w:eastAsia="ru-RU"/>
              </w:rPr>
            </w:pPr>
            <w:r w:rsidRPr="0014601C">
              <w:rPr>
                <w:rFonts w:eastAsia="Times New Roman" w:cstheme="minorHAnsi"/>
                <w:i/>
                <w:iCs/>
                <w:lang w:eastAsia="ru-RU"/>
              </w:rPr>
              <w:t>Передачи мяча ногами.</w:t>
            </w:r>
          </w:p>
          <w:p w:rsidR="0014601C" w:rsidRPr="0014601C" w:rsidRDefault="0014601C" w:rsidP="0014601C">
            <w:pPr>
              <w:spacing w:before="100" w:beforeAutospacing="1" w:after="100" w:afterAutospacing="1"/>
              <w:jc w:val="both"/>
              <w:rPr>
                <w:rFonts w:eastAsia="Times New Roman" w:cstheme="minorHAnsi"/>
                <w:lang w:eastAsia="ru-RU"/>
              </w:rPr>
            </w:pPr>
            <w:r w:rsidRPr="0014601C">
              <w:rPr>
                <w:rFonts w:eastAsia="Times New Roman" w:cstheme="minorHAnsi"/>
                <w:lang w:eastAsia="ru-RU"/>
              </w:rPr>
              <w:t xml:space="preserve">Игроки делятся на </w:t>
            </w:r>
            <w:proofErr w:type="spellStart"/>
            <w:r w:rsidRPr="0014601C">
              <w:rPr>
                <w:rFonts w:eastAsia="Times New Roman" w:cstheme="minorHAnsi"/>
                <w:lang w:eastAsia="ru-RU"/>
              </w:rPr>
              <w:t>бве</w:t>
            </w:r>
            <w:proofErr w:type="spellEnd"/>
            <w:r w:rsidRPr="0014601C">
              <w:rPr>
                <w:rFonts w:eastAsia="Times New Roman" w:cstheme="minorHAnsi"/>
                <w:lang w:eastAsia="ru-RU"/>
              </w:rPr>
              <w:t xml:space="preserve"> команды (по 5-6 человек), каждая выстраивается по кругу на расстоянии вытянутых рук или шире. Получается 2 круга. Игроки в кругах рассчитываются по порядку номеров. Первые номера становятся в середину своих кругов и кладут перед собой мяч. Стоящие по кругу могут отметить свои места чёрточками или кружочками. По общему сигналу стоящие в центре игроки передают ногой мяч вторым номерам, получают его обратно и передают третьим. Получив от них пас, передают мяч четвёртым номерам и т.д.</w:t>
            </w:r>
            <w:r w:rsidRPr="0014601C">
              <w:rPr>
                <w:rFonts w:eastAsia="Times New Roman" w:cstheme="minorHAnsi"/>
                <w:lang w:eastAsia="ru-RU"/>
              </w:rPr>
              <w:br/>
              <w:t>Правила запрещают пропускать кого-либо из игроков, стоящих в кругу. Мяч можно передавать с обязательной остановкой его стопой или же с ходу без остановки, что быстрее, хотя и сложнее. Это оговаривается заранее.</w:t>
            </w:r>
          </w:p>
          <w:p w:rsidR="0014601C" w:rsidRPr="0014601C" w:rsidRDefault="0014601C" w:rsidP="0014601C">
            <w:pPr>
              <w:numPr>
                <w:ilvl w:val="0"/>
                <w:numId w:val="4"/>
              </w:numPr>
              <w:spacing w:before="100" w:beforeAutospacing="1" w:after="100" w:afterAutospacing="1"/>
              <w:rPr>
                <w:rFonts w:eastAsia="Times New Roman" w:cstheme="minorHAnsi"/>
                <w:lang w:eastAsia="ru-RU"/>
              </w:rPr>
            </w:pPr>
            <w:r w:rsidRPr="0014601C">
              <w:rPr>
                <w:rFonts w:eastAsia="Times New Roman" w:cstheme="minorHAnsi"/>
                <w:i/>
                <w:iCs/>
                <w:lang w:eastAsia="ru-RU"/>
              </w:rPr>
              <w:t>Забей гол.</w:t>
            </w:r>
          </w:p>
          <w:p w:rsidR="0014601C" w:rsidRPr="0014601C" w:rsidRDefault="0014601C" w:rsidP="0014601C">
            <w:pPr>
              <w:spacing w:before="100" w:beforeAutospacing="1" w:after="100" w:afterAutospacing="1"/>
              <w:jc w:val="both"/>
              <w:rPr>
                <w:rFonts w:ascii="Times New Roman" w:eastAsia="Times New Roman" w:hAnsi="Times New Roman" w:cs="Times New Roman"/>
                <w:sz w:val="24"/>
                <w:szCs w:val="24"/>
                <w:lang w:eastAsia="ru-RU"/>
              </w:rPr>
            </w:pPr>
            <w:r w:rsidRPr="0014601C">
              <w:rPr>
                <w:rFonts w:eastAsia="Times New Roman" w:cstheme="minorHAnsi"/>
                <w:lang w:eastAsia="ru-RU"/>
              </w:rPr>
              <w:t>Расположение игроков такое же, как и в предыдущих играх. В середине круга находится баскетбольный мяч. Выбирается водящий, задача которого, находясь в круге, не дать остальным игрокам сбить футбольным мячом баскетбольный. Все передают мяч друг другу и бьют по цели только ногой, а водящий выполняет роль вратаря. Ему разрешается отбивать мяч ногами, головой, туловищем и руками. Он покидает середину круга тогда, когда баскетбольный мяч будет сбит. Новым вратарём становится тот, кто метким ударом ноги поразил цель.</w:t>
            </w:r>
          </w:p>
          <w:p w:rsidR="0014601C" w:rsidRDefault="0014601C"/>
        </w:tc>
        <w:tc>
          <w:tcPr>
            <w:tcW w:w="1979" w:type="dxa"/>
          </w:tcPr>
          <w:p w:rsidR="0014601C" w:rsidRDefault="0014601C">
            <w:r>
              <w:rPr>
                <w:lang w:val="en-US"/>
              </w:rPr>
              <w:t xml:space="preserve">8 – 14 </w:t>
            </w:r>
            <w:r>
              <w:t>лет</w:t>
            </w:r>
          </w:p>
        </w:tc>
      </w:tr>
      <w:tr w:rsidR="0014601C" w:rsidTr="0014601C">
        <w:tc>
          <w:tcPr>
            <w:tcW w:w="1980" w:type="dxa"/>
          </w:tcPr>
          <w:p w:rsidR="0014601C" w:rsidRDefault="0014601C">
            <w:r>
              <w:t>Настольный теннис</w:t>
            </w:r>
          </w:p>
        </w:tc>
        <w:tc>
          <w:tcPr>
            <w:tcW w:w="5386" w:type="dxa"/>
          </w:tcPr>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Не дай мячу скатиться</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Цель игры. Ровно держать ракетку с мячом.</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 xml:space="preserve">Описание игры. Дети распределяются на два круга, в шаге друг от друга, стоя или сидя на стульях. У каждого ракетка с мячом. По сигналу учителя: «Начали!» - положить мяч на середину ракетки, держать её горизонтально полу так, чтобы мяч как можно дольше продержался на ракетке. В это время </w:t>
            </w:r>
            <w:r w:rsidRPr="0014601C">
              <w:rPr>
                <w:rFonts w:eastAsia="Times New Roman" w:cstheme="minorHAnsi"/>
                <w:lang w:eastAsia="ru-RU"/>
              </w:rPr>
              <w:lastRenderedPageBreak/>
              <w:t>предложить детям считать до определённого счёта. Выигрывает команда, у которой меньше число падений мяча.</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Пройди с мячом</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Цель игры. Правильно держать ракетку с мячом в движении.</w:t>
            </w:r>
          </w:p>
          <w:p w:rsidR="0014601C" w:rsidRPr="0014601C" w:rsidRDefault="0014601C" w:rsidP="0014601C">
            <w:pPr>
              <w:spacing w:before="100" w:beforeAutospacing="1" w:after="100" w:afterAutospacing="1"/>
              <w:rPr>
                <w:rFonts w:eastAsia="Times New Roman" w:cstheme="minorHAnsi"/>
                <w:lang w:eastAsia="ru-RU"/>
              </w:rPr>
            </w:pPr>
            <w:r w:rsidRPr="0014601C">
              <w:rPr>
                <w:rFonts w:eastAsia="Times New Roman" w:cstheme="minorHAnsi"/>
                <w:lang w:eastAsia="ru-RU"/>
              </w:rPr>
              <w:t>Описание игры. Дети строятся в две колонны. На расстоянии 2-3 м от колонны проводится черта. У каждого играющего или у первых трёх ракетки с мячом. Положить мяч на ракетку (удержать ракетку чуть выше пояса), пройти до черты, не роняя мяча, и сесть на стул. Побеждает та подгруппа детей, которая первая выполнит задание.</w:t>
            </w:r>
          </w:p>
          <w:p w:rsidR="0014601C" w:rsidRDefault="0014601C"/>
        </w:tc>
        <w:tc>
          <w:tcPr>
            <w:tcW w:w="1979" w:type="dxa"/>
          </w:tcPr>
          <w:p w:rsidR="0014601C" w:rsidRDefault="0014601C">
            <w:r>
              <w:rPr>
                <w:lang w:val="en-US"/>
              </w:rPr>
              <w:lastRenderedPageBreak/>
              <w:t xml:space="preserve">8 – 14 </w:t>
            </w:r>
            <w:r>
              <w:t>лет</w:t>
            </w:r>
            <w:bookmarkStart w:id="0" w:name="_GoBack"/>
            <w:bookmarkEnd w:id="0"/>
          </w:p>
        </w:tc>
      </w:tr>
    </w:tbl>
    <w:p w:rsidR="0014601C" w:rsidRDefault="0014601C"/>
    <w:sectPr w:rsidR="001460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C3D17"/>
    <w:multiLevelType w:val="multilevel"/>
    <w:tmpl w:val="C64E13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C17A1F"/>
    <w:multiLevelType w:val="multilevel"/>
    <w:tmpl w:val="A17697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6A451F"/>
    <w:multiLevelType w:val="multilevel"/>
    <w:tmpl w:val="D23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D84E4F"/>
    <w:multiLevelType w:val="multilevel"/>
    <w:tmpl w:val="0AB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1C"/>
    <w:rsid w:val="0014601C"/>
    <w:rsid w:val="00E778E5"/>
    <w:rsid w:val="00FB1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5318C-B2F4-4EFF-8587-60D5452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6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4">
    <w:name w:val="c4"/>
    <w:basedOn w:val="a0"/>
    <w:rsid w:val="0014601C"/>
  </w:style>
  <w:style w:type="paragraph" w:customStyle="1" w:styleId="c3">
    <w:name w:val="c3"/>
    <w:basedOn w:val="a"/>
    <w:rsid w:val="001460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1460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14601C"/>
    <w:rPr>
      <w:i/>
      <w:iCs/>
    </w:rPr>
  </w:style>
  <w:style w:type="paragraph" w:customStyle="1" w:styleId="c0">
    <w:name w:val="c0"/>
    <w:basedOn w:val="a"/>
    <w:rsid w:val="001460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14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8460">
      <w:bodyDiv w:val="1"/>
      <w:marLeft w:val="0"/>
      <w:marRight w:val="0"/>
      <w:marTop w:val="0"/>
      <w:marBottom w:val="0"/>
      <w:divBdr>
        <w:top w:val="none" w:sz="0" w:space="0" w:color="auto"/>
        <w:left w:val="none" w:sz="0" w:space="0" w:color="auto"/>
        <w:bottom w:val="none" w:sz="0" w:space="0" w:color="auto"/>
        <w:right w:val="none" w:sz="0" w:space="0" w:color="auto"/>
      </w:divBdr>
    </w:div>
    <w:div w:id="207568294">
      <w:bodyDiv w:val="1"/>
      <w:marLeft w:val="0"/>
      <w:marRight w:val="0"/>
      <w:marTop w:val="0"/>
      <w:marBottom w:val="0"/>
      <w:divBdr>
        <w:top w:val="none" w:sz="0" w:space="0" w:color="auto"/>
        <w:left w:val="none" w:sz="0" w:space="0" w:color="auto"/>
        <w:bottom w:val="none" w:sz="0" w:space="0" w:color="auto"/>
        <w:right w:val="none" w:sz="0" w:space="0" w:color="auto"/>
      </w:divBdr>
    </w:div>
    <w:div w:id="780149187">
      <w:bodyDiv w:val="1"/>
      <w:marLeft w:val="0"/>
      <w:marRight w:val="0"/>
      <w:marTop w:val="0"/>
      <w:marBottom w:val="0"/>
      <w:divBdr>
        <w:top w:val="none" w:sz="0" w:space="0" w:color="auto"/>
        <w:left w:val="none" w:sz="0" w:space="0" w:color="auto"/>
        <w:bottom w:val="none" w:sz="0" w:space="0" w:color="auto"/>
        <w:right w:val="none" w:sz="0" w:space="0" w:color="auto"/>
      </w:divBdr>
    </w:div>
    <w:div w:id="800803608">
      <w:bodyDiv w:val="1"/>
      <w:marLeft w:val="0"/>
      <w:marRight w:val="0"/>
      <w:marTop w:val="0"/>
      <w:marBottom w:val="0"/>
      <w:divBdr>
        <w:top w:val="none" w:sz="0" w:space="0" w:color="auto"/>
        <w:left w:val="none" w:sz="0" w:space="0" w:color="auto"/>
        <w:bottom w:val="none" w:sz="0" w:space="0" w:color="auto"/>
        <w:right w:val="none" w:sz="0" w:space="0" w:color="auto"/>
      </w:divBdr>
    </w:div>
    <w:div w:id="1185365231">
      <w:bodyDiv w:val="1"/>
      <w:marLeft w:val="0"/>
      <w:marRight w:val="0"/>
      <w:marTop w:val="0"/>
      <w:marBottom w:val="0"/>
      <w:divBdr>
        <w:top w:val="none" w:sz="0" w:space="0" w:color="auto"/>
        <w:left w:val="none" w:sz="0" w:space="0" w:color="auto"/>
        <w:bottom w:val="none" w:sz="0" w:space="0" w:color="auto"/>
        <w:right w:val="none" w:sz="0" w:space="0" w:color="auto"/>
      </w:divBdr>
    </w:div>
    <w:div w:id="1439644429">
      <w:bodyDiv w:val="1"/>
      <w:marLeft w:val="0"/>
      <w:marRight w:val="0"/>
      <w:marTop w:val="0"/>
      <w:marBottom w:val="0"/>
      <w:divBdr>
        <w:top w:val="none" w:sz="0" w:space="0" w:color="auto"/>
        <w:left w:val="none" w:sz="0" w:space="0" w:color="auto"/>
        <w:bottom w:val="none" w:sz="0" w:space="0" w:color="auto"/>
        <w:right w:val="none" w:sz="0" w:space="0" w:color="auto"/>
      </w:divBdr>
    </w:div>
    <w:div w:id="19671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628</Words>
  <Characters>3583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dc:creator>
  <cp:keywords/>
  <dc:description/>
  <cp:lastModifiedBy>Matat</cp:lastModifiedBy>
  <cp:revision>1</cp:revision>
  <dcterms:created xsi:type="dcterms:W3CDTF">2020-05-20T12:28:00Z</dcterms:created>
  <dcterms:modified xsi:type="dcterms:W3CDTF">2020-05-20T12:36:00Z</dcterms:modified>
</cp:coreProperties>
</file>