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94" w:rsidRPr="000C0C94" w:rsidRDefault="000C0C94" w:rsidP="000C0C94">
      <w:pPr>
        <w:jc w:val="center"/>
        <w:rPr>
          <w:b/>
          <w:bCs/>
          <w:sz w:val="24"/>
        </w:rPr>
      </w:pPr>
      <w:r w:rsidRPr="000C0C94">
        <w:rPr>
          <w:b/>
          <w:bCs/>
          <w:sz w:val="28"/>
          <w:szCs w:val="28"/>
        </w:rPr>
        <w:t>Основные понятия, цели и задачи IT-менеджмента</w:t>
      </w:r>
      <w:r>
        <w:rPr>
          <w:b/>
          <w:bCs/>
        </w:rPr>
        <w:t>.</w:t>
      </w:r>
    </w:p>
    <w:p w:rsidR="000C0C94" w:rsidRPr="000C0C94" w:rsidRDefault="000C0C94" w:rsidP="000C0C94">
      <w:pPr>
        <w:spacing w:after="122" w:line="225" w:lineRule="auto"/>
        <w:ind w:right="1693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sz w:val="24"/>
          <w:szCs w:val="24"/>
        </w:rPr>
        <w:t xml:space="preserve">ИТ Сервис-менеджмент (IT </w:t>
      </w:r>
      <w:proofErr w:type="spellStart"/>
      <w:r w:rsidRPr="000C0C94">
        <w:rPr>
          <w:rFonts w:ascii="Century Gothic" w:eastAsia="Arial" w:hAnsi="Century Gothic" w:cs="Arial"/>
          <w:sz w:val="24"/>
          <w:szCs w:val="24"/>
        </w:rPr>
        <w:t>Service</w:t>
      </w:r>
      <w:proofErr w:type="spellEnd"/>
      <w:r w:rsidRPr="000C0C94">
        <w:rPr>
          <w:rFonts w:ascii="Century Gothic" w:eastAsia="Arial" w:hAnsi="Century Gothic" w:cs="Arial"/>
          <w:sz w:val="24"/>
          <w:szCs w:val="24"/>
        </w:rPr>
        <w:t xml:space="preserve"> </w:t>
      </w:r>
      <w:proofErr w:type="spellStart"/>
      <w:r w:rsidRPr="000C0C94">
        <w:rPr>
          <w:rFonts w:ascii="Century Gothic" w:eastAsia="Arial" w:hAnsi="Century Gothic" w:cs="Arial"/>
          <w:sz w:val="24"/>
          <w:szCs w:val="24"/>
        </w:rPr>
        <w:t>Management</w:t>
      </w:r>
      <w:proofErr w:type="spellEnd"/>
      <w:r w:rsidRPr="000C0C94">
        <w:rPr>
          <w:rFonts w:ascii="Century Gothic" w:eastAsia="Arial" w:hAnsi="Century Gothic" w:cs="Arial"/>
          <w:sz w:val="24"/>
          <w:szCs w:val="24"/>
        </w:rPr>
        <w:t xml:space="preserve">, ITSM) разработана компанией </w:t>
      </w:r>
      <w:proofErr w:type="spellStart"/>
      <w:r w:rsidRPr="000C0C94">
        <w:rPr>
          <w:rFonts w:ascii="Century Gothic" w:eastAsia="Arial" w:hAnsi="Century Gothic" w:cs="Arial"/>
          <w:sz w:val="24"/>
          <w:szCs w:val="24"/>
        </w:rPr>
        <w:t>Hewlett-Packard</w:t>
      </w:r>
      <w:proofErr w:type="spellEnd"/>
      <w:r w:rsidRPr="000C0C94">
        <w:rPr>
          <w:rFonts w:ascii="Century Gothic" w:eastAsia="Arial" w:hAnsi="Century Gothic" w:cs="Arial"/>
          <w:sz w:val="24"/>
          <w:szCs w:val="24"/>
        </w:rPr>
        <w:t xml:space="preserve"> </w:t>
      </w:r>
      <w:proofErr w:type="gramStart"/>
      <w:r w:rsidRPr="000C0C94">
        <w:rPr>
          <w:rFonts w:ascii="Century Gothic" w:eastAsia="Arial" w:hAnsi="Century Gothic" w:cs="Arial"/>
          <w:sz w:val="24"/>
          <w:szCs w:val="24"/>
        </w:rPr>
        <w:t>и  рассматривает</w:t>
      </w:r>
      <w:proofErr w:type="gramEnd"/>
      <w:r w:rsidRPr="000C0C94">
        <w:rPr>
          <w:rFonts w:ascii="Century Gothic" w:eastAsia="Arial" w:hAnsi="Century Gothic" w:cs="Arial"/>
          <w:sz w:val="24"/>
          <w:szCs w:val="24"/>
        </w:rPr>
        <w:t xml:space="preserve"> вопросы предоставления и  поддержки ИТ-услуг, разработанных в  соответствии с потребностями организации.</w:t>
      </w:r>
    </w:p>
    <w:p w:rsidR="000C0C94" w:rsidRPr="000C0C94" w:rsidRDefault="000C0C94" w:rsidP="000C0C94">
      <w:pPr>
        <w:spacing w:after="122" w:line="225" w:lineRule="auto"/>
        <w:ind w:right="1693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sz w:val="24"/>
          <w:szCs w:val="24"/>
        </w:rPr>
        <w:t xml:space="preserve">ITSM – это стратегия и подход к построению </w:t>
      </w:r>
      <w:proofErr w:type="gramStart"/>
      <w:r w:rsidRPr="000C0C94">
        <w:rPr>
          <w:rFonts w:ascii="Century Gothic" w:eastAsia="Arial" w:hAnsi="Century Gothic" w:cs="Arial"/>
          <w:sz w:val="24"/>
          <w:szCs w:val="24"/>
        </w:rPr>
        <w:t>и  организации</w:t>
      </w:r>
      <w:proofErr w:type="gramEnd"/>
      <w:r w:rsidRPr="000C0C94">
        <w:rPr>
          <w:rFonts w:ascii="Century Gothic" w:eastAsia="Arial" w:hAnsi="Century Gothic" w:cs="Arial"/>
          <w:sz w:val="24"/>
          <w:szCs w:val="24"/>
        </w:rPr>
        <w:t xml:space="preserve"> работы службы ИТ, с целю наиболее  эффективного решения бизнес - задач компании.</w:t>
      </w:r>
    </w:p>
    <w:p w:rsidR="000C0C94" w:rsidRPr="000C0C94" w:rsidRDefault="000C0C94" w:rsidP="000C0C94">
      <w:pPr>
        <w:spacing w:after="122" w:line="225" w:lineRule="auto"/>
        <w:ind w:right="1693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sz w:val="24"/>
          <w:szCs w:val="24"/>
        </w:rPr>
        <w:t xml:space="preserve">При данном подходе ИТ-отдел должен не просто обслуживать ИТ инфраструктуру, а выступать </w:t>
      </w:r>
      <w:proofErr w:type="gramStart"/>
      <w:r w:rsidRPr="000C0C94">
        <w:rPr>
          <w:rFonts w:ascii="Century Gothic" w:eastAsia="Arial" w:hAnsi="Century Gothic" w:cs="Arial"/>
          <w:sz w:val="24"/>
          <w:szCs w:val="24"/>
        </w:rPr>
        <w:t>как  поставщик</w:t>
      </w:r>
      <w:proofErr w:type="gramEnd"/>
      <w:r w:rsidRPr="000C0C94">
        <w:rPr>
          <w:rFonts w:ascii="Century Gothic" w:eastAsia="Arial" w:hAnsi="Century Gothic" w:cs="Arial"/>
          <w:sz w:val="24"/>
          <w:szCs w:val="24"/>
        </w:rPr>
        <w:t xml:space="preserve"> ИТ услуг бизнес подразделениям  компании.</w:t>
      </w:r>
    </w:p>
    <w:p w:rsidR="000C0C94" w:rsidRPr="000C0C94" w:rsidRDefault="000C0C94" w:rsidP="000C0C94">
      <w:pPr>
        <w:rPr>
          <w:rFonts w:ascii="Century Gothic" w:eastAsia="Arial" w:hAnsi="Century Gothic" w:cs="Arial"/>
          <w:sz w:val="24"/>
          <w:szCs w:val="24"/>
        </w:rPr>
      </w:pPr>
      <w:r w:rsidRPr="000C0C94">
        <w:rPr>
          <w:rFonts w:ascii="Century Gothic" w:eastAsia="Arial" w:hAnsi="Century Gothic" w:cs="Arial"/>
          <w:sz w:val="24"/>
          <w:szCs w:val="24"/>
        </w:rPr>
        <w:t xml:space="preserve">При этом в роли клиентов рассматриваются </w:t>
      </w:r>
      <w:proofErr w:type="gramStart"/>
      <w:r w:rsidRPr="000C0C94">
        <w:rPr>
          <w:rFonts w:ascii="Century Gothic" w:eastAsia="Arial" w:hAnsi="Century Gothic" w:cs="Arial"/>
          <w:sz w:val="24"/>
          <w:szCs w:val="24"/>
        </w:rPr>
        <w:t>как  другие</w:t>
      </w:r>
      <w:proofErr w:type="gramEnd"/>
      <w:r w:rsidRPr="000C0C94">
        <w:rPr>
          <w:rFonts w:ascii="Century Gothic" w:eastAsia="Arial" w:hAnsi="Century Gothic" w:cs="Arial"/>
          <w:sz w:val="24"/>
          <w:szCs w:val="24"/>
        </w:rPr>
        <w:t xml:space="preserve"> подра</w:t>
      </w:r>
      <w:bookmarkStart w:id="0" w:name="_GoBack"/>
      <w:bookmarkEnd w:id="0"/>
      <w:r w:rsidRPr="000C0C94">
        <w:rPr>
          <w:rFonts w:ascii="Century Gothic" w:eastAsia="Arial" w:hAnsi="Century Gothic" w:cs="Arial"/>
          <w:sz w:val="24"/>
          <w:szCs w:val="24"/>
        </w:rPr>
        <w:t>зделения организации, так и  внешние организации или физические лица.</w:t>
      </w:r>
    </w:p>
    <w:p w:rsidR="000C0C94" w:rsidRPr="000C0C94" w:rsidRDefault="000C0C94" w:rsidP="000C0C94">
      <w:pPr>
        <w:spacing w:after="208" w:line="260" w:lineRule="auto"/>
        <w:ind w:left="103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 xml:space="preserve">Концепция Управления ИТ-службами — </w:t>
      </w:r>
      <w:proofErr w:type="spellStart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Information</w:t>
      </w:r>
      <w:proofErr w:type="spellEnd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 xml:space="preserve"> </w:t>
      </w:r>
      <w:proofErr w:type="spellStart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Technology</w:t>
      </w:r>
      <w:proofErr w:type="spellEnd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Service</w:t>
      </w:r>
      <w:proofErr w:type="spellEnd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 xml:space="preserve">  </w:t>
      </w:r>
      <w:proofErr w:type="spellStart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Management</w:t>
      </w:r>
      <w:proofErr w:type="spellEnd"/>
      <w:proofErr w:type="gramEnd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(</w:t>
      </w:r>
      <w:r>
        <w:rPr>
          <w:rFonts w:ascii="Century Gothic" w:eastAsia="Arial" w:hAnsi="Century Gothic" w:cs="Arial"/>
          <w:color w:val="404040"/>
          <w:sz w:val="24"/>
          <w:szCs w:val="24"/>
        </w:rPr>
        <w:t>ITSM)</w:t>
      </w:r>
      <w:r>
        <w:rPr>
          <w:rFonts w:ascii="Century Gothic" w:eastAsia="Arial" w:hAnsi="Century Gothic" w:cs="Arial"/>
          <w:color w:val="404040"/>
          <w:sz w:val="24"/>
          <w:szCs w:val="24"/>
        </w:rPr>
        <w:tab/>
        <w:t>предлагает</w:t>
      </w:r>
      <w:r>
        <w:rPr>
          <w:rFonts w:ascii="Century Gothic" w:eastAsia="Arial" w:hAnsi="Century Gothic" w:cs="Arial"/>
          <w:color w:val="404040"/>
          <w:sz w:val="24"/>
          <w:szCs w:val="24"/>
        </w:rPr>
        <w:tab/>
        <w:t xml:space="preserve">новый 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взгляд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на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организацию функционирования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ИТ-подразделений,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порядок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управления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этими подразделениями, пути повышения эффективности использования ресурсов.</w:t>
      </w:r>
    </w:p>
    <w:p w:rsidR="000C0C94" w:rsidRPr="000C0C94" w:rsidRDefault="000C0C94" w:rsidP="000C0C94">
      <w:pPr>
        <w:spacing w:after="208" w:line="260" w:lineRule="auto"/>
        <w:ind w:left="103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Непосредственная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зависимость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большинства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бизнес-процессов организации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от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ИТ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меняет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сегодня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отношение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к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высоким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технологиям, одновременно повышая требования к работе ИТ-подразделений.</w:t>
      </w:r>
    </w:p>
    <w:p w:rsidR="000C0C94" w:rsidRPr="000C0C94" w:rsidRDefault="000C0C94" w:rsidP="000C0C94">
      <w:pPr>
        <w:spacing w:after="208" w:line="260" w:lineRule="auto"/>
        <w:ind w:left="103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Концепция управления качеством информационных услуг ITSM возникла в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результате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принципиального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изменения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сегодняшней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роли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</w:r>
      <w:proofErr w:type="spellStart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ИТподразделений</w:t>
      </w:r>
      <w:proofErr w:type="spellEnd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.</w:t>
      </w:r>
    </w:p>
    <w:p w:rsidR="000C0C94" w:rsidRPr="000C0C94" w:rsidRDefault="000C0C94" w:rsidP="000C0C94">
      <w:pPr>
        <w:rPr>
          <w:rFonts w:ascii="Century Gothic" w:eastAsia="Arial" w:hAnsi="Century Gothic" w:cs="Arial"/>
          <w:color w:val="404040"/>
          <w:sz w:val="24"/>
          <w:szCs w:val="24"/>
        </w:rPr>
      </w:pP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Бизнес-процессы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настолько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тесно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увязаны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с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приложениями, техническими ресурсами и деятельностью персонала отделов автоматизации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 xml:space="preserve">, 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что эффективность последних оказывается одним из решающих факторов эффективности компании в целом.</w:t>
      </w:r>
    </w:p>
    <w:p w:rsidR="000C0C94" w:rsidRPr="000C0C94" w:rsidRDefault="000C0C94" w:rsidP="000C0C94">
      <w:pPr>
        <w:spacing w:after="180" w:line="260" w:lineRule="auto"/>
        <w:ind w:left="103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Основная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идея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внедрения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ITSM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состоит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в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</w:r>
      <w:proofErr w:type="gramStart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том,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</w:r>
      <w:proofErr w:type="gramEnd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чтобы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ИТ-отдел перестал быть вспомогательным элементом для основного бизнеса компании, ответственным только за работу отдельных серверов, сетей и приложений, «где-то и как-то» применяющихся в компании.</w:t>
      </w:r>
    </w:p>
    <w:p w:rsidR="000C0C94" w:rsidRPr="000C0C94" w:rsidRDefault="000C0C94" w:rsidP="000C0C94">
      <w:pPr>
        <w:spacing w:after="214" w:line="263" w:lineRule="auto"/>
        <w:ind w:left="103" w:right="130"/>
        <w:jc w:val="both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Отдел автоматизации становится полноправным участником бизнеса, выступая в роли поставщика определенных услуг для бизнес-подразделений, а отношения между ними формализуются как отношения «поставщик услуг – потребитель услуг».</w:t>
      </w:r>
    </w:p>
    <w:p w:rsidR="000C0C94" w:rsidRPr="000C0C94" w:rsidRDefault="000C0C94" w:rsidP="000C0C94">
      <w:pPr>
        <w:spacing w:after="661" w:line="260" w:lineRule="auto"/>
        <w:ind w:left="103"/>
        <w:rPr>
          <w:rFonts w:ascii="Century Gothic" w:hAnsi="Century Gothic"/>
          <w:sz w:val="24"/>
          <w:szCs w:val="24"/>
        </w:rPr>
      </w:pP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Бизнес-подразделение формулирует свои требования к необходимому спектру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услуг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и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их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</w:r>
      <w:proofErr w:type="gramStart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качеству,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</w:r>
      <w:proofErr w:type="gramEnd"/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>руководство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компании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lastRenderedPageBreak/>
        <w:tab/>
        <w:t>определяет</w:t>
      </w:r>
      <w:r>
        <w:rPr>
          <w:rFonts w:ascii="Century Gothic" w:eastAsia="Arial" w:hAnsi="Century Gothic" w:cs="Arial"/>
          <w:color w:val="404040"/>
          <w:sz w:val="24"/>
          <w:szCs w:val="24"/>
        </w:rPr>
        <w:t xml:space="preserve"> 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объем финансирования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для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выполнения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этих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требований,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а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подразделения автоматизации поддерживают и развивают информационную инфраструктуру компании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таким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образом,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чтобы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она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была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в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состоянии</w:t>
      </w:r>
      <w:r w:rsidRPr="000C0C94">
        <w:rPr>
          <w:rFonts w:ascii="Century Gothic" w:eastAsia="Arial" w:hAnsi="Century Gothic" w:cs="Arial"/>
          <w:color w:val="404040"/>
          <w:sz w:val="24"/>
          <w:szCs w:val="24"/>
        </w:rPr>
        <w:tab/>
        <w:t>обеспечить запрошенную услугу с заданным качеством.</w:t>
      </w:r>
    </w:p>
    <w:p w:rsidR="000C0C94" w:rsidRDefault="000C0C94" w:rsidP="000C0C94"/>
    <w:sectPr w:rsidR="000C0C9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177" w:rsidRDefault="00DA3177" w:rsidP="000C0C94">
      <w:pPr>
        <w:spacing w:after="0" w:line="240" w:lineRule="auto"/>
      </w:pPr>
      <w:r>
        <w:separator/>
      </w:r>
    </w:p>
  </w:endnote>
  <w:endnote w:type="continuationSeparator" w:id="0">
    <w:p w:rsidR="00DA3177" w:rsidRDefault="00DA3177" w:rsidP="000C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177" w:rsidRDefault="00DA3177" w:rsidP="000C0C94">
      <w:pPr>
        <w:spacing w:after="0" w:line="240" w:lineRule="auto"/>
      </w:pPr>
      <w:r>
        <w:separator/>
      </w:r>
    </w:p>
  </w:footnote>
  <w:footnote w:type="continuationSeparator" w:id="0">
    <w:p w:rsidR="00DA3177" w:rsidRDefault="00DA3177" w:rsidP="000C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C94" w:rsidRDefault="000C0C94">
    <w:pPr>
      <w:pStyle w:val="a3"/>
    </w:pPr>
    <w:proofErr w:type="spellStart"/>
    <w:r>
      <w:t>Лабырин</w:t>
    </w:r>
    <w:proofErr w:type="spellEnd"/>
    <w:r>
      <w:t xml:space="preserve"> М. С., отчёт 1.3</w:t>
    </w:r>
  </w:p>
  <w:p w:rsidR="000C0C94" w:rsidRDefault="000C0C9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8690E"/>
    <w:multiLevelType w:val="hybridMultilevel"/>
    <w:tmpl w:val="09D228C4"/>
    <w:lvl w:ilvl="0" w:tplc="76306B0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B203958">
      <w:start w:val="1"/>
      <w:numFmt w:val="bullet"/>
      <w:lvlText w:val="o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C70DFAE">
      <w:start w:val="1"/>
      <w:numFmt w:val="bullet"/>
      <w:lvlText w:val="▪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2A66128">
      <w:start w:val="1"/>
      <w:numFmt w:val="bullet"/>
      <w:lvlText w:val="•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31C6542">
      <w:start w:val="1"/>
      <w:numFmt w:val="bullet"/>
      <w:lvlText w:val="o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938FEEE">
      <w:start w:val="1"/>
      <w:numFmt w:val="bullet"/>
      <w:lvlText w:val="▪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6C6D90A">
      <w:start w:val="1"/>
      <w:numFmt w:val="bullet"/>
      <w:lvlText w:val="•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E12CCDA">
      <w:start w:val="1"/>
      <w:numFmt w:val="bullet"/>
      <w:lvlText w:val="o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1EA4B88">
      <w:start w:val="1"/>
      <w:numFmt w:val="bullet"/>
      <w:lvlText w:val="▪"/>
      <w:lvlJc w:val="left"/>
      <w:pPr>
        <w:ind w:left="8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49"/>
    <w:rsid w:val="000C0C94"/>
    <w:rsid w:val="00AE7749"/>
    <w:rsid w:val="00DA3177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4BFAF-990C-4E57-8442-17E8E758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0C0C94"/>
    <w:pPr>
      <w:keepNext/>
      <w:keepLines/>
      <w:spacing w:after="0" w:line="265" w:lineRule="auto"/>
      <w:ind w:left="10" w:right="4389" w:hanging="10"/>
      <w:jc w:val="center"/>
      <w:outlineLvl w:val="1"/>
    </w:pPr>
    <w:rPr>
      <w:rFonts w:ascii="Arial" w:eastAsia="Arial" w:hAnsi="Arial" w:cs="Arial"/>
      <w:color w:val="0D0D0D"/>
      <w:sz w:val="8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0C94"/>
  </w:style>
  <w:style w:type="paragraph" w:styleId="a5">
    <w:name w:val="footer"/>
    <w:basedOn w:val="a"/>
    <w:link w:val="a6"/>
    <w:uiPriority w:val="99"/>
    <w:unhideWhenUsed/>
    <w:rsid w:val="000C0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0C94"/>
  </w:style>
  <w:style w:type="character" w:customStyle="1" w:styleId="20">
    <w:name w:val="Заголовок 2 Знак"/>
    <w:basedOn w:val="a0"/>
    <w:link w:val="2"/>
    <w:uiPriority w:val="9"/>
    <w:rsid w:val="000C0C94"/>
    <w:rPr>
      <w:rFonts w:ascii="Arial" w:eastAsia="Arial" w:hAnsi="Arial" w:cs="Arial"/>
      <w:color w:val="0D0D0D"/>
      <w:sz w:val="8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2020-12-21T21:21:00Z</dcterms:created>
  <dcterms:modified xsi:type="dcterms:W3CDTF">2020-12-21T21:26:00Z</dcterms:modified>
</cp:coreProperties>
</file>