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061908" w:rsidTr="00061908">
        <w:tc>
          <w:tcPr>
            <w:tcW w:w="2263" w:type="dxa"/>
          </w:tcPr>
          <w:p w:rsidR="00061908" w:rsidRPr="00061908" w:rsidRDefault="00061908" w:rsidP="00061908">
            <w:pPr>
              <w:jc w:val="center"/>
              <w:rPr>
                <w:rFonts w:ascii="JetBrains Mono" w:hAnsi="JetBrains Mono" w:cs="JetBrains Mono"/>
                <w:b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b/>
                <w:sz w:val="20"/>
                <w:szCs w:val="20"/>
              </w:rPr>
              <w:t>Навыки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jc w:val="center"/>
              <w:rPr>
                <w:rFonts w:ascii="JetBrains Mono" w:hAnsi="JetBrains Mono" w:cs="JetBrains Mono"/>
                <w:b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b/>
                <w:sz w:val="20"/>
                <w:szCs w:val="20"/>
              </w:rPr>
              <w:t>Что характеризует</w:t>
            </w:r>
          </w:p>
        </w:tc>
      </w:tr>
      <w:tr w:rsidR="00061908" w:rsidTr="00061908">
        <w:tc>
          <w:tcPr>
            <w:tcW w:w="2263" w:type="dxa"/>
          </w:tcPr>
          <w:p w:rsidR="00061908" w:rsidRPr="00061908" w:rsidRDefault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Базовые коммуникации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уметь понимать цели каждой коммуникации (и свою, и собеседника)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Внимательно и с интересом относитесь к собеседнику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уметь структурировать</w:t>
            </w:r>
            <w:r w:rsidRPr="00061908">
              <w:rPr>
                <w:rFonts w:ascii="JetBrains Mono" w:hAnsi="JetBrains Mono" w:cs="JetBrains Mono"/>
                <w:sz w:val="20"/>
                <w:szCs w:val="20"/>
              </w:rPr>
              <w:t xml:space="preserve"> предоставляемую информацию от общего к частному, от проблемы к решению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опираться в общении на свои интересы и интересы собеседника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адаптировать стиль общения под уровень собеседника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во время общения удерживать зрительный контакт с собеседником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заинтересовывать собеседников и вовлекать в обсуждение предлагаемой темы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строить беседу по принципу диалога: задавать вопросы, слушать собеседника, комментировать.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эффективно применять приемы активного слушания</w:t>
            </w:r>
          </w:p>
          <w:p w:rsidR="00061908" w:rsidRPr="00061908" w:rsidRDefault="00061908" w:rsidP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четко и по делу формулировать ответы на вопросы собеседников</w:t>
            </w:r>
          </w:p>
        </w:tc>
      </w:tr>
      <w:tr w:rsidR="00061908" w:rsidTr="00061908">
        <w:tc>
          <w:tcPr>
            <w:tcW w:w="2263" w:type="dxa"/>
          </w:tcPr>
          <w:p w:rsidR="00061908" w:rsidRPr="00061908" w:rsidRDefault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убеждения и аргументации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Умение понимать и формировать свою позицию по теме, осознавать свою точку зрения. Думать, анализировать, рефлексировать.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Уметь начать разговор и уже в процессе привлекать интерес к себе и сообщению. Это можно отнести и к ответу насчёт харизмы: когда человек чувствует свою ценность, он уверенно это транслирует.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Форма сообщения. Это указывает на то, насколько человек умеет излагать свои мысли: удобно по структуре для восприятия, логически корректно, достаточно, убедительно. Это связано с приёмами логики и риторики.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Гибкость и чувствительность в коммуникации. Способность замечать реакции слушателей, реагировать на уловки, умение выбирать подходящий способ общения, в том числе умение отвечать на вопросы аудитории.</w:t>
            </w:r>
          </w:p>
        </w:tc>
      </w:tr>
      <w:tr w:rsidR="00061908" w:rsidTr="00061908">
        <w:tc>
          <w:tcPr>
            <w:tcW w:w="2263" w:type="dxa"/>
          </w:tcPr>
          <w:p w:rsidR="00061908" w:rsidRPr="00061908" w:rsidRDefault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работы с информацией и принятия решений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pStyle w:val="a4"/>
              <w:numPr>
                <w:ilvl w:val="0"/>
                <w:numId w:val="2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Не спешить с принятием решений, если есть возможность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2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Уметь искать достоверную информацию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2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Всегда проверять имеющуюся информацию на достоверность</w:t>
            </w:r>
          </w:p>
          <w:p w:rsidR="00061908" w:rsidRDefault="00061908" w:rsidP="00061908">
            <w:pPr>
              <w:pStyle w:val="a4"/>
              <w:numPr>
                <w:ilvl w:val="0"/>
                <w:numId w:val="2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Делиться проверенной информацией с другими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2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Практиковаться в создании разнородных презентаций</w:t>
            </w:r>
          </w:p>
        </w:tc>
      </w:tr>
      <w:tr w:rsidR="00061908" w:rsidTr="00061908">
        <w:tc>
          <w:tcPr>
            <w:tcW w:w="2263" w:type="dxa"/>
          </w:tcPr>
          <w:p w:rsidR="00061908" w:rsidRPr="00061908" w:rsidRDefault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публичных выступлений и презентаций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Не выступать если не понимаешь цель выступления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проверять содержание будущего выступления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перед выступлением, просить оценить незаинтересованное лицо оценить ваше выступление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не перегружать презентацию контентом</w:t>
            </w:r>
          </w:p>
        </w:tc>
      </w:tr>
      <w:tr w:rsidR="00061908" w:rsidTr="00061908">
        <w:tc>
          <w:tcPr>
            <w:tcW w:w="2263" w:type="dxa"/>
          </w:tcPr>
          <w:p w:rsidR="00061908" w:rsidRPr="00061908" w:rsidRDefault="00061908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проектного мышления</w:t>
            </w:r>
          </w:p>
        </w:tc>
        <w:tc>
          <w:tcPr>
            <w:tcW w:w="8193" w:type="dxa"/>
          </w:tcPr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Частая расстановка, оценка и актуализация приоритетов реализации проектов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 xml:space="preserve">Придерживаться запланированного графика 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Развивать обширные неформальные сети как внутри проекта, так и за его пределами для решения возникающих проблем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брать на себя разные роли и обязанности</w:t>
            </w:r>
          </w:p>
          <w:p w:rsidR="00061908" w:rsidRPr="00061908" w:rsidRDefault="00061908" w:rsidP="00061908">
            <w:pPr>
              <w:pStyle w:val="a4"/>
              <w:numPr>
                <w:ilvl w:val="0"/>
                <w:numId w:val="1"/>
              </w:numPr>
              <w:rPr>
                <w:rFonts w:ascii="JetBrains Mono" w:hAnsi="JetBrains Mono" w:cs="JetBrains Mono"/>
                <w:sz w:val="20"/>
                <w:szCs w:val="20"/>
              </w:rPr>
            </w:pPr>
            <w:r w:rsidRPr="00061908">
              <w:rPr>
                <w:rFonts w:ascii="JetBrains Mono" w:hAnsi="JetBrains Mono" w:cs="JetBrains Mono"/>
                <w:sz w:val="20"/>
                <w:szCs w:val="20"/>
              </w:rPr>
              <w:t>способность выявлять, анализировать и решать проблемы проекта</w:t>
            </w:r>
            <w:bookmarkStart w:id="0" w:name="_GoBack"/>
            <w:bookmarkEnd w:id="0"/>
          </w:p>
        </w:tc>
      </w:tr>
    </w:tbl>
    <w:p w:rsidR="00A64F19" w:rsidRDefault="00061908"/>
    <w:sectPr w:rsidR="00A64F19" w:rsidSect="00061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7461"/>
    <w:multiLevelType w:val="hybridMultilevel"/>
    <w:tmpl w:val="F818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1368D"/>
    <w:multiLevelType w:val="hybridMultilevel"/>
    <w:tmpl w:val="0F94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08"/>
    <w:rsid w:val="00061908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C0033-2D9A-45FE-B588-8790C5C4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190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2022-04-24T23:13:00Z</dcterms:created>
  <dcterms:modified xsi:type="dcterms:W3CDTF">2022-04-24T23:20:00Z</dcterms:modified>
</cp:coreProperties>
</file>