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r w:rsidR="000E3DC8" w:rsidRPr="000E3DC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Dune</w:t>
      </w:r>
      <w:r w:rsidR="000E3DC8" w:rsidRPr="00310927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0E3DC8" w:rsidRPr="000E3DC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III</w:t>
      </w:r>
      <w:r w:rsidRPr="006B06C5">
        <w:rPr>
          <w:rFonts w:ascii="Times New Roman" w:hAnsi="Times New Roman" w:cs="Times New Roman"/>
          <w:sz w:val="24"/>
        </w:rPr>
        <w:t>”.</w:t>
      </w:r>
    </w:p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Положительные моменты:</w:t>
      </w:r>
    </w:p>
    <w:p w:rsidR="008E4708" w:rsidRPr="00487C28" w:rsidRDefault="008E4708" w:rsidP="00487C2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75D0D">
        <w:rPr>
          <w:rFonts w:ascii="Times New Roman" w:hAnsi="Times New Roman" w:cs="Times New Roman"/>
          <w:sz w:val="24"/>
          <w:szCs w:val="24"/>
        </w:rPr>
        <w:t>Используются информативные имена переменных</w:t>
      </w:r>
      <w:r w:rsidR="00C44D1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методов</w:t>
      </w:r>
      <w:r w:rsidR="00C44D16">
        <w:rPr>
          <w:rFonts w:ascii="Times New Roman" w:hAnsi="Times New Roman" w:cs="Times New Roman"/>
          <w:sz w:val="24"/>
          <w:szCs w:val="24"/>
        </w:rPr>
        <w:t xml:space="preserve">, но не у всех </w:t>
      </w:r>
      <w:r>
        <w:rPr>
          <w:rFonts w:ascii="Times New Roman" w:hAnsi="Times New Roman" w:cs="Times New Roman"/>
          <w:sz w:val="24"/>
          <w:szCs w:val="24"/>
        </w:rPr>
        <w:t>классов</w:t>
      </w:r>
      <w:r w:rsidR="00C44D16">
        <w:rPr>
          <w:rFonts w:ascii="Times New Roman" w:hAnsi="Times New Roman" w:cs="Times New Roman"/>
          <w:sz w:val="24"/>
          <w:szCs w:val="24"/>
        </w:rPr>
        <w:t xml:space="preserve"> (например, класс </w:t>
      </w:r>
      <w:proofErr w:type="spellStart"/>
      <w:r w:rsidR="00C44D16"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 w:rsidR="00C44D16">
        <w:rPr>
          <w:rFonts w:ascii="Times New Roman" w:hAnsi="Times New Roman" w:cs="Times New Roman"/>
          <w:sz w:val="24"/>
          <w:szCs w:val="24"/>
        </w:rPr>
        <w:t>);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B5124">
        <w:rPr>
          <w:rFonts w:ascii="Times New Roman" w:hAnsi="Times New Roman" w:cs="Times New Roman"/>
          <w:sz w:val="24"/>
        </w:rPr>
        <w:t xml:space="preserve">Поля класса и внутренние методы </w:t>
      </w:r>
      <w:r>
        <w:rPr>
          <w:rFonts w:ascii="Times New Roman" w:hAnsi="Times New Roman" w:cs="Times New Roman"/>
          <w:sz w:val="24"/>
        </w:rPr>
        <w:t>имеют</w:t>
      </w:r>
      <w:r w:rsidRPr="00DB5124">
        <w:rPr>
          <w:rFonts w:ascii="Times New Roman" w:hAnsi="Times New Roman" w:cs="Times New Roman"/>
          <w:sz w:val="24"/>
        </w:rPr>
        <w:t xml:space="preserve"> правильные модификаторы доступа</w:t>
      </w:r>
      <w:r>
        <w:rPr>
          <w:rFonts w:ascii="Times New Roman" w:hAnsi="Times New Roman" w:cs="Times New Roman"/>
          <w:sz w:val="24"/>
        </w:rPr>
        <w:t>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E51ED">
        <w:rPr>
          <w:rFonts w:ascii="Times New Roman" w:hAnsi="Times New Roman" w:cs="Times New Roman"/>
          <w:sz w:val="24"/>
        </w:rPr>
        <w:t>Реализация методов эффективн</w:t>
      </w:r>
      <w:r>
        <w:rPr>
          <w:rFonts w:ascii="Times New Roman" w:hAnsi="Times New Roman" w:cs="Times New Roman"/>
          <w:sz w:val="24"/>
        </w:rPr>
        <w:t>а</w:t>
      </w:r>
      <w:r w:rsidRPr="00DE51ED">
        <w:rPr>
          <w:rFonts w:ascii="Times New Roman" w:hAnsi="Times New Roman" w:cs="Times New Roman"/>
          <w:sz w:val="24"/>
        </w:rPr>
        <w:t xml:space="preserve"> и использ</w:t>
      </w:r>
      <w:r>
        <w:rPr>
          <w:rFonts w:ascii="Times New Roman" w:hAnsi="Times New Roman" w:cs="Times New Roman"/>
          <w:sz w:val="24"/>
        </w:rPr>
        <w:t>ует</w:t>
      </w:r>
      <w:r w:rsidRPr="00DE51ED">
        <w:rPr>
          <w:rFonts w:ascii="Times New Roman" w:hAnsi="Times New Roman" w:cs="Times New Roman"/>
          <w:sz w:val="24"/>
        </w:rPr>
        <w:t xml:space="preserve"> стандартные</w:t>
      </w:r>
      <w:r>
        <w:rPr>
          <w:rFonts w:ascii="Times New Roman" w:hAnsi="Times New Roman" w:cs="Times New Roman"/>
          <w:sz w:val="24"/>
        </w:rPr>
        <w:t xml:space="preserve"> структуры данных;</w:t>
      </w:r>
    </w:p>
    <w:p w:rsidR="00923528" w:rsidRDefault="0092352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классах присутствуют комментарии к переменным </w:t>
      </w:r>
      <w:r w:rsidR="00C01B5E">
        <w:rPr>
          <w:rFonts w:ascii="Times New Roman" w:hAnsi="Times New Roman" w:cs="Times New Roman"/>
          <w:sz w:val="24"/>
        </w:rPr>
        <w:t xml:space="preserve">этого </w:t>
      </w:r>
      <w:r w:rsidR="00C04791">
        <w:rPr>
          <w:rFonts w:ascii="Times New Roman" w:hAnsi="Times New Roman" w:cs="Times New Roman"/>
          <w:sz w:val="24"/>
        </w:rPr>
        <w:t>класса;</w:t>
      </w:r>
    </w:p>
    <w:p w:rsidR="00C04791" w:rsidRDefault="00C04791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Присутствуют </w:t>
      </w:r>
      <w:r w:rsidRPr="009A2A7C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омментарии к интерфейсу класса и</w:t>
      </w:r>
      <w:r w:rsidRPr="009A2A7C">
        <w:rPr>
          <w:rFonts w:ascii="Times New Roman" w:hAnsi="Times New Roman" w:cs="Times New Roman"/>
          <w:sz w:val="24"/>
        </w:rPr>
        <w:t xml:space="preserve"> комментари</w:t>
      </w:r>
      <w:r>
        <w:rPr>
          <w:rFonts w:ascii="Times New Roman" w:hAnsi="Times New Roman" w:cs="Times New Roman"/>
          <w:sz w:val="24"/>
        </w:rPr>
        <w:t>и к реализации методов;</w:t>
      </w:r>
    </w:p>
    <w:p w:rsidR="00C04791" w:rsidRDefault="00C04791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глобальных переменных.</w:t>
      </w:r>
    </w:p>
    <w:p w:rsidR="008E4708" w:rsidRDefault="008E4708" w:rsidP="008E47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Отрицательные</w:t>
      </w:r>
      <w:r w:rsidRPr="00722D87">
        <w:rPr>
          <w:rFonts w:ascii="Times New Roman" w:hAnsi="Times New Roman" w:cs="Times New Roman"/>
          <w:sz w:val="24"/>
        </w:rPr>
        <w:t xml:space="preserve"> моменты:</w:t>
      </w:r>
    </w:p>
    <w:p w:rsidR="00C44D16" w:rsidRDefault="00C44D16" w:rsidP="00C44D16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Большое количество классов, действие которых не понятно.</w:t>
      </w:r>
    </w:p>
    <w:p w:rsidR="00C44D16" w:rsidRDefault="00C44D16" w:rsidP="00C44D16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Присутствуют </w:t>
      </w:r>
      <w:r>
        <w:rPr>
          <w:rFonts w:ascii="Times New Roman" w:hAnsi="Times New Roman" w:cs="Times New Roman"/>
          <w:sz w:val="24"/>
        </w:rPr>
        <w:t>закомментированные участки кода;</w:t>
      </w:r>
    </w:p>
    <w:p w:rsidR="00C44D16" w:rsidRPr="00C04791" w:rsidRDefault="00783EEF" w:rsidP="00C04791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 </w:t>
      </w:r>
      <w:r>
        <w:rPr>
          <w:rFonts w:ascii="Times New Roman" w:hAnsi="Times New Roman" w:cs="Times New Roman"/>
          <w:sz w:val="24"/>
        </w:rPr>
        <w:t>непонятные константы;</w:t>
      </w:r>
    </w:p>
    <w:p w:rsidR="00C04791" w:rsidRDefault="008E4708" w:rsidP="00C04791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1F2B67">
        <w:rPr>
          <w:rFonts w:ascii="Times New Roman" w:hAnsi="Times New Roman" w:cs="Times New Roman"/>
          <w:sz w:val="24"/>
        </w:rPr>
        <w:t>Переносы длинных строк отсутствуют, пр</w:t>
      </w:r>
      <w:r w:rsidR="00E65AD8">
        <w:rPr>
          <w:rFonts w:ascii="Times New Roman" w:hAnsi="Times New Roman" w:cs="Times New Roman"/>
          <w:sz w:val="24"/>
        </w:rPr>
        <w:t>иходится использовать прокрутку;</w:t>
      </w:r>
    </w:p>
    <w:p w:rsidR="00923528" w:rsidRPr="00C04791" w:rsidRDefault="00C04791" w:rsidP="00C04791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не</w:t>
      </w:r>
      <w:r w:rsidR="000F7D7D" w:rsidRPr="00C04791">
        <w:rPr>
          <w:rFonts w:ascii="Times New Roman" w:hAnsi="Times New Roman" w:cs="Times New Roman"/>
          <w:sz w:val="24"/>
        </w:rPr>
        <w:t>читаемый;</w:t>
      </w:r>
      <w:r w:rsidR="00923528" w:rsidRPr="00C04791">
        <w:rPr>
          <w:rFonts w:ascii="Times New Roman" w:hAnsi="Times New Roman" w:cs="Times New Roman"/>
          <w:sz w:val="24"/>
        </w:rPr>
        <w:t xml:space="preserve"> </w:t>
      </w:r>
    </w:p>
    <w:p w:rsidR="00923528" w:rsidRPr="00923528" w:rsidRDefault="00923528" w:rsidP="00C04791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м</w:t>
      </w:r>
      <w:r w:rsidRPr="00923528">
        <w:rPr>
          <w:rFonts w:ascii="Times New Roman" w:hAnsi="Times New Roman" w:cs="Times New Roman"/>
          <w:sz w:val="24"/>
        </w:rPr>
        <w:t xml:space="preserve">етоды </w:t>
      </w:r>
      <w:r>
        <w:rPr>
          <w:rFonts w:ascii="Times New Roman" w:hAnsi="Times New Roman" w:cs="Times New Roman"/>
          <w:sz w:val="24"/>
        </w:rPr>
        <w:t xml:space="preserve">большого </w:t>
      </w:r>
      <w:r w:rsidRPr="00923528">
        <w:rPr>
          <w:rFonts w:ascii="Times New Roman" w:hAnsi="Times New Roman" w:cs="Times New Roman"/>
          <w:sz w:val="24"/>
        </w:rPr>
        <w:t>ра</w:t>
      </w:r>
      <w:bookmarkStart w:id="0" w:name="_GoBack"/>
      <w:bookmarkEnd w:id="0"/>
      <w:r w:rsidRPr="00923528">
        <w:rPr>
          <w:rFonts w:ascii="Times New Roman" w:hAnsi="Times New Roman" w:cs="Times New Roman"/>
          <w:sz w:val="24"/>
        </w:rPr>
        <w:t>змера;</w:t>
      </w:r>
    </w:p>
    <w:p w:rsidR="00923528" w:rsidRPr="00923528" w:rsidRDefault="00923528" w:rsidP="00C04791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23528">
        <w:rPr>
          <w:rFonts w:ascii="Times New Roman" w:hAnsi="Times New Roman" w:cs="Times New Roman"/>
          <w:sz w:val="24"/>
        </w:rPr>
        <w:t>Присутствует</w:t>
      </w:r>
      <w:r w:rsidR="00931832">
        <w:rPr>
          <w:rFonts w:ascii="Times New Roman" w:hAnsi="Times New Roman" w:cs="Times New Roman"/>
          <w:sz w:val="24"/>
        </w:rPr>
        <w:t xml:space="preserve"> дублирование кода.</w:t>
      </w:r>
    </w:p>
    <w:p w:rsidR="008E4708" w:rsidRPr="00FD353B" w:rsidRDefault="008E4708" w:rsidP="008E4708">
      <w:pPr>
        <w:spacing w:line="240" w:lineRule="auto"/>
        <w:rPr>
          <w:rFonts w:ascii="Times New Roman" w:hAnsi="Times New Roman" w:cs="Times New Roman"/>
          <w:sz w:val="24"/>
        </w:rPr>
      </w:pPr>
      <w:r w:rsidRPr="00FD353B">
        <w:rPr>
          <w:rFonts w:ascii="Times New Roman" w:hAnsi="Times New Roman" w:cs="Times New Roman"/>
          <w:sz w:val="24"/>
        </w:rPr>
        <w:t xml:space="preserve">Субъективная оценка – </w:t>
      </w:r>
      <w:r w:rsidR="00310927">
        <w:rPr>
          <w:rFonts w:ascii="Times New Roman" w:hAnsi="Times New Roman" w:cs="Times New Roman"/>
          <w:sz w:val="24"/>
          <w:lang w:val="en-US"/>
        </w:rPr>
        <w:t>2</w:t>
      </w:r>
      <w:r w:rsidRPr="00FD353B">
        <w:rPr>
          <w:rFonts w:ascii="Times New Roman" w:hAnsi="Times New Roman" w:cs="Times New Roman"/>
          <w:sz w:val="24"/>
        </w:rPr>
        <w:t xml:space="preserve"> из 10.</w:t>
      </w:r>
    </w:p>
    <w:p w:rsidR="00B0655B" w:rsidRDefault="00B0655B"/>
    <w:sectPr w:rsidR="00B0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25"/>
    <w:multiLevelType w:val="hybridMultilevel"/>
    <w:tmpl w:val="959AB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1C5D"/>
    <w:multiLevelType w:val="hybridMultilevel"/>
    <w:tmpl w:val="3D205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4C60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43"/>
    <w:rsid w:val="000E3DC8"/>
    <w:rsid w:val="000F7D7D"/>
    <w:rsid w:val="00310927"/>
    <w:rsid w:val="00487C28"/>
    <w:rsid w:val="00600C43"/>
    <w:rsid w:val="00783EEF"/>
    <w:rsid w:val="0080004E"/>
    <w:rsid w:val="008E4708"/>
    <w:rsid w:val="00923528"/>
    <w:rsid w:val="00931832"/>
    <w:rsid w:val="00B0655B"/>
    <w:rsid w:val="00B076FF"/>
    <w:rsid w:val="00C01B5E"/>
    <w:rsid w:val="00C04791"/>
    <w:rsid w:val="00C44D16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5630A-D79B-4EA3-92F2-27867D39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7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08"/>
    <w:pPr>
      <w:ind w:left="720"/>
      <w:contextualSpacing/>
    </w:pPr>
  </w:style>
  <w:style w:type="character" w:styleId="a4">
    <w:name w:val="Strong"/>
    <w:basedOn w:val="a0"/>
    <w:uiPriority w:val="22"/>
    <w:qFormat/>
    <w:rsid w:val="008E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15</cp:revision>
  <dcterms:created xsi:type="dcterms:W3CDTF">2015-09-11T14:12:00Z</dcterms:created>
  <dcterms:modified xsi:type="dcterms:W3CDTF">2015-09-17T09:51:00Z</dcterms:modified>
</cp:coreProperties>
</file>