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u53gk3tqypk" w:id="0"/>
      <w:bookmarkEnd w:id="0"/>
      <w:r w:rsidDel="00000000" w:rsidR="00000000" w:rsidRPr="00000000">
        <w:rPr>
          <w:rtl w:val="0"/>
        </w:rPr>
        <w:t xml:space="preserve">Spam Detection with Naive Bayes</w:t>
      </w:r>
    </w:p>
    <w:p w:rsidR="00000000" w:rsidDel="00000000" w:rsidP="00000000" w:rsidRDefault="00000000" w:rsidRPr="00000000" w14:paraId="00000002">
      <w:pPr>
        <w:rPr/>
      </w:pPr>
      <w:r w:rsidDel="00000000" w:rsidR="00000000" w:rsidRPr="00000000">
        <w:rPr>
          <w:rtl w:val="0"/>
        </w:rPr>
        <w:t xml:space="preserve">This project demonstrates a spam detection system using a Naive Bayes classifier. The dataset consists of email messages labeled as either spam or ham (not spam). The project includes data exploration, visualization, feature extraction using CountVectorizer, and model training and evaluation.</w:t>
      </w:r>
    </w:p>
    <w:p w:rsidR="00000000" w:rsidDel="00000000" w:rsidP="00000000" w:rsidRDefault="00000000" w:rsidRPr="00000000" w14:paraId="00000003">
      <w:pPr>
        <w:pStyle w:val="Heading2"/>
        <w:rPr/>
      </w:pPr>
      <w:bookmarkStart w:colFirst="0" w:colLast="0" w:name="_a5duzf5wjrwq" w:id="1"/>
      <w:bookmarkEnd w:id="1"/>
      <w:r w:rsidDel="00000000" w:rsidR="00000000" w:rsidRPr="00000000">
        <w:rPr>
          <w:rtl w:val="0"/>
        </w:rPr>
        <w:t xml:space="preserve">Table of Contents</w:t>
      </w:r>
    </w:p>
    <w:p w:rsidR="00000000" w:rsidDel="00000000" w:rsidP="00000000" w:rsidRDefault="00000000" w:rsidRPr="00000000" w14:paraId="00000004">
      <w:pPr>
        <w:numPr>
          <w:ilvl w:val="0"/>
          <w:numId w:val="1"/>
        </w:numPr>
        <w:ind w:left="720" w:hanging="360"/>
      </w:pPr>
      <w:hyperlink r:id="rId6">
        <w:r w:rsidDel="00000000" w:rsidR="00000000" w:rsidRPr="00000000">
          <w:rPr>
            <w:color w:val="1155cc"/>
            <w:u w:val="single"/>
            <w:rtl w:val="0"/>
          </w:rPr>
          <w:t xml:space="preserve">Installation</w:t>
        </w:r>
      </w:hyperlink>
      <w:r w:rsidDel="00000000" w:rsidR="00000000" w:rsidRPr="00000000">
        <w:rPr>
          <w:rtl w:val="0"/>
        </w:rPr>
      </w:r>
    </w:p>
    <w:p w:rsidR="00000000" w:rsidDel="00000000" w:rsidP="00000000" w:rsidRDefault="00000000" w:rsidRPr="00000000" w14:paraId="00000005">
      <w:pPr>
        <w:numPr>
          <w:ilvl w:val="0"/>
          <w:numId w:val="1"/>
        </w:numPr>
        <w:ind w:left="720" w:hanging="360"/>
      </w:pPr>
      <w:hyperlink r:id="rId7">
        <w:r w:rsidDel="00000000" w:rsidR="00000000" w:rsidRPr="00000000">
          <w:rPr>
            <w:color w:val="1155cc"/>
            <w:u w:val="single"/>
            <w:rtl w:val="0"/>
          </w:rPr>
          <w:t xml:space="preserve">Usage</w:t>
        </w:r>
      </w:hyperlink>
      <w:r w:rsidDel="00000000" w:rsidR="00000000" w:rsidRPr="00000000">
        <w:rPr>
          <w:rtl w:val="0"/>
        </w:rPr>
      </w:r>
    </w:p>
    <w:p w:rsidR="00000000" w:rsidDel="00000000" w:rsidP="00000000" w:rsidRDefault="00000000" w:rsidRPr="00000000" w14:paraId="00000006">
      <w:pPr>
        <w:numPr>
          <w:ilvl w:val="0"/>
          <w:numId w:val="1"/>
        </w:numPr>
        <w:ind w:left="720" w:hanging="360"/>
      </w:pPr>
      <w:hyperlink r:id="rId8">
        <w:r w:rsidDel="00000000" w:rsidR="00000000" w:rsidRPr="00000000">
          <w:rPr>
            <w:color w:val="1155cc"/>
            <w:u w:val="single"/>
            <w:rtl w:val="0"/>
          </w:rPr>
          <w:t xml:space="preserve">Data Exploration</w:t>
        </w:r>
      </w:hyperlink>
      <w:r w:rsidDel="00000000" w:rsidR="00000000" w:rsidRPr="00000000">
        <w:rPr>
          <w:rtl w:val="0"/>
        </w:rPr>
      </w:r>
    </w:p>
    <w:p w:rsidR="00000000" w:rsidDel="00000000" w:rsidP="00000000" w:rsidRDefault="00000000" w:rsidRPr="00000000" w14:paraId="00000007">
      <w:pPr>
        <w:numPr>
          <w:ilvl w:val="0"/>
          <w:numId w:val="1"/>
        </w:numPr>
        <w:ind w:left="720" w:hanging="360"/>
      </w:pPr>
      <w:hyperlink r:id="rId9">
        <w:r w:rsidDel="00000000" w:rsidR="00000000" w:rsidRPr="00000000">
          <w:rPr>
            <w:color w:val="1155cc"/>
            <w:u w:val="single"/>
            <w:rtl w:val="0"/>
          </w:rPr>
          <w:t xml:space="preserve">Data Visualization</w:t>
        </w:r>
      </w:hyperlink>
      <w:r w:rsidDel="00000000" w:rsidR="00000000" w:rsidRPr="00000000">
        <w:rPr>
          <w:rtl w:val="0"/>
        </w:rPr>
      </w:r>
    </w:p>
    <w:p w:rsidR="00000000" w:rsidDel="00000000" w:rsidP="00000000" w:rsidRDefault="00000000" w:rsidRPr="00000000" w14:paraId="00000008">
      <w:pPr>
        <w:numPr>
          <w:ilvl w:val="0"/>
          <w:numId w:val="1"/>
        </w:numPr>
        <w:ind w:left="720" w:hanging="360"/>
      </w:pPr>
      <w:hyperlink r:id="rId10">
        <w:r w:rsidDel="00000000" w:rsidR="00000000" w:rsidRPr="00000000">
          <w:rPr>
            <w:color w:val="1155cc"/>
            <w:u w:val="single"/>
            <w:rtl w:val="0"/>
          </w:rPr>
          <w:t xml:space="preserve">Feature Extraction</w:t>
        </w:r>
      </w:hyperlink>
      <w:r w:rsidDel="00000000" w:rsidR="00000000" w:rsidRPr="00000000">
        <w:rPr>
          <w:rtl w:val="0"/>
        </w:rPr>
      </w:r>
    </w:p>
    <w:p w:rsidR="00000000" w:rsidDel="00000000" w:rsidP="00000000" w:rsidRDefault="00000000" w:rsidRPr="00000000" w14:paraId="00000009">
      <w:pPr>
        <w:numPr>
          <w:ilvl w:val="0"/>
          <w:numId w:val="1"/>
        </w:numPr>
        <w:ind w:left="720" w:hanging="360"/>
      </w:pPr>
      <w:hyperlink r:id="rId11">
        <w:r w:rsidDel="00000000" w:rsidR="00000000" w:rsidRPr="00000000">
          <w:rPr>
            <w:color w:val="1155cc"/>
            <w:u w:val="single"/>
            <w:rtl w:val="0"/>
          </w:rPr>
          <w:t xml:space="preserve">Model Training</w:t>
        </w:r>
      </w:hyperlink>
      <w:r w:rsidDel="00000000" w:rsidR="00000000" w:rsidRPr="00000000">
        <w:rPr>
          <w:rtl w:val="0"/>
        </w:rPr>
      </w:r>
    </w:p>
    <w:p w:rsidR="00000000" w:rsidDel="00000000" w:rsidP="00000000" w:rsidRDefault="00000000" w:rsidRPr="00000000" w14:paraId="0000000A">
      <w:pPr>
        <w:numPr>
          <w:ilvl w:val="0"/>
          <w:numId w:val="1"/>
        </w:numPr>
        <w:ind w:left="720" w:hanging="360"/>
      </w:pPr>
      <w:hyperlink r:id="rId12">
        <w:r w:rsidDel="00000000" w:rsidR="00000000" w:rsidRPr="00000000">
          <w:rPr>
            <w:color w:val="1155cc"/>
            <w:u w:val="single"/>
            <w:rtl w:val="0"/>
          </w:rPr>
          <w:t xml:space="preserve">Model Evaluation</w:t>
        </w:r>
      </w:hyperlink>
      <w:r w:rsidDel="00000000" w:rsidR="00000000" w:rsidRPr="00000000">
        <w:rPr>
          <w:rtl w:val="0"/>
        </w:rPr>
      </w:r>
    </w:p>
    <w:p w:rsidR="00000000" w:rsidDel="00000000" w:rsidP="00000000" w:rsidRDefault="00000000" w:rsidRPr="00000000" w14:paraId="0000000B">
      <w:pPr>
        <w:numPr>
          <w:ilvl w:val="0"/>
          <w:numId w:val="1"/>
        </w:numPr>
        <w:ind w:left="720" w:hanging="360"/>
      </w:pPr>
      <w:hyperlink r:id="rId13">
        <w:r w:rsidDel="00000000" w:rsidR="00000000" w:rsidRPr="00000000">
          <w:rPr>
            <w:color w:val="1155cc"/>
            <w:u w:val="single"/>
            <w:rtl w:val="0"/>
          </w:rPr>
          <w:t xml:space="preserve">Results</w:t>
        </w:r>
      </w:hyperlink>
      <w:r w:rsidDel="00000000" w:rsidR="00000000" w:rsidRPr="00000000">
        <w:rPr>
          <w:rtl w:val="0"/>
        </w:rPr>
      </w:r>
    </w:p>
    <w:p w:rsidR="00000000" w:rsidDel="00000000" w:rsidP="00000000" w:rsidRDefault="00000000" w:rsidRPr="00000000" w14:paraId="0000000C">
      <w:pPr>
        <w:pStyle w:val="Heading2"/>
        <w:rPr/>
      </w:pPr>
      <w:bookmarkStart w:colFirst="0" w:colLast="0" w:name="_nosy8uvhevpw" w:id="2"/>
      <w:bookmarkEnd w:id="2"/>
      <w:r w:rsidDel="00000000" w:rsidR="00000000" w:rsidRPr="00000000">
        <w:rPr>
          <w:rtl w:val="0"/>
        </w:rPr>
        <w:t xml:space="preserve">Installation</w:t>
      </w:r>
    </w:p>
    <w:p w:rsidR="00000000" w:rsidDel="00000000" w:rsidP="00000000" w:rsidRDefault="00000000" w:rsidRPr="00000000" w14:paraId="0000000D">
      <w:pPr>
        <w:rPr/>
      </w:pPr>
      <w:r w:rsidDel="00000000" w:rsidR="00000000" w:rsidRPr="00000000">
        <w:rPr>
          <w:rtl w:val="0"/>
        </w:rPr>
        <w:t xml:space="preserve">To run this project, ensure you have Python installed along with the following libraries: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pandas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numpy</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seaborn</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matplotlib</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scikit-learn</w:t>
      </w:r>
    </w:p>
    <w:p w:rsidR="00000000" w:rsidDel="00000000" w:rsidP="00000000" w:rsidRDefault="00000000" w:rsidRPr="00000000" w14:paraId="00000013">
      <w:pPr>
        <w:pStyle w:val="Heading2"/>
        <w:rPr/>
      </w:pPr>
      <w:bookmarkStart w:colFirst="0" w:colLast="0" w:name="_kh0p588h2r0d" w:id="3"/>
      <w:bookmarkEnd w:id="3"/>
      <w:r w:rsidDel="00000000" w:rsidR="00000000" w:rsidRPr="00000000">
        <w:rPr>
          <w:rtl w:val="0"/>
        </w:rPr>
        <w:t xml:space="preserve">Data Exploration</w:t>
      </w:r>
    </w:p>
    <w:p w:rsidR="00000000" w:rsidDel="00000000" w:rsidP="00000000" w:rsidRDefault="00000000" w:rsidRPr="00000000" w14:paraId="00000014">
      <w:pPr>
        <w:rPr/>
      </w:pPr>
      <w:r w:rsidDel="00000000" w:rsidR="00000000" w:rsidRPr="00000000">
        <w:rPr>
          <w:rtl w:val="0"/>
        </w:rPr>
        <w:t xml:space="preserve">The data exploration phase involves loading the dataset, displaying the first and last 10 records, providing a statistical summary, and obtaining dataframe information.</w:t>
      </w:r>
    </w:p>
    <w:p w:rsidR="00000000" w:rsidDel="00000000" w:rsidP="00000000" w:rsidRDefault="00000000" w:rsidRPr="00000000" w14:paraId="00000015">
      <w:pPr>
        <w:pStyle w:val="Heading2"/>
        <w:rPr/>
      </w:pPr>
      <w:bookmarkStart w:colFirst="0" w:colLast="0" w:name="_rrhbe9lepsm8" w:id="4"/>
      <w:bookmarkEnd w:id="4"/>
      <w:r w:rsidDel="00000000" w:rsidR="00000000" w:rsidRPr="00000000">
        <w:rPr>
          <w:rtl w:val="0"/>
        </w:rPr>
        <w:t xml:space="preserve">Data Visualization</w:t>
      </w:r>
    </w:p>
    <w:p w:rsidR="00000000" w:rsidDel="00000000" w:rsidP="00000000" w:rsidRDefault="00000000" w:rsidRPr="00000000" w14:paraId="00000016">
      <w:pPr>
        <w:rPr/>
      </w:pPr>
      <w:r w:rsidDel="00000000" w:rsidR="00000000" w:rsidRPr="00000000">
        <w:rPr>
          <w:rtl w:val="0"/>
        </w:rPr>
        <w:t xml:space="preserve">Visualize the distribution of spam and ham emails to understand the dataset's balance. A count plot is used to show the number of spam versus ham emails.</w:t>
      </w:r>
    </w:p>
    <w:p w:rsidR="00000000" w:rsidDel="00000000" w:rsidP="00000000" w:rsidRDefault="00000000" w:rsidRPr="00000000" w14:paraId="00000017">
      <w:pPr>
        <w:pStyle w:val="Heading2"/>
        <w:rPr/>
      </w:pPr>
      <w:bookmarkStart w:colFirst="0" w:colLast="0" w:name="_48fy6zpekdhg" w:id="5"/>
      <w:bookmarkEnd w:id="5"/>
      <w:r w:rsidDel="00000000" w:rsidR="00000000" w:rsidRPr="00000000">
        <w:rPr>
          <w:rtl w:val="0"/>
        </w:rPr>
        <w:t xml:space="preserve">Feature Extraction</w:t>
      </w:r>
    </w:p>
    <w:p w:rsidR="00000000" w:rsidDel="00000000" w:rsidP="00000000" w:rsidRDefault="00000000" w:rsidRPr="00000000" w14:paraId="00000018">
      <w:pPr>
        <w:rPr/>
      </w:pPr>
      <w:r w:rsidDel="00000000" w:rsidR="00000000" w:rsidRPr="00000000">
        <w:rPr>
          <w:rtl w:val="0"/>
        </w:rPr>
        <w:t xml:space="preserve">Transform the text data into numerical data using CountVectorizer, which converts the email text into a matrix of token counts.</w:t>
      </w:r>
    </w:p>
    <w:p w:rsidR="00000000" w:rsidDel="00000000" w:rsidP="00000000" w:rsidRDefault="00000000" w:rsidRPr="00000000" w14:paraId="00000019">
      <w:pPr>
        <w:pStyle w:val="Heading2"/>
        <w:rPr/>
      </w:pPr>
      <w:bookmarkStart w:colFirst="0" w:colLast="0" w:name="_s62dbpfms5tp" w:id="6"/>
      <w:bookmarkEnd w:id="6"/>
      <w:r w:rsidDel="00000000" w:rsidR="00000000" w:rsidRPr="00000000">
        <w:rPr>
          <w:rtl w:val="0"/>
        </w:rPr>
        <w:t xml:space="preserve">Model Training</w:t>
      </w:r>
    </w:p>
    <w:p w:rsidR="00000000" w:rsidDel="00000000" w:rsidP="00000000" w:rsidRDefault="00000000" w:rsidRPr="00000000" w14:paraId="0000001A">
      <w:pPr>
        <w:rPr/>
      </w:pPr>
      <w:r w:rsidDel="00000000" w:rsidR="00000000" w:rsidRPr="00000000">
        <w:rPr>
          <w:rtl w:val="0"/>
        </w:rPr>
        <w:t xml:space="preserve">The dataset is split into training and testing sets. A Naive Bayes classifier is then trained on the training data.</w:t>
      </w:r>
    </w:p>
    <w:p w:rsidR="00000000" w:rsidDel="00000000" w:rsidP="00000000" w:rsidRDefault="00000000" w:rsidRPr="00000000" w14:paraId="0000001B">
      <w:pPr>
        <w:pStyle w:val="Heading2"/>
        <w:rPr/>
      </w:pPr>
      <w:bookmarkStart w:colFirst="0" w:colLast="0" w:name="_pg3dejrrp2zl" w:id="7"/>
      <w:bookmarkEnd w:id="7"/>
      <w:r w:rsidDel="00000000" w:rsidR="00000000" w:rsidRPr="00000000">
        <w:rPr>
          <w:rtl w:val="0"/>
        </w:rPr>
        <w:t xml:space="preserve">Model Evaluation</w:t>
      </w:r>
    </w:p>
    <w:p w:rsidR="00000000" w:rsidDel="00000000" w:rsidP="00000000" w:rsidRDefault="00000000" w:rsidRPr="00000000" w14:paraId="0000001C">
      <w:pPr>
        <w:rPr/>
      </w:pPr>
      <w:r w:rsidDel="00000000" w:rsidR="00000000" w:rsidRPr="00000000">
        <w:rPr>
          <w:rtl w:val="0"/>
        </w:rPr>
        <w:t xml:space="preserve">Evaluate the model's performance using a confusion matrix and a classification report. These tools help assess the model's accuracy, precision, recall, and F1-score on both training and testing data.</w:t>
      </w:r>
    </w:p>
    <w:p w:rsidR="00000000" w:rsidDel="00000000" w:rsidP="00000000" w:rsidRDefault="00000000" w:rsidRPr="00000000" w14:paraId="0000001D">
      <w:pPr>
        <w:pStyle w:val="Heading2"/>
        <w:rPr/>
      </w:pPr>
      <w:bookmarkStart w:colFirst="0" w:colLast="0" w:name="_chcdyptralux" w:id="8"/>
      <w:bookmarkEnd w:id="8"/>
      <w:r w:rsidDel="00000000" w:rsidR="00000000" w:rsidRPr="00000000">
        <w:rPr>
          <w:rtl w:val="0"/>
        </w:rPr>
        <w:t xml:space="preserve">Results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The model's performance is evaluated using metrics such as precision, recall, and F1-score.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Confusion matrices provide a visual representation of the model's performance on training and testing data.</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hatgpt.com/c/f2d83a64-4e65-4ae6-9938-58afba3711c5#model-training" TargetMode="External"/><Relationship Id="rId10" Type="http://schemas.openxmlformats.org/officeDocument/2006/relationships/hyperlink" Target="https://chatgpt.com/c/f2d83a64-4e65-4ae6-9938-58afba3711c5#feature-extraction" TargetMode="External"/><Relationship Id="rId13" Type="http://schemas.openxmlformats.org/officeDocument/2006/relationships/hyperlink" Target="https://chatgpt.com/c/f2d83a64-4e65-4ae6-9938-58afba3711c5#results" TargetMode="External"/><Relationship Id="rId12" Type="http://schemas.openxmlformats.org/officeDocument/2006/relationships/hyperlink" Target="https://chatgpt.com/c/f2d83a64-4e65-4ae6-9938-58afba3711c5#model-evalu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c/f2d83a64-4e65-4ae6-9938-58afba3711c5#data-visualization" TargetMode="External"/><Relationship Id="rId5" Type="http://schemas.openxmlformats.org/officeDocument/2006/relationships/styles" Target="styles.xml"/><Relationship Id="rId6" Type="http://schemas.openxmlformats.org/officeDocument/2006/relationships/hyperlink" Target="https://chatgpt.com/c/f2d83a64-4e65-4ae6-9938-58afba3711c5#installation" TargetMode="External"/><Relationship Id="rId7" Type="http://schemas.openxmlformats.org/officeDocument/2006/relationships/hyperlink" Target="https://chatgpt.com/c/f2d83a64-4e65-4ae6-9938-58afba3711c5#usage" TargetMode="External"/><Relationship Id="rId8" Type="http://schemas.openxmlformats.org/officeDocument/2006/relationships/hyperlink" Target="https://chatgpt.com/c/f2d83a64-4e65-4ae6-9938-58afba3711c5#data-explor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